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line="360" w:lineRule="auto"/>
        <w:ind w:left="140" w:right="880" w:firstLine="0"/>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tl w:val="0"/>
        </w:rPr>
        <w:t xml:space="preserve">A  PROJECT REPORT ON A PROPOSED STUDENT MANAGEMENT SYSTEM (SMS) </w:t>
      </w:r>
    </w:p>
    <w:p w14:paraId="00000002">
      <w:pPr>
        <w:pStyle w:val="12"/>
        <w:spacing w:line="360" w:lineRule="auto"/>
        <w:ind w:firstLine="0"/>
        <w:jc w:val="center"/>
        <w:rPr>
          <w:rFonts w:ascii="Times New Roman" w:hAnsi="Times New Roman" w:eastAsia="Times New Roman" w:cs="Times New Roman"/>
          <w:sz w:val="32"/>
          <w:szCs w:val="32"/>
        </w:rPr>
      </w:pPr>
      <w:bookmarkStart w:id="0" w:name="_dyx2brmzlkye" w:colFirst="0" w:colLast="0"/>
      <w:bookmarkEnd w:id="0"/>
      <w:r>
        <w:rPr>
          <w:rFonts w:ascii="Times New Roman" w:hAnsi="Times New Roman" w:eastAsia="Times New Roman" w:cs="Times New Roman"/>
          <w:b/>
          <w:sz w:val="32"/>
          <w:szCs w:val="32"/>
          <w:rtl w:val="0"/>
        </w:rPr>
        <w:t>For</w:t>
      </w:r>
    </w:p>
    <w:p w14:paraId="00000003">
      <w:pPr>
        <w:pStyle w:val="12"/>
        <w:spacing w:line="360" w:lineRule="auto"/>
        <w:ind w:firstLine="0"/>
        <w:jc w:val="center"/>
        <w:rPr>
          <w:rFonts w:ascii="Times New Roman" w:hAnsi="Times New Roman" w:eastAsia="Times New Roman" w:cs="Times New Roman"/>
          <w:b/>
          <w:sz w:val="32"/>
          <w:szCs w:val="32"/>
        </w:rPr>
      </w:pPr>
      <w:bookmarkStart w:id="1" w:name="_wjh51b87c8eu" w:colFirst="0" w:colLast="0"/>
      <w:bookmarkEnd w:id="1"/>
      <w:r>
        <w:rPr>
          <w:rFonts w:ascii="Times New Roman" w:hAnsi="Times New Roman" w:eastAsia="Times New Roman" w:cs="Times New Roman"/>
          <w:b/>
          <w:sz w:val="32"/>
          <w:szCs w:val="32"/>
          <w:rtl w:val="0"/>
        </w:rPr>
        <w:t>WOMEN’S INSTITUTE OF TECHNOLOGY &amp; INNOVATION - UGANDA</w:t>
      </w:r>
    </w:p>
    <w:p w14:paraId="00000004">
      <w:pPr>
        <w:spacing w:before="240" w:after="240" w:line="360" w:lineRule="auto"/>
        <w:ind w:left="0" w:firstLine="0"/>
        <w:jc w:val="center"/>
        <w:rPr>
          <w:rFonts w:ascii="Times New Roman" w:hAnsi="Times New Roman" w:eastAsia="Times New Roman" w:cs="Times New Roman"/>
          <w:b/>
          <w:sz w:val="34"/>
          <w:szCs w:val="34"/>
        </w:rPr>
      </w:pPr>
      <w:r>
        <w:rPr>
          <w:rFonts w:ascii="Times New Roman" w:hAnsi="Times New Roman" w:eastAsia="Times New Roman" w:cs="Times New Roman"/>
          <w:b/>
          <w:sz w:val="34"/>
          <w:szCs w:val="34"/>
          <w:rtl w:val="0"/>
        </w:rPr>
        <w:t>Prepared by</w:t>
      </w:r>
    </w:p>
    <w:p w14:paraId="00000005">
      <w:pPr>
        <w:spacing w:before="240" w:after="240" w:line="360" w:lineRule="auto"/>
        <w:ind w:left="0" w:firstLine="0"/>
        <w:jc w:val="center"/>
        <w:rPr>
          <w:rFonts w:ascii="Times New Roman" w:hAnsi="Times New Roman" w:eastAsia="Times New Roman" w:cs="Times New Roman"/>
          <w:sz w:val="30"/>
          <w:szCs w:val="30"/>
        </w:rPr>
      </w:pPr>
      <w:r>
        <w:rPr>
          <w:rFonts w:ascii="Times New Roman" w:hAnsi="Times New Roman" w:eastAsia="Times New Roman" w:cs="Times New Roman"/>
          <w:b/>
          <w:sz w:val="30"/>
          <w:szCs w:val="30"/>
          <w:rtl w:val="0"/>
        </w:rPr>
        <w:t>NABATANZI GORRET AND KOBUMANZI ESETHER</w:t>
      </w:r>
    </w:p>
    <w:p w14:paraId="00000006">
      <w:pPr>
        <w:spacing w:before="240" w:after="240" w:line="360" w:lineRule="auto"/>
        <w:ind w:left="0" w:firstLine="0"/>
        <w:jc w:val="center"/>
        <w:rPr>
          <w:rFonts w:ascii="Times New Roman" w:hAnsi="Times New Roman" w:eastAsia="Times New Roman" w:cs="Times New Roman"/>
          <w:sz w:val="30"/>
          <w:szCs w:val="30"/>
        </w:rPr>
      </w:pPr>
    </w:p>
    <w:p w14:paraId="00000007">
      <w:pPr>
        <w:spacing w:before="240" w:after="240" w:line="360" w:lineRule="auto"/>
        <w:ind w:left="0" w:firstLine="0"/>
        <w:jc w:val="center"/>
        <w:rPr>
          <w:rFonts w:ascii="Times New Roman" w:hAnsi="Times New Roman" w:eastAsia="Times New Roman" w:cs="Times New Roman"/>
          <w:b/>
          <w:sz w:val="30"/>
          <w:szCs w:val="30"/>
        </w:rPr>
      </w:pPr>
      <w:r>
        <w:rPr>
          <w:rFonts w:ascii="Times New Roman" w:hAnsi="Times New Roman" w:eastAsia="Times New Roman" w:cs="Times New Roman"/>
          <w:sz w:val="30"/>
          <w:szCs w:val="30"/>
          <w:rtl w:val="0"/>
        </w:rPr>
        <w:t>In Partial Fulfillment of the Requirements for the Award of a Degree in a Bachelor of Science in Computer Science of Uganda Technology and Management University</w:t>
      </w:r>
      <w:r>
        <w:rPr>
          <w:rFonts w:ascii="Times New Roman" w:hAnsi="Times New Roman" w:eastAsia="Times New Roman" w:cs="Times New Roman"/>
          <w:b/>
          <w:sz w:val="30"/>
          <w:szCs w:val="30"/>
          <w:rtl w:val="0"/>
        </w:rPr>
        <w:t>.</w:t>
      </w:r>
    </w:p>
    <w:p w14:paraId="00000008">
      <w:pPr>
        <w:spacing w:before="240" w:after="240" w:line="360" w:lineRule="auto"/>
        <w:ind w:left="0" w:firstLine="0"/>
        <w:jc w:val="center"/>
        <w:rPr>
          <w:rFonts w:ascii="Times New Roman" w:hAnsi="Times New Roman" w:eastAsia="Times New Roman" w:cs="Times New Roman"/>
          <w:b/>
          <w:sz w:val="34"/>
          <w:szCs w:val="34"/>
        </w:rPr>
      </w:pPr>
      <w:r>
        <w:rPr>
          <w:rFonts w:ascii="Times New Roman" w:hAnsi="Times New Roman" w:eastAsia="Times New Roman" w:cs="Times New Roman"/>
          <w:b/>
          <w:sz w:val="34"/>
          <w:szCs w:val="34"/>
          <w:rtl w:val="0"/>
        </w:rPr>
        <w:t>Supervisor</w:t>
      </w:r>
    </w:p>
    <w:p w14:paraId="00000009">
      <w:pPr>
        <w:spacing w:before="240" w:after="240" w:line="360" w:lineRule="auto"/>
        <w:ind w:left="0" w:firstLine="0"/>
        <w:jc w:val="center"/>
        <w:rPr>
          <w:rFonts w:ascii="Times New Roman" w:hAnsi="Times New Roman" w:eastAsia="Times New Roman" w:cs="Times New Roman"/>
          <w:b/>
          <w:sz w:val="34"/>
          <w:szCs w:val="34"/>
        </w:rPr>
      </w:pPr>
      <w:r>
        <w:rPr>
          <w:rFonts w:ascii="Times New Roman" w:hAnsi="Times New Roman" w:eastAsia="Times New Roman" w:cs="Times New Roman"/>
          <w:b/>
          <w:sz w:val="34"/>
          <w:szCs w:val="34"/>
          <w:rtl w:val="0"/>
        </w:rPr>
        <w:t>Ms Komunte Mary</w:t>
      </w:r>
    </w:p>
    <w:p w14:paraId="0000000A">
      <w:pPr>
        <w:spacing w:before="240" w:after="240" w:line="360" w:lineRule="auto"/>
        <w:ind w:left="0" w:firstLine="0"/>
        <w:jc w:val="center"/>
        <w:rPr>
          <w:rFonts w:ascii="Times New Roman" w:hAnsi="Times New Roman" w:eastAsia="Times New Roman" w:cs="Times New Roman"/>
          <w:b/>
          <w:sz w:val="34"/>
          <w:szCs w:val="34"/>
        </w:rPr>
      </w:pPr>
      <w:r>
        <w:rPr>
          <w:rFonts w:ascii="Times New Roman" w:hAnsi="Times New Roman" w:eastAsia="Times New Roman" w:cs="Times New Roman"/>
          <w:b/>
          <w:sz w:val="34"/>
          <w:szCs w:val="34"/>
          <w:rtl w:val="0"/>
        </w:rPr>
        <w:t>School of Computing and Engineering, UTAMU</w:t>
      </w:r>
    </w:p>
    <w:p w14:paraId="0000000B">
      <w:pPr>
        <w:spacing w:before="240" w:after="240" w:line="360" w:lineRule="auto"/>
        <w:ind w:left="0" w:firstLine="0"/>
        <w:jc w:val="left"/>
        <w:rPr>
          <w:rFonts w:ascii="Times New Roman" w:hAnsi="Times New Roman" w:eastAsia="Times New Roman" w:cs="Times New Roman"/>
          <w:b/>
          <w:sz w:val="30"/>
          <w:szCs w:val="30"/>
        </w:rPr>
      </w:pPr>
    </w:p>
    <w:p w14:paraId="0000000C">
      <w:pPr>
        <w:spacing w:before="240" w:after="240" w:line="360" w:lineRule="auto"/>
        <w:ind w:left="0" w:firstLine="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tl w:val="0"/>
        </w:rPr>
        <w:t>December 10, 2024</w:t>
      </w:r>
    </w:p>
    <w:p w14:paraId="3B899BC3">
      <w:pPr>
        <w:spacing w:before="240" w:after="240" w:line="360" w:lineRule="auto"/>
        <w:ind w:left="0" w:firstLine="0"/>
        <w:jc w:val="center"/>
        <w:rPr>
          <w:rFonts w:ascii="Times New Roman" w:hAnsi="Times New Roman" w:eastAsia="Times New Roman" w:cs="Times New Roman"/>
          <w:b/>
          <w:sz w:val="32"/>
          <w:szCs w:val="32"/>
        </w:rPr>
        <w:sectPr>
          <w:headerReference r:id="rId6" w:type="first"/>
          <w:footerReference r:id="rId7" w:type="first"/>
          <w:headerReference r:id="rId5" w:type="default"/>
          <w:pgSz w:w="12240" w:h="15840"/>
          <w:pgMar w:top="1440" w:right="1440" w:bottom="1440" w:left="1440" w:header="0" w:footer="720" w:gutter="0"/>
          <w:pgNumType w:start="1"/>
          <w:cols w:space="720" w:num="1"/>
          <w:titlePg/>
        </w:sectPr>
      </w:pPr>
    </w:p>
    <w:p w14:paraId="0000000E">
      <w:pPr>
        <w:spacing w:before="240" w:after="240" w:line="360" w:lineRule="auto"/>
        <w:ind w:left="0" w:firstLine="0"/>
        <w:jc w:val="center"/>
        <w:rPr>
          <w:rFonts w:ascii="Times New Roman" w:hAnsi="Times New Roman" w:eastAsia="Times New Roman" w:cs="Times New Roman"/>
          <w:b/>
          <w:sz w:val="32"/>
          <w:szCs w:val="32"/>
        </w:rPr>
      </w:pPr>
    </w:p>
    <w:p w14:paraId="0000000F">
      <w:pPr>
        <w:pStyle w:val="2"/>
        <w:spacing w:before="240" w:after="240"/>
        <w:ind w:left="0" w:firstLine="0"/>
        <w:rPr>
          <w:sz w:val="30"/>
          <w:szCs w:val="30"/>
        </w:rPr>
      </w:pPr>
      <w:bookmarkStart w:id="2" w:name="_Toc12505"/>
      <w:r>
        <w:rPr>
          <w:sz w:val="30"/>
          <w:szCs w:val="30"/>
          <w:rtl w:val="0"/>
        </w:rPr>
        <w:t>ABSTRACT</w:t>
      </w:r>
      <w:bookmarkEnd w:id="2"/>
    </w:p>
    <w:p w14:paraId="00000010">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Student Management System (SMS) for Women’s In Technology and Innovation - Uganda (WITI) is a digital solution designed to streamline the management of student records, attendance, grades, and notifications. The project aims to replace traditional paper-based and file-based methods with a centralized, automated system to improve accuracy, accessibility, and operational efficiency.</w:t>
      </w:r>
    </w:p>
    <w:p w14:paraId="00000011">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key feature of the system is its QR code-based attendance tracking, which enables students to scan a unique code for each class session, ensuring real-time and accurate attendance recording. The system provides distinct interfaces for students, facilitators, and administrative staff, offering functionalities such as student registration, grade management, attendance reporting, and analytics. Facilitators can effortlessly manage classroom data, while students can access personalized academic records, and receive notifications.</w:t>
      </w:r>
    </w:p>
    <w:p w14:paraId="00000012">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leverages strong back-end services and a well-structured database to maintain data integrity and scalability. By enhancing operational processes and reducing manual errors, the SMS promotes a modernized and efficient approach to student management. This project illustrates the integration of technology to meet the evolving needs of educational institutions, setting a benchmark for innovation and effectiveness in academic administration.</w:t>
      </w:r>
    </w:p>
    <w:p w14:paraId="00000013">
      <w:pPr>
        <w:pageBreakBefore w:val="0"/>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ascii="Times New Roman" w:hAnsi="Times New Roman" w:eastAsia="Times New Roman" w:cs="Times New Roman"/>
          <w:sz w:val="24"/>
          <w:szCs w:val="24"/>
        </w:rPr>
      </w:pPr>
      <w:r>
        <w:br w:type="page"/>
      </w:r>
    </w:p>
    <w:p w14:paraId="00000014">
      <w:pPr>
        <w:pStyle w:val="2"/>
        <w:rPr>
          <w:sz w:val="30"/>
          <w:szCs w:val="30"/>
        </w:rPr>
      </w:pPr>
      <w:bookmarkStart w:id="3" w:name="_Toc8471"/>
      <w:r>
        <w:rPr>
          <w:sz w:val="30"/>
          <w:szCs w:val="30"/>
          <w:rtl w:val="0"/>
        </w:rPr>
        <w:t>DECLARATION</w:t>
      </w:r>
      <w:bookmarkEnd w:id="3"/>
    </w:p>
    <w:p w14:paraId="00000015">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We, Nabatanzi Gorret &amp; Kobumanzi Esether,  hereby declare that this project report titled </w:t>
      </w:r>
      <w:r>
        <w:rPr>
          <w:rFonts w:ascii="Times New Roman" w:hAnsi="Times New Roman" w:eastAsia="Times New Roman" w:cs="Times New Roman"/>
          <w:b/>
          <w:sz w:val="24"/>
          <w:szCs w:val="24"/>
          <w:rtl w:val="0"/>
        </w:rPr>
        <w:t>"Student Management System for Women’s Institute of Technology &amp; Innovation (WITI)"</w:t>
      </w:r>
      <w:r>
        <w:rPr>
          <w:rFonts w:ascii="Times New Roman" w:hAnsi="Times New Roman" w:eastAsia="Times New Roman" w:cs="Times New Roman"/>
          <w:sz w:val="24"/>
          <w:szCs w:val="24"/>
          <w:rtl w:val="0"/>
        </w:rPr>
        <w:t xml:space="preserve"> is our original work and has been carried out to fulfill</w:t>
      </w:r>
      <w:r>
        <w:rPr>
          <w:rFonts w:ascii="Times New Roman" w:hAnsi="Times New Roman" w:eastAsia="Times New Roman" w:cs="Times New Roman"/>
          <w:sz w:val="24"/>
          <w:szCs w:val="24"/>
          <w:highlight w:val="white"/>
          <w:rtl w:val="0"/>
        </w:rPr>
        <w:t xml:space="preserve"> the course requirement of System Analysis and Design - IS 200 </w:t>
      </w:r>
      <w:r>
        <w:rPr>
          <w:rFonts w:ascii="Times New Roman" w:hAnsi="Times New Roman" w:eastAsia="Times New Roman" w:cs="Times New Roman"/>
          <w:sz w:val="24"/>
          <w:szCs w:val="24"/>
          <w:rtl w:val="0"/>
        </w:rPr>
        <w:t xml:space="preserve"> at UTAMU. This work has not been submitted to any other institution for any academic award or certification.</w:t>
      </w:r>
    </w:p>
    <w:p w14:paraId="00000016">
      <w:pPr>
        <w:spacing w:before="280" w:after="16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Students’ Signature</w:t>
      </w:r>
    </w:p>
    <w:p w14:paraId="00000017">
      <w:pPr>
        <w:spacing w:before="280" w:after="16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18">
      <w:pPr>
        <w:spacing w:before="280" w:after="16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19">
      <w:pPr>
        <w:spacing w:before="280" w:after="16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Date.........................................................................................</w:t>
      </w:r>
    </w:p>
    <w:p w14:paraId="0000001A">
      <w:pPr>
        <w:spacing w:before="280" w:after="16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br w:type="textWrapping"/>
      </w:r>
    </w:p>
    <w:p w14:paraId="0000001B">
      <w:pPr>
        <w:spacing w:before="280" w:after="160" w:line="360" w:lineRule="auto"/>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Approval</w:t>
      </w:r>
    </w:p>
    <w:p w14:paraId="0000001C">
      <w:pPr>
        <w:spacing w:before="280" w:after="16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work has been submitted for examination with the approval of</w:t>
      </w:r>
    </w:p>
    <w:p w14:paraId="0000001D">
      <w:pPr>
        <w:spacing w:before="280" w:after="16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01E">
      <w:pPr>
        <w:spacing w:before="280" w:after="16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Ms Komunte Mary</w:t>
      </w:r>
    </w:p>
    <w:p w14:paraId="0000001F">
      <w:pPr>
        <w:spacing w:before="280" w:after="16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School of Computing and Engineering</w:t>
      </w:r>
    </w:p>
    <w:p w14:paraId="00000020">
      <w:pPr>
        <w:spacing w:before="240" w:after="240" w:line="360" w:lineRule="auto"/>
        <w:ind w:left="0" w:firstLine="0"/>
        <w:rPr>
          <w:rFonts w:ascii="Times New Roman" w:hAnsi="Times New Roman" w:eastAsia="Times New Roman" w:cs="Times New Roman"/>
          <w:sz w:val="24"/>
          <w:szCs w:val="24"/>
        </w:rPr>
      </w:pPr>
    </w:p>
    <w:p w14:paraId="00000021">
      <w:pPr>
        <w:spacing w:before="240" w:after="240" w:line="360" w:lineRule="auto"/>
        <w:ind w:left="0" w:firstLine="0"/>
        <w:rPr>
          <w:rFonts w:ascii="Times New Roman" w:hAnsi="Times New Roman" w:eastAsia="Times New Roman" w:cs="Times New Roman"/>
          <w:sz w:val="24"/>
          <w:szCs w:val="24"/>
        </w:rPr>
      </w:pPr>
      <w:r>
        <w:br w:type="page"/>
      </w:r>
    </w:p>
    <w:p w14:paraId="00000022">
      <w:pPr>
        <w:pStyle w:val="2"/>
        <w:spacing w:before="240" w:after="240"/>
        <w:ind w:left="0" w:firstLine="0"/>
      </w:pPr>
      <w:bookmarkStart w:id="4" w:name="_Toc22424"/>
      <w:r>
        <w:rPr>
          <w:sz w:val="30"/>
          <w:szCs w:val="30"/>
          <w:rtl w:val="0"/>
        </w:rPr>
        <w:t>TABLE OF CONTENTS</w:t>
      </w:r>
      <w:bookmarkEnd w:id="4"/>
    </w:p>
    <w:sdt>
      <w:sdtPr>
        <w:id w:val="147476023"/>
        <w:docPartObj>
          <w:docPartGallery w:val="Table of Contents"/>
          <w:docPartUnique/>
        </w:docPartObj>
      </w:sdtPr>
      <w:sdtContent>
        <w:p w14:paraId="4D3B6283">
          <w:pPr>
            <w:widowControl w:val="0"/>
            <w:tabs>
              <w:tab w:val="right" w:leader="dot" w:pos="12000"/>
            </w:tabs>
            <w:spacing w:before="60" w:line="240" w:lineRule="auto"/>
            <w:ind w:left="360" w:firstLine="0"/>
            <w:rPr>
              <w:rFonts w:ascii="Open Sans" w:hAnsi="Open Sans" w:eastAsia="Open Sans" w:cs="Open Sans"/>
              <w:sz w:val="22"/>
              <w:szCs w:val="22"/>
              <w:lang w:val="en"/>
            </w:rPr>
          </w:pPr>
          <w:r>
            <w:fldChar w:fldCharType="begin"/>
          </w:r>
          <w:r>
            <w:instrText xml:space="preserve"> TOC \h \u \z \t "Heading 1,1,Heading 2,2,Heading 3,3,Heading 4,4,Heading 5,5,Heading 6,6,"</w:instrText>
          </w:r>
          <w:r>
            <w:fldChar w:fldCharType="separate"/>
          </w:r>
        </w:p>
        <w:p w14:paraId="0C8AD012">
          <w:pPr>
            <w:pStyle w:val="13"/>
            <w:tabs>
              <w:tab w:val="right" w:leader="dot" w:pos="9360"/>
            </w:tabs>
          </w:pPr>
          <w:r>
            <w:fldChar w:fldCharType="begin"/>
          </w:r>
          <w:r>
            <w:instrText xml:space="preserve"> HYPERLINK \l _Toc12505 </w:instrText>
          </w:r>
          <w:r>
            <w:fldChar w:fldCharType="separate"/>
          </w:r>
          <w:r>
            <w:rPr>
              <w:szCs w:val="30"/>
              <w:rtl w:val="0"/>
            </w:rPr>
            <w:t>ABSTRACT</w:t>
          </w:r>
          <w:r>
            <w:tab/>
          </w:r>
          <w:r>
            <w:fldChar w:fldCharType="begin"/>
          </w:r>
          <w:r>
            <w:instrText xml:space="preserve"> PAGEREF _Toc12505 \h </w:instrText>
          </w:r>
          <w:r>
            <w:fldChar w:fldCharType="separate"/>
          </w:r>
          <w:r>
            <w:t>1</w:t>
          </w:r>
          <w:r>
            <w:fldChar w:fldCharType="end"/>
          </w:r>
          <w:r>
            <w:fldChar w:fldCharType="end"/>
          </w:r>
        </w:p>
        <w:p w14:paraId="313AC84A">
          <w:pPr>
            <w:pStyle w:val="13"/>
            <w:tabs>
              <w:tab w:val="right" w:leader="dot" w:pos="9360"/>
            </w:tabs>
          </w:pPr>
          <w:r>
            <w:fldChar w:fldCharType="begin"/>
          </w:r>
          <w:r>
            <w:instrText xml:space="preserve"> HYPERLINK \l _Toc8471 </w:instrText>
          </w:r>
          <w:r>
            <w:fldChar w:fldCharType="separate"/>
          </w:r>
          <w:r>
            <w:rPr>
              <w:szCs w:val="30"/>
              <w:rtl w:val="0"/>
            </w:rPr>
            <w:t>DECLARATION</w:t>
          </w:r>
          <w:r>
            <w:tab/>
          </w:r>
          <w:r>
            <w:fldChar w:fldCharType="begin"/>
          </w:r>
          <w:r>
            <w:instrText xml:space="preserve"> PAGEREF _Toc8471 \h </w:instrText>
          </w:r>
          <w:r>
            <w:fldChar w:fldCharType="separate"/>
          </w:r>
          <w:r>
            <w:t>3</w:t>
          </w:r>
          <w:r>
            <w:fldChar w:fldCharType="end"/>
          </w:r>
          <w:r>
            <w:fldChar w:fldCharType="end"/>
          </w:r>
        </w:p>
        <w:p w14:paraId="5E9744AF">
          <w:pPr>
            <w:pStyle w:val="13"/>
            <w:tabs>
              <w:tab w:val="right" w:leader="dot" w:pos="9360"/>
            </w:tabs>
          </w:pPr>
          <w:r>
            <w:fldChar w:fldCharType="begin"/>
          </w:r>
          <w:r>
            <w:instrText xml:space="preserve"> HYPERLINK \l _Toc22424 </w:instrText>
          </w:r>
          <w:r>
            <w:fldChar w:fldCharType="separate"/>
          </w:r>
          <w:r>
            <w:rPr>
              <w:szCs w:val="30"/>
              <w:rtl w:val="0"/>
            </w:rPr>
            <w:t>TABLE OF CONTENTS</w:t>
          </w:r>
          <w:r>
            <w:tab/>
          </w:r>
          <w:r>
            <w:fldChar w:fldCharType="begin"/>
          </w:r>
          <w:r>
            <w:instrText xml:space="preserve"> PAGEREF _Toc22424 \h </w:instrText>
          </w:r>
          <w:r>
            <w:fldChar w:fldCharType="separate"/>
          </w:r>
          <w:r>
            <w:t>4</w:t>
          </w:r>
          <w:r>
            <w:fldChar w:fldCharType="end"/>
          </w:r>
          <w:r>
            <w:fldChar w:fldCharType="end"/>
          </w:r>
        </w:p>
        <w:p w14:paraId="76513418">
          <w:pPr>
            <w:pStyle w:val="13"/>
            <w:tabs>
              <w:tab w:val="right" w:leader="dot" w:pos="9360"/>
            </w:tabs>
          </w:pPr>
          <w:r>
            <w:fldChar w:fldCharType="begin"/>
          </w:r>
          <w:r>
            <w:instrText xml:space="preserve"> HYPERLINK \l _Toc11670 </w:instrText>
          </w:r>
          <w:r>
            <w:fldChar w:fldCharType="separate"/>
          </w:r>
          <w:r>
            <w:rPr>
              <w:szCs w:val="30"/>
              <w:rtl w:val="0"/>
            </w:rPr>
            <w:t>CHAPTER 1: INTRODUCTION</w:t>
          </w:r>
          <w:r>
            <w:tab/>
          </w:r>
          <w:r>
            <w:fldChar w:fldCharType="begin"/>
          </w:r>
          <w:r>
            <w:instrText xml:space="preserve"> PAGEREF _Toc11670 \h </w:instrText>
          </w:r>
          <w:r>
            <w:fldChar w:fldCharType="separate"/>
          </w:r>
          <w:r>
            <w:t>1</w:t>
          </w:r>
          <w:r>
            <w:fldChar w:fldCharType="end"/>
          </w:r>
          <w:r>
            <w:fldChar w:fldCharType="end"/>
          </w:r>
        </w:p>
        <w:p w14:paraId="1A901100">
          <w:pPr>
            <w:pStyle w:val="14"/>
            <w:tabs>
              <w:tab w:val="right" w:leader="dot" w:pos="9360"/>
            </w:tabs>
            <w:spacing w:line="240" w:lineRule="auto"/>
          </w:pPr>
          <w:r>
            <w:fldChar w:fldCharType="begin"/>
          </w:r>
          <w:r>
            <w:instrText xml:space="preserve"> HYPERLINK \l _Toc20871 </w:instrText>
          </w:r>
          <w:r>
            <w:fldChar w:fldCharType="separate"/>
          </w:r>
          <w:r>
            <w:rPr>
              <w:szCs w:val="28"/>
              <w:rtl w:val="0"/>
            </w:rPr>
            <w:t>1.1 Organization Background</w:t>
          </w:r>
          <w:r>
            <w:tab/>
          </w:r>
          <w:r>
            <w:fldChar w:fldCharType="begin"/>
          </w:r>
          <w:r>
            <w:instrText xml:space="preserve"> PAGEREF _Toc20871 \h </w:instrText>
          </w:r>
          <w:r>
            <w:fldChar w:fldCharType="separate"/>
          </w:r>
          <w:r>
            <w:t>1</w:t>
          </w:r>
          <w:r>
            <w:fldChar w:fldCharType="end"/>
          </w:r>
          <w:r>
            <w:fldChar w:fldCharType="end"/>
          </w:r>
        </w:p>
        <w:p w14:paraId="4173C390">
          <w:pPr>
            <w:pStyle w:val="14"/>
            <w:tabs>
              <w:tab w:val="right" w:leader="dot" w:pos="9360"/>
            </w:tabs>
          </w:pPr>
          <w:r>
            <w:fldChar w:fldCharType="begin"/>
          </w:r>
          <w:r>
            <w:instrText xml:space="preserve"> HYPERLINK \l _Toc31908 </w:instrText>
          </w:r>
          <w:r>
            <w:fldChar w:fldCharType="separate"/>
          </w:r>
          <w:r>
            <w:rPr>
              <w:szCs w:val="28"/>
              <w:rtl w:val="0"/>
            </w:rPr>
            <w:t>1.2 Problem Statement</w:t>
          </w:r>
          <w:r>
            <w:tab/>
          </w:r>
          <w:r>
            <w:fldChar w:fldCharType="begin"/>
          </w:r>
          <w:r>
            <w:instrText xml:space="preserve"> PAGEREF _Toc31908 \h </w:instrText>
          </w:r>
          <w:r>
            <w:fldChar w:fldCharType="separate"/>
          </w:r>
          <w:r>
            <w:t>1</w:t>
          </w:r>
          <w:r>
            <w:fldChar w:fldCharType="end"/>
          </w:r>
          <w:r>
            <w:fldChar w:fldCharType="end"/>
          </w:r>
        </w:p>
        <w:p w14:paraId="3679D1C3">
          <w:pPr>
            <w:pStyle w:val="14"/>
            <w:tabs>
              <w:tab w:val="right" w:leader="dot" w:pos="9360"/>
            </w:tabs>
          </w:pPr>
          <w:r>
            <w:fldChar w:fldCharType="begin"/>
          </w:r>
          <w:r>
            <w:instrText xml:space="preserve"> HYPERLINK \l _Toc23659 </w:instrText>
          </w:r>
          <w:r>
            <w:fldChar w:fldCharType="separate"/>
          </w:r>
          <w:r>
            <w:rPr>
              <w:szCs w:val="28"/>
              <w:rtl w:val="0"/>
            </w:rPr>
            <w:t>1.3 Objectives of the proposed system</w:t>
          </w:r>
          <w:r>
            <w:tab/>
          </w:r>
          <w:r>
            <w:fldChar w:fldCharType="begin"/>
          </w:r>
          <w:r>
            <w:instrText xml:space="preserve"> PAGEREF _Toc23659 \h </w:instrText>
          </w:r>
          <w:r>
            <w:fldChar w:fldCharType="separate"/>
          </w:r>
          <w:r>
            <w:t>1</w:t>
          </w:r>
          <w:r>
            <w:fldChar w:fldCharType="end"/>
          </w:r>
          <w:r>
            <w:fldChar w:fldCharType="end"/>
          </w:r>
        </w:p>
        <w:p w14:paraId="16505A0A">
          <w:pPr>
            <w:pStyle w:val="15"/>
            <w:tabs>
              <w:tab w:val="right" w:leader="dot" w:pos="9360"/>
            </w:tabs>
          </w:pPr>
          <w:r>
            <w:fldChar w:fldCharType="begin"/>
          </w:r>
          <w:r>
            <w:instrText xml:space="preserve"> HYPERLINK \l _Toc26607 </w:instrText>
          </w:r>
          <w:r>
            <w:fldChar w:fldCharType="separate"/>
          </w:r>
          <w:r>
            <w:rPr>
              <w:szCs w:val="26"/>
              <w:rtl w:val="0"/>
            </w:rPr>
            <w:t>.3.1 Main Objective</w:t>
          </w:r>
          <w:r>
            <w:tab/>
          </w:r>
          <w:r>
            <w:fldChar w:fldCharType="begin"/>
          </w:r>
          <w:r>
            <w:instrText xml:space="preserve"> PAGEREF _Toc26607 \h </w:instrText>
          </w:r>
          <w:r>
            <w:fldChar w:fldCharType="separate"/>
          </w:r>
          <w:r>
            <w:t>1</w:t>
          </w:r>
          <w:r>
            <w:fldChar w:fldCharType="end"/>
          </w:r>
          <w:r>
            <w:fldChar w:fldCharType="end"/>
          </w:r>
        </w:p>
        <w:p w14:paraId="68BE01E0">
          <w:pPr>
            <w:pStyle w:val="15"/>
            <w:tabs>
              <w:tab w:val="right" w:leader="dot" w:pos="9360"/>
            </w:tabs>
          </w:pPr>
          <w:r>
            <w:fldChar w:fldCharType="begin"/>
          </w:r>
          <w:r>
            <w:instrText xml:space="preserve"> HYPERLINK \l _Toc6735 </w:instrText>
          </w:r>
          <w:r>
            <w:fldChar w:fldCharType="separate"/>
          </w:r>
          <w:r>
            <w:rPr>
              <w:szCs w:val="26"/>
              <w:rtl w:val="0"/>
            </w:rPr>
            <w:t>1.3.2 Specific Objectives of the proposed system</w:t>
          </w:r>
          <w:r>
            <w:tab/>
          </w:r>
          <w:r>
            <w:fldChar w:fldCharType="begin"/>
          </w:r>
          <w:r>
            <w:instrText xml:space="preserve"> PAGEREF _Toc6735 \h </w:instrText>
          </w:r>
          <w:r>
            <w:fldChar w:fldCharType="separate"/>
          </w:r>
          <w:r>
            <w:t>1</w:t>
          </w:r>
          <w:r>
            <w:fldChar w:fldCharType="end"/>
          </w:r>
          <w:r>
            <w:fldChar w:fldCharType="end"/>
          </w:r>
        </w:p>
        <w:p w14:paraId="23B24D7C">
          <w:pPr>
            <w:pStyle w:val="14"/>
            <w:tabs>
              <w:tab w:val="right" w:leader="dot" w:pos="9360"/>
            </w:tabs>
          </w:pPr>
          <w:r>
            <w:fldChar w:fldCharType="begin"/>
          </w:r>
          <w:r>
            <w:instrText xml:space="preserve"> HYPERLINK \l _Toc17434 </w:instrText>
          </w:r>
          <w:r>
            <w:fldChar w:fldCharType="separate"/>
          </w:r>
          <w:r>
            <w:rPr>
              <w:szCs w:val="28"/>
              <w:rtl w:val="0"/>
            </w:rPr>
            <w:t>1.4 Significance of the System</w:t>
          </w:r>
          <w:r>
            <w:tab/>
          </w:r>
          <w:r>
            <w:fldChar w:fldCharType="begin"/>
          </w:r>
          <w:r>
            <w:instrText xml:space="preserve"> PAGEREF _Toc17434 \h </w:instrText>
          </w:r>
          <w:r>
            <w:fldChar w:fldCharType="separate"/>
          </w:r>
          <w:r>
            <w:t>2</w:t>
          </w:r>
          <w:r>
            <w:fldChar w:fldCharType="end"/>
          </w:r>
          <w:r>
            <w:fldChar w:fldCharType="end"/>
          </w:r>
        </w:p>
        <w:p w14:paraId="39709D80">
          <w:pPr>
            <w:pStyle w:val="14"/>
            <w:tabs>
              <w:tab w:val="right" w:leader="dot" w:pos="9360"/>
            </w:tabs>
          </w:pPr>
          <w:r>
            <w:fldChar w:fldCharType="begin"/>
          </w:r>
          <w:r>
            <w:instrText xml:space="preserve"> HYPERLINK \l _Toc1253 </w:instrText>
          </w:r>
          <w:r>
            <w:fldChar w:fldCharType="separate"/>
          </w:r>
          <w:r>
            <w:rPr>
              <w:szCs w:val="28"/>
              <w:rtl w:val="0"/>
            </w:rPr>
            <w:t>1.5 Justification</w:t>
          </w:r>
          <w:r>
            <w:tab/>
          </w:r>
          <w:r>
            <w:fldChar w:fldCharType="begin"/>
          </w:r>
          <w:r>
            <w:instrText xml:space="preserve"> PAGEREF _Toc1253 \h </w:instrText>
          </w:r>
          <w:r>
            <w:fldChar w:fldCharType="separate"/>
          </w:r>
          <w:r>
            <w:t>2</w:t>
          </w:r>
          <w:r>
            <w:fldChar w:fldCharType="end"/>
          </w:r>
          <w:r>
            <w:fldChar w:fldCharType="end"/>
          </w:r>
        </w:p>
        <w:p w14:paraId="6BE839A0">
          <w:pPr>
            <w:pStyle w:val="14"/>
            <w:tabs>
              <w:tab w:val="right" w:leader="dot" w:pos="9360"/>
            </w:tabs>
          </w:pPr>
          <w:r>
            <w:fldChar w:fldCharType="begin"/>
          </w:r>
          <w:r>
            <w:instrText xml:space="preserve"> HYPERLINK \l _Toc17709 </w:instrText>
          </w:r>
          <w:r>
            <w:fldChar w:fldCharType="separate"/>
          </w:r>
          <w:r>
            <w:rPr>
              <w:szCs w:val="28"/>
              <w:rtl w:val="0"/>
            </w:rPr>
            <w:t>1.6 System Scope</w:t>
          </w:r>
          <w:r>
            <w:tab/>
          </w:r>
          <w:r>
            <w:fldChar w:fldCharType="begin"/>
          </w:r>
          <w:r>
            <w:instrText xml:space="preserve"> PAGEREF _Toc17709 \h </w:instrText>
          </w:r>
          <w:r>
            <w:fldChar w:fldCharType="separate"/>
          </w:r>
          <w:r>
            <w:t>2</w:t>
          </w:r>
          <w:r>
            <w:fldChar w:fldCharType="end"/>
          </w:r>
          <w:r>
            <w:fldChar w:fldCharType="end"/>
          </w:r>
        </w:p>
        <w:p w14:paraId="13A55AF8">
          <w:pPr>
            <w:pStyle w:val="13"/>
            <w:tabs>
              <w:tab w:val="right" w:leader="dot" w:pos="9360"/>
            </w:tabs>
          </w:pPr>
          <w:r>
            <w:fldChar w:fldCharType="begin"/>
          </w:r>
          <w:r>
            <w:instrText xml:space="preserve"> HYPERLINK \l _Toc1230 </w:instrText>
          </w:r>
          <w:r>
            <w:fldChar w:fldCharType="separate"/>
          </w:r>
          <w:r>
            <w:rPr>
              <w:szCs w:val="30"/>
              <w:rtl w:val="0"/>
            </w:rPr>
            <w:t>CHAPTER 2: FEASIBILITY STUDY</w:t>
          </w:r>
          <w:r>
            <w:tab/>
          </w:r>
          <w:r>
            <w:fldChar w:fldCharType="begin"/>
          </w:r>
          <w:r>
            <w:instrText xml:space="preserve"> PAGEREF _Toc1230 \h </w:instrText>
          </w:r>
          <w:r>
            <w:fldChar w:fldCharType="separate"/>
          </w:r>
          <w:r>
            <w:t>2</w:t>
          </w:r>
          <w:r>
            <w:fldChar w:fldCharType="end"/>
          </w:r>
          <w:r>
            <w:fldChar w:fldCharType="end"/>
          </w:r>
        </w:p>
        <w:p w14:paraId="7F6AAB31">
          <w:pPr>
            <w:pStyle w:val="14"/>
            <w:tabs>
              <w:tab w:val="right" w:leader="dot" w:pos="9360"/>
            </w:tabs>
          </w:pPr>
          <w:r>
            <w:fldChar w:fldCharType="begin"/>
          </w:r>
          <w:r>
            <w:instrText xml:space="preserve"> HYPERLINK \l _Toc27436 </w:instrText>
          </w:r>
          <w:r>
            <w:fldChar w:fldCharType="separate"/>
          </w:r>
          <w:r>
            <w:rPr>
              <w:szCs w:val="28"/>
              <w:rtl w:val="0"/>
            </w:rPr>
            <w:t>2.1 Introduction</w:t>
          </w:r>
          <w:r>
            <w:tab/>
          </w:r>
          <w:r>
            <w:fldChar w:fldCharType="begin"/>
          </w:r>
          <w:r>
            <w:instrText xml:space="preserve"> PAGEREF _Toc27436 \h </w:instrText>
          </w:r>
          <w:r>
            <w:fldChar w:fldCharType="separate"/>
          </w:r>
          <w:r>
            <w:t>2</w:t>
          </w:r>
          <w:r>
            <w:fldChar w:fldCharType="end"/>
          </w:r>
          <w:r>
            <w:fldChar w:fldCharType="end"/>
          </w:r>
        </w:p>
        <w:p w14:paraId="75CAC9F2">
          <w:pPr>
            <w:pStyle w:val="14"/>
            <w:tabs>
              <w:tab w:val="right" w:leader="dot" w:pos="9360"/>
            </w:tabs>
          </w:pPr>
          <w:r>
            <w:fldChar w:fldCharType="begin"/>
          </w:r>
          <w:r>
            <w:instrText xml:space="preserve"> HYPERLINK \l _Toc5181 </w:instrText>
          </w:r>
          <w:r>
            <w:fldChar w:fldCharType="separate"/>
          </w:r>
          <w:r>
            <w:rPr>
              <w:szCs w:val="28"/>
              <w:rtl w:val="0"/>
            </w:rPr>
            <w:t>2.2 Purpose for the Study</w:t>
          </w:r>
          <w:r>
            <w:tab/>
          </w:r>
          <w:r>
            <w:fldChar w:fldCharType="begin"/>
          </w:r>
          <w:r>
            <w:instrText xml:space="preserve"> PAGEREF _Toc5181 \h </w:instrText>
          </w:r>
          <w:r>
            <w:fldChar w:fldCharType="separate"/>
          </w:r>
          <w:r>
            <w:t>3</w:t>
          </w:r>
          <w:r>
            <w:fldChar w:fldCharType="end"/>
          </w:r>
          <w:r>
            <w:fldChar w:fldCharType="end"/>
          </w:r>
        </w:p>
        <w:p w14:paraId="6E000C7A">
          <w:pPr>
            <w:pStyle w:val="14"/>
            <w:tabs>
              <w:tab w:val="right" w:leader="dot" w:pos="9360"/>
            </w:tabs>
          </w:pPr>
          <w:r>
            <w:fldChar w:fldCharType="begin"/>
          </w:r>
          <w:r>
            <w:instrText xml:space="preserve"> HYPERLINK \l _Toc24767 </w:instrText>
          </w:r>
          <w:r>
            <w:fldChar w:fldCharType="separate"/>
          </w:r>
          <w:r>
            <w:rPr>
              <w:szCs w:val="30"/>
              <w:rtl w:val="0"/>
            </w:rPr>
            <w:t xml:space="preserve">2.3 </w:t>
          </w:r>
          <w:r>
            <w:rPr>
              <w:szCs w:val="28"/>
              <w:rtl w:val="0"/>
            </w:rPr>
            <w:t>Objectives of the Study</w:t>
          </w:r>
          <w:r>
            <w:tab/>
          </w:r>
          <w:r>
            <w:fldChar w:fldCharType="begin"/>
          </w:r>
          <w:r>
            <w:instrText xml:space="preserve"> PAGEREF _Toc24767 \h </w:instrText>
          </w:r>
          <w:r>
            <w:fldChar w:fldCharType="separate"/>
          </w:r>
          <w:r>
            <w:t>3</w:t>
          </w:r>
          <w:r>
            <w:fldChar w:fldCharType="end"/>
          </w:r>
          <w:r>
            <w:fldChar w:fldCharType="end"/>
          </w:r>
        </w:p>
        <w:p w14:paraId="7EE09ED3">
          <w:pPr>
            <w:pStyle w:val="14"/>
            <w:tabs>
              <w:tab w:val="right" w:leader="dot" w:pos="9360"/>
            </w:tabs>
          </w:pPr>
          <w:r>
            <w:fldChar w:fldCharType="begin"/>
          </w:r>
          <w:r>
            <w:instrText xml:space="preserve"> HYPERLINK \l _Toc20365 </w:instrText>
          </w:r>
          <w:r>
            <w:fldChar w:fldCharType="separate"/>
          </w:r>
          <w:r>
            <w:rPr>
              <w:szCs w:val="28"/>
              <w:rtl w:val="0"/>
            </w:rPr>
            <w:t>2.4 Scope of the Study</w:t>
          </w:r>
          <w:r>
            <w:tab/>
          </w:r>
          <w:r>
            <w:fldChar w:fldCharType="begin"/>
          </w:r>
          <w:r>
            <w:instrText xml:space="preserve"> PAGEREF _Toc20365 \h </w:instrText>
          </w:r>
          <w:r>
            <w:fldChar w:fldCharType="separate"/>
          </w:r>
          <w:r>
            <w:t>3</w:t>
          </w:r>
          <w:r>
            <w:fldChar w:fldCharType="end"/>
          </w:r>
          <w:r>
            <w:fldChar w:fldCharType="end"/>
          </w:r>
        </w:p>
        <w:p w14:paraId="29B1B951">
          <w:pPr>
            <w:pStyle w:val="14"/>
            <w:tabs>
              <w:tab w:val="right" w:leader="dot" w:pos="9360"/>
            </w:tabs>
          </w:pPr>
          <w:r>
            <w:fldChar w:fldCharType="begin"/>
          </w:r>
          <w:r>
            <w:instrText xml:space="preserve"> HYPERLINK \l _Toc17367 </w:instrText>
          </w:r>
          <w:r>
            <w:fldChar w:fldCharType="separate"/>
          </w:r>
          <w:r>
            <w:rPr>
              <w:szCs w:val="28"/>
              <w:rtl w:val="0"/>
            </w:rPr>
            <w:t>2.4 Feasibility Analysis</w:t>
          </w:r>
          <w:r>
            <w:tab/>
          </w:r>
          <w:r>
            <w:fldChar w:fldCharType="begin"/>
          </w:r>
          <w:r>
            <w:instrText xml:space="preserve"> PAGEREF _Toc17367 \h </w:instrText>
          </w:r>
          <w:r>
            <w:fldChar w:fldCharType="separate"/>
          </w:r>
          <w:r>
            <w:t>4</w:t>
          </w:r>
          <w:r>
            <w:fldChar w:fldCharType="end"/>
          </w:r>
          <w:r>
            <w:fldChar w:fldCharType="end"/>
          </w:r>
        </w:p>
        <w:p w14:paraId="5481851F">
          <w:pPr>
            <w:pStyle w:val="15"/>
            <w:tabs>
              <w:tab w:val="right" w:leader="dot" w:pos="9360"/>
            </w:tabs>
          </w:pPr>
          <w:r>
            <w:fldChar w:fldCharType="begin"/>
          </w:r>
          <w:r>
            <w:instrText xml:space="preserve"> HYPERLINK \l _Toc11210 </w:instrText>
          </w:r>
          <w:r>
            <w:fldChar w:fldCharType="separate"/>
          </w:r>
          <w:r>
            <w:rPr>
              <w:szCs w:val="26"/>
              <w:rtl w:val="0"/>
            </w:rPr>
            <w:t>2.4.1 Technical Feasibility</w:t>
          </w:r>
          <w:r>
            <w:tab/>
          </w:r>
          <w:r>
            <w:fldChar w:fldCharType="begin"/>
          </w:r>
          <w:r>
            <w:instrText xml:space="preserve"> PAGEREF _Toc11210 \h </w:instrText>
          </w:r>
          <w:r>
            <w:fldChar w:fldCharType="separate"/>
          </w:r>
          <w:r>
            <w:t>4</w:t>
          </w:r>
          <w:r>
            <w:fldChar w:fldCharType="end"/>
          </w:r>
          <w:r>
            <w:fldChar w:fldCharType="end"/>
          </w:r>
        </w:p>
        <w:p w14:paraId="390BD836">
          <w:pPr>
            <w:pStyle w:val="16"/>
            <w:tabs>
              <w:tab w:val="right" w:leader="dot" w:pos="9360"/>
            </w:tabs>
          </w:pPr>
          <w:r>
            <w:fldChar w:fldCharType="begin"/>
          </w:r>
          <w:r>
            <w:instrText xml:space="preserve"> HYPERLINK \l _Toc20654 </w:instrText>
          </w:r>
          <w:r>
            <w:fldChar w:fldCharType="separate"/>
          </w:r>
          <w:r>
            <w:rPr>
              <w:rFonts w:ascii="Times New Roman" w:hAnsi="Times New Roman" w:eastAsia="Times New Roman" w:cs="Times New Roman"/>
              <w:szCs w:val="26"/>
              <w:rtl w:val="0"/>
            </w:rPr>
            <w:t>2.4.1.1 Current Infrastructure Assessment</w:t>
          </w:r>
          <w:r>
            <w:tab/>
          </w:r>
          <w:r>
            <w:fldChar w:fldCharType="begin"/>
          </w:r>
          <w:r>
            <w:instrText xml:space="preserve"> PAGEREF _Toc20654 \h </w:instrText>
          </w:r>
          <w:r>
            <w:fldChar w:fldCharType="separate"/>
          </w:r>
          <w:r>
            <w:t>4</w:t>
          </w:r>
          <w:r>
            <w:fldChar w:fldCharType="end"/>
          </w:r>
          <w:r>
            <w:fldChar w:fldCharType="end"/>
          </w:r>
        </w:p>
        <w:p w14:paraId="724698D9">
          <w:pPr>
            <w:pStyle w:val="16"/>
            <w:tabs>
              <w:tab w:val="right" w:leader="dot" w:pos="9360"/>
            </w:tabs>
          </w:pPr>
          <w:r>
            <w:fldChar w:fldCharType="begin"/>
          </w:r>
          <w:r>
            <w:instrText xml:space="preserve"> HYPERLINK \l _Toc2619 </w:instrText>
          </w:r>
          <w:r>
            <w:fldChar w:fldCharType="separate"/>
          </w:r>
          <w:r>
            <w:rPr>
              <w:rFonts w:ascii="Times New Roman" w:hAnsi="Times New Roman" w:eastAsia="Times New Roman" w:cs="Times New Roman"/>
              <w:szCs w:val="26"/>
              <w:rtl w:val="0"/>
            </w:rPr>
            <w:t>2.4.1.2 Technology Requirements</w:t>
          </w:r>
          <w:r>
            <w:tab/>
          </w:r>
          <w:r>
            <w:fldChar w:fldCharType="begin"/>
          </w:r>
          <w:r>
            <w:instrText xml:space="preserve"> PAGEREF _Toc2619 \h </w:instrText>
          </w:r>
          <w:r>
            <w:fldChar w:fldCharType="separate"/>
          </w:r>
          <w:r>
            <w:t>4</w:t>
          </w:r>
          <w:r>
            <w:fldChar w:fldCharType="end"/>
          </w:r>
          <w:r>
            <w:fldChar w:fldCharType="end"/>
          </w:r>
        </w:p>
        <w:p w14:paraId="65F8B624">
          <w:pPr>
            <w:pStyle w:val="15"/>
            <w:tabs>
              <w:tab w:val="right" w:leader="dot" w:pos="9360"/>
            </w:tabs>
          </w:pPr>
          <w:r>
            <w:fldChar w:fldCharType="begin"/>
          </w:r>
          <w:r>
            <w:instrText xml:space="preserve"> HYPERLINK \l _Toc27031 </w:instrText>
          </w:r>
          <w:r>
            <w:fldChar w:fldCharType="separate"/>
          </w:r>
          <w:r>
            <w:rPr>
              <w:szCs w:val="26"/>
              <w:rtl w:val="0"/>
            </w:rPr>
            <w:t>2.4.2 Operational Feasibility</w:t>
          </w:r>
          <w:r>
            <w:tab/>
          </w:r>
          <w:r>
            <w:fldChar w:fldCharType="begin"/>
          </w:r>
          <w:r>
            <w:instrText xml:space="preserve"> PAGEREF _Toc27031 \h </w:instrText>
          </w:r>
          <w:r>
            <w:fldChar w:fldCharType="separate"/>
          </w:r>
          <w:r>
            <w:t>5</w:t>
          </w:r>
          <w:r>
            <w:fldChar w:fldCharType="end"/>
          </w:r>
          <w:r>
            <w:fldChar w:fldCharType="end"/>
          </w:r>
        </w:p>
        <w:p w14:paraId="4E8B8FBA">
          <w:pPr>
            <w:pStyle w:val="15"/>
            <w:tabs>
              <w:tab w:val="right" w:leader="dot" w:pos="9360"/>
            </w:tabs>
          </w:pPr>
          <w:r>
            <w:fldChar w:fldCharType="begin"/>
          </w:r>
          <w:r>
            <w:instrText xml:space="preserve"> HYPERLINK \l _Toc22889 </w:instrText>
          </w:r>
          <w:r>
            <w:fldChar w:fldCharType="separate"/>
          </w:r>
          <w:r>
            <w:rPr>
              <w:szCs w:val="26"/>
              <w:rtl w:val="0"/>
            </w:rPr>
            <w:t>2.4.3 Economic Feasibility</w:t>
          </w:r>
          <w:r>
            <w:tab/>
          </w:r>
          <w:r>
            <w:fldChar w:fldCharType="begin"/>
          </w:r>
          <w:r>
            <w:instrText xml:space="preserve"> PAGEREF _Toc22889 \h </w:instrText>
          </w:r>
          <w:r>
            <w:fldChar w:fldCharType="separate"/>
          </w:r>
          <w:r>
            <w:t>6</w:t>
          </w:r>
          <w:r>
            <w:fldChar w:fldCharType="end"/>
          </w:r>
          <w:r>
            <w:fldChar w:fldCharType="end"/>
          </w:r>
        </w:p>
        <w:p w14:paraId="1AD6FFFB">
          <w:pPr>
            <w:pStyle w:val="16"/>
            <w:tabs>
              <w:tab w:val="right" w:leader="dot" w:pos="9360"/>
            </w:tabs>
          </w:pPr>
          <w:r>
            <w:fldChar w:fldCharType="begin"/>
          </w:r>
          <w:r>
            <w:instrText xml:space="preserve"> HYPERLINK \l _Toc2677 </w:instrText>
          </w:r>
          <w:r>
            <w:fldChar w:fldCharType="separate"/>
          </w:r>
          <w:r>
            <w:rPr>
              <w:rFonts w:ascii="Times New Roman" w:hAnsi="Times New Roman" w:eastAsia="Times New Roman" w:cs="Times New Roman"/>
              <w:szCs w:val="26"/>
              <w:rtl w:val="0"/>
            </w:rPr>
            <w:t>2.4.3.1 Total Development Costs</w:t>
          </w:r>
          <w:r>
            <w:tab/>
          </w:r>
          <w:r>
            <w:fldChar w:fldCharType="begin"/>
          </w:r>
          <w:r>
            <w:instrText xml:space="preserve"> PAGEREF _Toc2677 \h </w:instrText>
          </w:r>
          <w:r>
            <w:fldChar w:fldCharType="separate"/>
          </w:r>
          <w:r>
            <w:t>6</w:t>
          </w:r>
          <w:r>
            <w:fldChar w:fldCharType="end"/>
          </w:r>
          <w:r>
            <w:fldChar w:fldCharType="end"/>
          </w:r>
        </w:p>
        <w:p w14:paraId="22172925">
          <w:pPr>
            <w:pStyle w:val="16"/>
            <w:tabs>
              <w:tab w:val="right" w:leader="dot" w:pos="9360"/>
            </w:tabs>
          </w:pPr>
          <w:r>
            <w:fldChar w:fldCharType="begin"/>
          </w:r>
          <w:r>
            <w:instrText xml:space="preserve"> HYPERLINK \l _Toc14138 </w:instrText>
          </w:r>
          <w:r>
            <w:fldChar w:fldCharType="separate"/>
          </w:r>
          <w:r>
            <w:rPr>
              <w:rFonts w:ascii="Times New Roman" w:hAnsi="Times New Roman" w:eastAsia="Times New Roman" w:cs="Times New Roman"/>
              <w:szCs w:val="26"/>
              <w:rtl w:val="0"/>
            </w:rPr>
            <w:t>2.4.3.2 Cost-Benefit Analysis</w:t>
          </w:r>
          <w:r>
            <w:tab/>
          </w:r>
          <w:r>
            <w:fldChar w:fldCharType="begin"/>
          </w:r>
          <w:r>
            <w:instrText xml:space="preserve"> PAGEREF _Toc14138 \h </w:instrText>
          </w:r>
          <w:r>
            <w:fldChar w:fldCharType="separate"/>
          </w:r>
          <w:r>
            <w:t>7</w:t>
          </w:r>
          <w:r>
            <w:fldChar w:fldCharType="end"/>
          </w:r>
          <w:r>
            <w:fldChar w:fldCharType="end"/>
          </w:r>
        </w:p>
        <w:p w14:paraId="3EFDFD2E">
          <w:pPr>
            <w:pStyle w:val="15"/>
            <w:tabs>
              <w:tab w:val="right" w:leader="dot" w:pos="9360"/>
            </w:tabs>
          </w:pPr>
          <w:r>
            <w:fldChar w:fldCharType="begin"/>
          </w:r>
          <w:r>
            <w:instrText xml:space="preserve"> HYPERLINK \l _Toc27866 </w:instrText>
          </w:r>
          <w:r>
            <w:fldChar w:fldCharType="separate"/>
          </w:r>
          <w:r>
            <w:rPr>
              <w:szCs w:val="26"/>
              <w:rtl w:val="0"/>
            </w:rPr>
            <w:t>2.4.4</w:t>
          </w:r>
          <w:r>
            <w:rPr>
              <w:szCs w:val="28"/>
              <w:rtl w:val="0"/>
            </w:rPr>
            <w:t xml:space="preserve"> Conclusion</w:t>
          </w:r>
          <w:r>
            <w:tab/>
          </w:r>
          <w:r>
            <w:fldChar w:fldCharType="begin"/>
          </w:r>
          <w:r>
            <w:instrText xml:space="preserve"> PAGEREF _Toc27866 \h </w:instrText>
          </w:r>
          <w:r>
            <w:fldChar w:fldCharType="separate"/>
          </w:r>
          <w:r>
            <w:t>7</w:t>
          </w:r>
          <w:r>
            <w:fldChar w:fldCharType="end"/>
          </w:r>
          <w:r>
            <w:fldChar w:fldCharType="end"/>
          </w:r>
        </w:p>
        <w:p w14:paraId="76590834">
          <w:pPr>
            <w:pStyle w:val="13"/>
            <w:tabs>
              <w:tab w:val="right" w:leader="dot" w:pos="9360"/>
            </w:tabs>
          </w:pPr>
          <w:r>
            <w:fldChar w:fldCharType="begin"/>
          </w:r>
          <w:r>
            <w:instrText xml:space="preserve"> HYPERLINK \l _Toc25887 </w:instrText>
          </w:r>
          <w:r>
            <w:fldChar w:fldCharType="separate"/>
          </w:r>
          <w:r>
            <w:rPr>
              <w:szCs w:val="30"/>
              <w:rtl w:val="0"/>
            </w:rPr>
            <w:t>CHAPTER 3: FIELD STUDY AND REQUIREMENTS GATHERING</w:t>
          </w:r>
          <w:r>
            <w:tab/>
          </w:r>
          <w:r>
            <w:fldChar w:fldCharType="begin"/>
          </w:r>
          <w:r>
            <w:instrText xml:space="preserve"> PAGEREF _Toc25887 \h </w:instrText>
          </w:r>
          <w:r>
            <w:fldChar w:fldCharType="separate"/>
          </w:r>
          <w:r>
            <w:t>8</w:t>
          </w:r>
          <w:r>
            <w:fldChar w:fldCharType="end"/>
          </w:r>
          <w:r>
            <w:fldChar w:fldCharType="end"/>
          </w:r>
        </w:p>
        <w:p w14:paraId="06E9F910">
          <w:pPr>
            <w:pStyle w:val="14"/>
            <w:tabs>
              <w:tab w:val="right" w:leader="dot" w:pos="9360"/>
            </w:tabs>
          </w:pPr>
          <w:r>
            <w:fldChar w:fldCharType="begin"/>
          </w:r>
          <w:r>
            <w:instrText xml:space="preserve"> HYPERLINK \l _Toc2580 </w:instrText>
          </w:r>
          <w:r>
            <w:fldChar w:fldCharType="separate"/>
          </w:r>
          <w:r>
            <w:rPr>
              <w:szCs w:val="28"/>
              <w:rtl w:val="0"/>
            </w:rPr>
            <w:t>3.1 Objective of Requirement Gathering</w:t>
          </w:r>
          <w:r>
            <w:tab/>
          </w:r>
          <w:r>
            <w:fldChar w:fldCharType="begin"/>
          </w:r>
          <w:r>
            <w:instrText xml:space="preserve"> PAGEREF _Toc2580 \h </w:instrText>
          </w:r>
          <w:r>
            <w:fldChar w:fldCharType="separate"/>
          </w:r>
          <w:r>
            <w:t>8</w:t>
          </w:r>
          <w:r>
            <w:fldChar w:fldCharType="end"/>
          </w:r>
          <w:r>
            <w:fldChar w:fldCharType="end"/>
          </w:r>
        </w:p>
        <w:p w14:paraId="5406798F">
          <w:pPr>
            <w:pStyle w:val="14"/>
            <w:tabs>
              <w:tab w:val="right" w:leader="dot" w:pos="9360"/>
            </w:tabs>
          </w:pPr>
          <w:r>
            <w:fldChar w:fldCharType="begin"/>
          </w:r>
          <w:r>
            <w:instrText xml:space="preserve"> HYPERLINK \l _Toc9822 </w:instrText>
          </w:r>
          <w:r>
            <w:fldChar w:fldCharType="separate"/>
          </w:r>
          <w:r>
            <w:rPr>
              <w:szCs w:val="28"/>
              <w:rtl w:val="0"/>
            </w:rPr>
            <w:t>3.2 Methodology for Requirement Gathering</w:t>
          </w:r>
          <w:r>
            <w:tab/>
          </w:r>
          <w:r>
            <w:fldChar w:fldCharType="begin"/>
          </w:r>
          <w:r>
            <w:instrText xml:space="preserve"> PAGEREF _Toc9822 \h </w:instrText>
          </w:r>
          <w:r>
            <w:fldChar w:fldCharType="separate"/>
          </w:r>
          <w:r>
            <w:t>8</w:t>
          </w:r>
          <w:r>
            <w:fldChar w:fldCharType="end"/>
          </w:r>
          <w:r>
            <w:fldChar w:fldCharType="end"/>
          </w:r>
        </w:p>
        <w:p w14:paraId="31A6407D">
          <w:pPr>
            <w:pStyle w:val="15"/>
            <w:tabs>
              <w:tab w:val="right" w:leader="dot" w:pos="9360"/>
            </w:tabs>
          </w:pPr>
          <w:r>
            <w:fldChar w:fldCharType="begin"/>
          </w:r>
          <w:r>
            <w:instrText xml:space="preserve"> HYPERLINK \l _Toc21173 </w:instrText>
          </w:r>
          <w:r>
            <w:fldChar w:fldCharType="separate"/>
          </w:r>
          <w:r>
            <w:rPr>
              <w:rtl w:val="0"/>
            </w:rPr>
            <w:t>3.2.1 Desired Functionalities in the SMS</w:t>
          </w:r>
          <w:r>
            <w:tab/>
          </w:r>
          <w:r>
            <w:fldChar w:fldCharType="begin"/>
          </w:r>
          <w:r>
            <w:instrText xml:space="preserve"> PAGEREF _Toc21173 \h </w:instrText>
          </w:r>
          <w:r>
            <w:fldChar w:fldCharType="separate"/>
          </w:r>
          <w:r>
            <w:t>9</w:t>
          </w:r>
          <w:r>
            <w:fldChar w:fldCharType="end"/>
          </w:r>
          <w:r>
            <w:fldChar w:fldCharType="end"/>
          </w:r>
        </w:p>
        <w:p w14:paraId="68B51D04">
          <w:pPr>
            <w:pStyle w:val="15"/>
            <w:tabs>
              <w:tab w:val="right" w:leader="dot" w:pos="9360"/>
            </w:tabs>
          </w:pPr>
          <w:r>
            <w:fldChar w:fldCharType="begin"/>
          </w:r>
          <w:r>
            <w:instrText xml:space="preserve"> HYPERLINK \l _Toc8703 </w:instrText>
          </w:r>
          <w:r>
            <w:fldChar w:fldCharType="separate"/>
          </w:r>
          <w:r>
            <w:rPr>
              <w:rtl w:val="0"/>
            </w:rPr>
            <w:t>3.2.2 Desired Approach for Attendance Management</w:t>
          </w:r>
          <w:r>
            <w:tab/>
          </w:r>
          <w:r>
            <w:fldChar w:fldCharType="begin"/>
          </w:r>
          <w:r>
            <w:instrText xml:space="preserve"> PAGEREF _Toc8703 \h </w:instrText>
          </w:r>
          <w:r>
            <w:fldChar w:fldCharType="separate"/>
          </w:r>
          <w:r>
            <w:t>10</w:t>
          </w:r>
          <w:r>
            <w:fldChar w:fldCharType="end"/>
          </w:r>
          <w:r>
            <w:fldChar w:fldCharType="end"/>
          </w:r>
        </w:p>
        <w:p w14:paraId="7ADBC3A5">
          <w:pPr>
            <w:pStyle w:val="15"/>
            <w:tabs>
              <w:tab w:val="right" w:leader="dot" w:pos="9360"/>
            </w:tabs>
          </w:pPr>
          <w:r>
            <w:fldChar w:fldCharType="begin"/>
          </w:r>
          <w:r>
            <w:instrText xml:space="preserve"> HYPERLINK \l _Toc28512 </w:instrText>
          </w:r>
          <w:r>
            <w:fldChar w:fldCharType="separate"/>
          </w:r>
          <w:r>
            <w:rPr>
              <w:rtl w:val="0"/>
            </w:rPr>
            <w:t>3.2.3 Challenges with the Current File-Based Approach</w:t>
          </w:r>
          <w:r>
            <w:tab/>
          </w:r>
          <w:r>
            <w:fldChar w:fldCharType="begin"/>
          </w:r>
          <w:r>
            <w:instrText xml:space="preserve"> PAGEREF _Toc28512 \h </w:instrText>
          </w:r>
          <w:r>
            <w:fldChar w:fldCharType="separate"/>
          </w:r>
          <w:r>
            <w:t>10</w:t>
          </w:r>
          <w:r>
            <w:fldChar w:fldCharType="end"/>
          </w:r>
          <w:r>
            <w:fldChar w:fldCharType="end"/>
          </w:r>
        </w:p>
        <w:p w14:paraId="5657085C">
          <w:pPr>
            <w:pStyle w:val="15"/>
            <w:tabs>
              <w:tab w:val="right" w:leader="dot" w:pos="9360"/>
            </w:tabs>
          </w:pPr>
          <w:r>
            <w:fldChar w:fldCharType="begin"/>
          </w:r>
          <w:r>
            <w:instrText xml:space="preserve"> HYPERLINK \l _Toc27889 </w:instrText>
          </w:r>
          <w:r>
            <w:fldChar w:fldCharType="separate"/>
          </w:r>
          <w:r>
            <w:rPr>
              <w:rtl w:val="0"/>
            </w:rPr>
            <w:t>3.2.4 Expected Roles and Tasks for Users</w:t>
          </w:r>
          <w:r>
            <w:tab/>
          </w:r>
          <w:r>
            <w:fldChar w:fldCharType="begin"/>
          </w:r>
          <w:r>
            <w:instrText xml:space="preserve"> PAGEREF _Toc27889 \h </w:instrText>
          </w:r>
          <w:r>
            <w:fldChar w:fldCharType="separate"/>
          </w:r>
          <w:r>
            <w:t>10</w:t>
          </w:r>
          <w:r>
            <w:fldChar w:fldCharType="end"/>
          </w:r>
          <w:r>
            <w:fldChar w:fldCharType="end"/>
          </w:r>
        </w:p>
        <w:p w14:paraId="498F5859">
          <w:pPr>
            <w:pStyle w:val="15"/>
            <w:tabs>
              <w:tab w:val="right" w:leader="dot" w:pos="9360"/>
            </w:tabs>
          </w:pPr>
          <w:r>
            <w:fldChar w:fldCharType="begin"/>
          </w:r>
          <w:r>
            <w:instrText xml:space="preserve"> HYPERLINK \l _Toc15574 </w:instrText>
          </w:r>
          <w:r>
            <w:fldChar w:fldCharType="separate"/>
          </w:r>
          <w:r>
            <w:rPr>
              <w:rtl w:val="0"/>
            </w:rPr>
            <w:t>3.2.5 Student Application Flow</w:t>
          </w:r>
          <w:r>
            <w:tab/>
          </w:r>
          <w:r>
            <w:fldChar w:fldCharType="begin"/>
          </w:r>
          <w:r>
            <w:instrText xml:space="preserve"> PAGEREF _Toc15574 \h </w:instrText>
          </w:r>
          <w:r>
            <w:fldChar w:fldCharType="separate"/>
          </w:r>
          <w:r>
            <w:t>11</w:t>
          </w:r>
          <w:r>
            <w:fldChar w:fldCharType="end"/>
          </w:r>
          <w:r>
            <w:fldChar w:fldCharType="end"/>
          </w:r>
        </w:p>
        <w:p w14:paraId="60F45822">
          <w:pPr>
            <w:pStyle w:val="15"/>
            <w:tabs>
              <w:tab w:val="right" w:leader="dot" w:pos="9360"/>
            </w:tabs>
          </w:pPr>
          <w:r>
            <w:fldChar w:fldCharType="begin"/>
          </w:r>
          <w:r>
            <w:instrText xml:space="preserve"> HYPERLINK \l _Toc17998 </w:instrText>
          </w:r>
          <w:r>
            <w:fldChar w:fldCharType="separate"/>
          </w:r>
          <w:r>
            <w:rPr>
              <w:rtl w:val="0"/>
            </w:rPr>
            <w:t>3.2.6 Information Management Requirements</w:t>
          </w:r>
          <w:r>
            <w:tab/>
          </w:r>
          <w:r>
            <w:fldChar w:fldCharType="begin"/>
          </w:r>
          <w:r>
            <w:instrText xml:space="preserve"> PAGEREF _Toc17998 \h </w:instrText>
          </w:r>
          <w:r>
            <w:fldChar w:fldCharType="separate"/>
          </w:r>
          <w:r>
            <w:t>11</w:t>
          </w:r>
          <w:r>
            <w:fldChar w:fldCharType="end"/>
          </w:r>
          <w:r>
            <w:fldChar w:fldCharType="end"/>
          </w:r>
        </w:p>
        <w:p w14:paraId="71664FBB">
          <w:pPr>
            <w:pStyle w:val="15"/>
            <w:tabs>
              <w:tab w:val="right" w:leader="dot" w:pos="9360"/>
            </w:tabs>
          </w:pPr>
          <w:r>
            <w:fldChar w:fldCharType="begin"/>
          </w:r>
          <w:r>
            <w:instrText xml:space="preserve"> HYPERLINK \l _Toc1437 </w:instrText>
          </w:r>
          <w:r>
            <w:fldChar w:fldCharType="separate"/>
          </w:r>
          <w:r>
            <w:rPr>
              <w:rtl w:val="0"/>
            </w:rPr>
            <w:t>3.2.7 Reporting and Data Insights</w:t>
          </w:r>
          <w:r>
            <w:tab/>
          </w:r>
          <w:r>
            <w:fldChar w:fldCharType="begin"/>
          </w:r>
          <w:r>
            <w:instrText xml:space="preserve"> PAGEREF _Toc1437 \h </w:instrText>
          </w:r>
          <w:r>
            <w:fldChar w:fldCharType="separate"/>
          </w:r>
          <w:r>
            <w:t>11</w:t>
          </w:r>
          <w:r>
            <w:fldChar w:fldCharType="end"/>
          </w:r>
          <w:r>
            <w:fldChar w:fldCharType="end"/>
          </w:r>
        </w:p>
        <w:p w14:paraId="0BD1F0FF">
          <w:pPr>
            <w:pStyle w:val="14"/>
            <w:tabs>
              <w:tab w:val="right" w:leader="dot" w:pos="9360"/>
            </w:tabs>
          </w:pPr>
          <w:r>
            <w:fldChar w:fldCharType="begin"/>
          </w:r>
          <w:r>
            <w:instrText xml:space="preserve"> HYPERLINK \l _Toc7930 </w:instrText>
          </w:r>
          <w:r>
            <w:fldChar w:fldCharType="separate"/>
          </w:r>
          <w:r>
            <w:rPr>
              <w:szCs w:val="28"/>
              <w:rtl w:val="0"/>
            </w:rPr>
            <w:t>3.3  System Requirements</w:t>
          </w:r>
          <w:r>
            <w:tab/>
          </w:r>
          <w:r>
            <w:fldChar w:fldCharType="begin"/>
          </w:r>
          <w:r>
            <w:instrText xml:space="preserve"> PAGEREF _Toc7930 \h </w:instrText>
          </w:r>
          <w:r>
            <w:fldChar w:fldCharType="separate"/>
          </w:r>
          <w:r>
            <w:t>12</w:t>
          </w:r>
          <w:r>
            <w:fldChar w:fldCharType="end"/>
          </w:r>
          <w:r>
            <w:fldChar w:fldCharType="end"/>
          </w:r>
        </w:p>
        <w:p w14:paraId="4D136E34">
          <w:pPr>
            <w:pStyle w:val="15"/>
            <w:tabs>
              <w:tab w:val="right" w:leader="dot" w:pos="9360"/>
            </w:tabs>
          </w:pPr>
          <w:r>
            <w:fldChar w:fldCharType="begin"/>
          </w:r>
          <w:r>
            <w:instrText xml:space="preserve"> HYPERLINK \l _Toc19898 </w:instrText>
          </w:r>
          <w:r>
            <w:fldChar w:fldCharType="separate"/>
          </w:r>
          <w:r>
            <w:rPr>
              <w:rtl w:val="0"/>
            </w:rPr>
            <w:t>3.3.1 Functional Requirements</w:t>
          </w:r>
          <w:r>
            <w:tab/>
          </w:r>
          <w:r>
            <w:fldChar w:fldCharType="begin"/>
          </w:r>
          <w:r>
            <w:instrText xml:space="preserve"> PAGEREF _Toc19898 \h </w:instrText>
          </w:r>
          <w:r>
            <w:fldChar w:fldCharType="separate"/>
          </w:r>
          <w:r>
            <w:t>12</w:t>
          </w:r>
          <w:r>
            <w:fldChar w:fldCharType="end"/>
          </w:r>
          <w:r>
            <w:fldChar w:fldCharType="end"/>
          </w:r>
        </w:p>
        <w:p w14:paraId="50638D3C">
          <w:pPr>
            <w:pStyle w:val="15"/>
            <w:tabs>
              <w:tab w:val="right" w:leader="dot" w:pos="9360"/>
            </w:tabs>
          </w:pPr>
          <w:r>
            <w:fldChar w:fldCharType="begin"/>
          </w:r>
          <w:r>
            <w:instrText xml:space="preserve"> HYPERLINK \l _Toc3814 </w:instrText>
          </w:r>
          <w:r>
            <w:fldChar w:fldCharType="separate"/>
          </w:r>
          <w:r>
            <w:rPr>
              <w:rtl w:val="0"/>
            </w:rPr>
            <w:t>3.3.2 Non-Functional Requirements</w:t>
          </w:r>
          <w:r>
            <w:tab/>
          </w:r>
          <w:r>
            <w:fldChar w:fldCharType="begin"/>
          </w:r>
          <w:r>
            <w:instrText xml:space="preserve"> PAGEREF _Toc3814 \h </w:instrText>
          </w:r>
          <w:r>
            <w:fldChar w:fldCharType="separate"/>
          </w:r>
          <w:r>
            <w:t>13</w:t>
          </w:r>
          <w:r>
            <w:fldChar w:fldCharType="end"/>
          </w:r>
          <w:r>
            <w:fldChar w:fldCharType="end"/>
          </w:r>
        </w:p>
        <w:p w14:paraId="418EA480">
          <w:pPr>
            <w:pStyle w:val="15"/>
            <w:tabs>
              <w:tab w:val="right" w:leader="dot" w:pos="9360"/>
            </w:tabs>
          </w:pPr>
          <w:r>
            <w:fldChar w:fldCharType="begin"/>
          </w:r>
          <w:r>
            <w:instrText xml:space="preserve"> HYPERLINK \l _Toc26958 </w:instrText>
          </w:r>
          <w:r>
            <w:fldChar w:fldCharType="separate"/>
          </w:r>
          <w:r>
            <w:rPr>
              <w:rtl w:val="0"/>
            </w:rPr>
            <w:t>3.3.3 Business Rules</w:t>
          </w:r>
          <w:r>
            <w:tab/>
          </w:r>
          <w:r>
            <w:fldChar w:fldCharType="begin"/>
          </w:r>
          <w:r>
            <w:instrText xml:space="preserve"> PAGEREF _Toc26958 \h </w:instrText>
          </w:r>
          <w:r>
            <w:fldChar w:fldCharType="separate"/>
          </w:r>
          <w:r>
            <w:t>14</w:t>
          </w:r>
          <w:r>
            <w:fldChar w:fldCharType="end"/>
          </w:r>
          <w:r>
            <w:fldChar w:fldCharType="end"/>
          </w:r>
        </w:p>
        <w:p w14:paraId="481446E5">
          <w:pPr>
            <w:pStyle w:val="16"/>
            <w:tabs>
              <w:tab w:val="right" w:leader="dot" w:pos="9360"/>
            </w:tabs>
          </w:pPr>
          <w:r>
            <w:fldChar w:fldCharType="begin"/>
          </w:r>
          <w:r>
            <w:instrText xml:space="preserve"> HYPERLINK \l _Toc11710 </w:instrText>
          </w:r>
          <w:r>
            <w:fldChar w:fldCharType="separate"/>
          </w:r>
          <w:r>
            <w:rPr>
              <w:rFonts w:ascii="Times New Roman" w:hAnsi="Times New Roman" w:eastAsia="Times New Roman" w:cs="Times New Roman"/>
              <w:szCs w:val="26"/>
              <w:rtl w:val="0"/>
            </w:rPr>
            <w:t>3.3.3.1 Integrity Constraints on Data</w:t>
          </w:r>
          <w:r>
            <w:tab/>
          </w:r>
          <w:r>
            <w:fldChar w:fldCharType="begin"/>
          </w:r>
          <w:r>
            <w:instrText xml:space="preserve"> PAGEREF _Toc11710 \h </w:instrText>
          </w:r>
          <w:r>
            <w:fldChar w:fldCharType="separate"/>
          </w:r>
          <w:r>
            <w:t>14</w:t>
          </w:r>
          <w:r>
            <w:fldChar w:fldCharType="end"/>
          </w:r>
          <w:r>
            <w:fldChar w:fldCharType="end"/>
          </w:r>
        </w:p>
        <w:p w14:paraId="3D899CC1">
          <w:pPr>
            <w:pStyle w:val="14"/>
            <w:tabs>
              <w:tab w:val="right" w:leader="dot" w:pos="9360"/>
            </w:tabs>
          </w:pPr>
          <w:r>
            <w:fldChar w:fldCharType="begin"/>
          </w:r>
          <w:r>
            <w:instrText xml:space="preserve"> HYPERLINK \l _Toc7456 </w:instrText>
          </w:r>
          <w:r>
            <w:fldChar w:fldCharType="separate"/>
          </w:r>
          <w:r>
            <w:rPr>
              <w:szCs w:val="28"/>
              <w:rtl w:val="0"/>
            </w:rPr>
            <w:t>3.4 Conclusion</w:t>
          </w:r>
          <w:r>
            <w:tab/>
          </w:r>
          <w:r>
            <w:fldChar w:fldCharType="begin"/>
          </w:r>
          <w:r>
            <w:instrText xml:space="preserve"> PAGEREF _Toc7456 \h </w:instrText>
          </w:r>
          <w:r>
            <w:fldChar w:fldCharType="separate"/>
          </w:r>
          <w:r>
            <w:t>16</w:t>
          </w:r>
          <w:r>
            <w:fldChar w:fldCharType="end"/>
          </w:r>
          <w:r>
            <w:fldChar w:fldCharType="end"/>
          </w:r>
        </w:p>
        <w:p w14:paraId="6DE97AD3">
          <w:pPr>
            <w:pStyle w:val="13"/>
            <w:tabs>
              <w:tab w:val="right" w:leader="dot" w:pos="9360"/>
            </w:tabs>
          </w:pPr>
          <w:r>
            <w:fldChar w:fldCharType="begin"/>
          </w:r>
          <w:r>
            <w:instrText xml:space="preserve"> HYPERLINK \l _Toc12760 </w:instrText>
          </w:r>
          <w:r>
            <w:fldChar w:fldCharType="separate"/>
          </w:r>
          <w:r>
            <w:rPr>
              <w:szCs w:val="30"/>
              <w:rtl w:val="0"/>
            </w:rPr>
            <w:t>CHAPTER 4: SYSTEM DESIGN AND ARCHITECTURE</w:t>
          </w:r>
          <w:r>
            <w:tab/>
          </w:r>
          <w:r>
            <w:fldChar w:fldCharType="begin"/>
          </w:r>
          <w:r>
            <w:instrText xml:space="preserve"> PAGEREF _Toc12760 \h </w:instrText>
          </w:r>
          <w:r>
            <w:fldChar w:fldCharType="separate"/>
          </w:r>
          <w:r>
            <w:t>16</w:t>
          </w:r>
          <w:r>
            <w:fldChar w:fldCharType="end"/>
          </w:r>
          <w:r>
            <w:fldChar w:fldCharType="end"/>
          </w:r>
        </w:p>
        <w:p w14:paraId="110990A2">
          <w:pPr>
            <w:pStyle w:val="14"/>
            <w:tabs>
              <w:tab w:val="right" w:leader="dot" w:pos="9360"/>
            </w:tabs>
          </w:pPr>
          <w:r>
            <w:fldChar w:fldCharType="begin"/>
          </w:r>
          <w:r>
            <w:instrText xml:space="preserve"> HYPERLINK \l _Toc16460 </w:instrText>
          </w:r>
          <w:r>
            <w:fldChar w:fldCharType="separate"/>
          </w:r>
          <w:r>
            <w:rPr>
              <w:szCs w:val="28"/>
              <w:rtl w:val="0"/>
            </w:rPr>
            <w:t>4.1 Introduction</w:t>
          </w:r>
          <w:r>
            <w:tab/>
          </w:r>
          <w:r>
            <w:fldChar w:fldCharType="begin"/>
          </w:r>
          <w:r>
            <w:instrText xml:space="preserve"> PAGEREF _Toc16460 \h </w:instrText>
          </w:r>
          <w:r>
            <w:fldChar w:fldCharType="separate"/>
          </w:r>
          <w:r>
            <w:t>16</w:t>
          </w:r>
          <w:r>
            <w:fldChar w:fldCharType="end"/>
          </w:r>
          <w:r>
            <w:fldChar w:fldCharType="end"/>
          </w:r>
        </w:p>
        <w:p w14:paraId="6DBF61AA">
          <w:pPr>
            <w:pStyle w:val="15"/>
            <w:tabs>
              <w:tab w:val="right" w:leader="dot" w:pos="9360"/>
            </w:tabs>
          </w:pPr>
          <w:r>
            <w:fldChar w:fldCharType="begin"/>
          </w:r>
          <w:r>
            <w:instrText xml:space="preserve"> HYPERLINK \l _Toc3976 </w:instrText>
          </w:r>
          <w:r>
            <w:fldChar w:fldCharType="separate"/>
          </w:r>
          <w:r>
            <w:rPr>
              <w:szCs w:val="26"/>
              <w:rtl w:val="0"/>
            </w:rPr>
            <w:t>4.1.1 Entity-Relationship Diagram (ERD)</w:t>
          </w:r>
          <w:r>
            <w:tab/>
          </w:r>
          <w:r>
            <w:fldChar w:fldCharType="begin"/>
          </w:r>
          <w:r>
            <w:instrText xml:space="preserve"> PAGEREF _Toc3976 \h </w:instrText>
          </w:r>
          <w:r>
            <w:fldChar w:fldCharType="separate"/>
          </w:r>
          <w:r>
            <w:t>16</w:t>
          </w:r>
          <w:r>
            <w:fldChar w:fldCharType="end"/>
          </w:r>
          <w:r>
            <w:fldChar w:fldCharType="end"/>
          </w:r>
        </w:p>
        <w:p w14:paraId="04432879">
          <w:pPr>
            <w:pStyle w:val="15"/>
            <w:tabs>
              <w:tab w:val="right" w:leader="dot" w:pos="9360"/>
            </w:tabs>
          </w:pPr>
          <w:r>
            <w:fldChar w:fldCharType="begin"/>
          </w:r>
          <w:r>
            <w:instrText xml:space="preserve"> HYPERLINK \l _Toc20669 </w:instrText>
          </w:r>
          <w:r>
            <w:fldChar w:fldCharType="separate"/>
          </w:r>
          <w:r>
            <w:rPr>
              <w:rtl w:val="0"/>
            </w:rPr>
            <w:t>4.1.2 Data Flow Diagram (DFD)</w:t>
          </w:r>
          <w:r>
            <w:tab/>
          </w:r>
          <w:r>
            <w:fldChar w:fldCharType="begin"/>
          </w:r>
          <w:r>
            <w:instrText xml:space="preserve"> PAGEREF _Toc20669 \h </w:instrText>
          </w:r>
          <w:r>
            <w:fldChar w:fldCharType="separate"/>
          </w:r>
          <w:r>
            <w:t>18</w:t>
          </w:r>
          <w:r>
            <w:fldChar w:fldCharType="end"/>
          </w:r>
          <w:r>
            <w:fldChar w:fldCharType="end"/>
          </w:r>
        </w:p>
        <w:p w14:paraId="00574A9B">
          <w:pPr>
            <w:pStyle w:val="15"/>
            <w:tabs>
              <w:tab w:val="right" w:leader="dot" w:pos="9360"/>
            </w:tabs>
          </w:pPr>
          <w:r>
            <w:fldChar w:fldCharType="begin"/>
          </w:r>
          <w:r>
            <w:instrText xml:space="preserve"> HYPERLINK \l _Toc25685 </w:instrText>
          </w:r>
          <w:r>
            <w:fldChar w:fldCharType="separate"/>
          </w:r>
          <w:r>
            <w:rPr>
              <w:rtl w:val="0"/>
            </w:rPr>
            <w:t>4.1.3 Modular Diagram</w:t>
          </w:r>
          <w:r>
            <w:tab/>
          </w:r>
          <w:r>
            <w:fldChar w:fldCharType="begin"/>
          </w:r>
          <w:r>
            <w:instrText xml:space="preserve"> PAGEREF _Toc25685 \h </w:instrText>
          </w:r>
          <w:r>
            <w:fldChar w:fldCharType="separate"/>
          </w:r>
          <w:r>
            <w:t>19</w:t>
          </w:r>
          <w:r>
            <w:fldChar w:fldCharType="end"/>
          </w:r>
          <w:r>
            <w:fldChar w:fldCharType="end"/>
          </w:r>
        </w:p>
        <w:p w14:paraId="1C88E97F">
          <w:pPr>
            <w:pStyle w:val="15"/>
            <w:tabs>
              <w:tab w:val="right" w:leader="dot" w:pos="9360"/>
            </w:tabs>
          </w:pPr>
          <w:r>
            <w:fldChar w:fldCharType="begin"/>
          </w:r>
          <w:r>
            <w:instrText xml:space="preserve"> HYPERLINK \l _Toc14358 </w:instrText>
          </w:r>
          <w:r>
            <w:fldChar w:fldCharType="separate"/>
          </w:r>
          <w:r>
            <w:rPr>
              <w:rtl w:val="0"/>
            </w:rPr>
            <w:t>4.1.4 System Architecture Diagram</w:t>
          </w:r>
          <w:r>
            <w:tab/>
          </w:r>
          <w:r>
            <w:fldChar w:fldCharType="begin"/>
          </w:r>
          <w:r>
            <w:instrText xml:space="preserve"> PAGEREF _Toc14358 \h </w:instrText>
          </w:r>
          <w:r>
            <w:fldChar w:fldCharType="separate"/>
          </w:r>
          <w:r>
            <w:t>21</w:t>
          </w:r>
          <w:r>
            <w:fldChar w:fldCharType="end"/>
          </w:r>
          <w:r>
            <w:fldChar w:fldCharType="end"/>
          </w:r>
        </w:p>
        <w:p w14:paraId="3CC00195">
          <w:pPr>
            <w:pStyle w:val="15"/>
            <w:tabs>
              <w:tab w:val="right" w:leader="dot" w:pos="9360"/>
            </w:tabs>
          </w:pPr>
          <w:r>
            <w:fldChar w:fldCharType="begin"/>
          </w:r>
          <w:r>
            <w:instrText xml:space="preserve"> HYPERLINK \l _Toc5286 </w:instrText>
          </w:r>
          <w:r>
            <w:fldChar w:fldCharType="separate"/>
          </w:r>
          <w:r>
            <w:rPr>
              <w:rtl w:val="0"/>
            </w:rPr>
            <w:t>4.1.5 Use Case Diagram</w:t>
          </w:r>
          <w:r>
            <w:tab/>
          </w:r>
          <w:r>
            <w:fldChar w:fldCharType="begin"/>
          </w:r>
          <w:r>
            <w:instrText xml:space="preserve"> PAGEREF _Toc5286 \h </w:instrText>
          </w:r>
          <w:r>
            <w:fldChar w:fldCharType="separate"/>
          </w:r>
          <w:r>
            <w:t>22</w:t>
          </w:r>
          <w:r>
            <w:fldChar w:fldCharType="end"/>
          </w:r>
          <w:r>
            <w:fldChar w:fldCharType="end"/>
          </w:r>
        </w:p>
        <w:p w14:paraId="6D0B42D7">
          <w:pPr>
            <w:pStyle w:val="15"/>
            <w:tabs>
              <w:tab w:val="right" w:leader="dot" w:pos="9360"/>
            </w:tabs>
          </w:pPr>
          <w:r>
            <w:fldChar w:fldCharType="begin"/>
          </w:r>
          <w:r>
            <w:instrText xml:space="preserve"> HYPERLINK \l _Toc11569 </w:instrText>
          </w:r>
          <w:r>
            <w:fldChar w:fldCharType="separate"/>
          </w:r>
          <w:r>
            <w:rPr>
              <w:rtl w:val="0"/>
            </w:rPr>
            <w:t>4.1.6 Input and Output Design</w:t>
          </w:r>
          <w:r>
            <w:tab/>
          </w:r>
          <w:r>
            <w:fldChar w:fldCharType="begin"/>
          </w:r>
          <w:r>
            <w:instrText xml:space="preserve"> PAGEREF _Toc11569 \h </w:instrText>
          </w:r>
          <w:r>
            <w:fldChar w:fldCharType="separate"/>
          </w:r>
          <w:r>
            <w:t>24</w:t>
          </w:r>
          <w:r>
            <w:fldChar w:fldCharType="end"/>
          </w:r>
          <w:r>
            <w:fldChar w:fldCharType="end"/>
          </w:r>
        </w:p>
        <w:p w14:paraId="6061AA63">
          <w:pPr>
            <w:pStyle w:val="15"/>
            <w:tabs>
              <w:tab w:val="right" w:leader="dot" w:pos="9360"/>
            </w:tabs>
          </w:pPr>
          <w:r>
            <w:fldChar w:fldCharType="begin"/>
          </w:r>
          <w:r>
            <w:instrText xml:space="preserve"> HYPERLINK \l _Toc30671 </w:instrText>
          </w:r>
          <w:r>
            <w:fldChar w:fldCharType="separate"/>
          </w:r>
          <w:r>
            <w:rPr>
              <w:rtl w:val="0"/>
            </w:rPr>
            <w:t>4.1.7 Database Design</w:t>
          </w:r>
          <w:r>
            <w:tab/>
          </w:r>
          <w:r>
            <w:fldChar w:fldCharType="begin"/>
          </w:r>
          <w:r>
            <w:instrText xml:space="preserve"> PAGEREF _Toc30671 \h </w:instrText>
          </w:r>
          <w:r>
            <w:fldChar w:fldCharType="separate"/>
          </w:r>
          <w:r>
            <w:t>26</w:t>
          </w:r>
          <w:r>
            <w:fldChar w:fldCharType="end"/>
          </w:r>
          <w:r>
            <w:fldChar w:fldCharType="end"/>
          </w:r>
        </w:p>
        <w:p w14:paraId="75D8AE1F">
          <w:pPr>
            <w:pStyle w:val="16"/>
            <w:tabs>
              <w:tab w:val="right" w:leader="dot" w:pos="9360"/>
            </w:tabs>
          </w:pPr>
          <w:r>
            <w:fldChar w:fldCharType="begin"/>
          </w:r>
          <w:r>
            <w:instrText xml:space="preserve"> HYPERLINK \l _Toc15976 </w:instrText>
          </w:r>
          <w:r>
            <w:fldChar w:fldCharType="separate"/>
          </w:r>
          <w:r>
            <w:rPr>
              <w:rtl w:val="0"/>
            </w:rPr>
            <w:t>4.1.7.1 Working Database for WITI’s SMS</w:t>
          </w:r>
          <w:r>
            <w:tab/>
          </w:r>
          <w:r>
            <w:fldChar w:fldCharType="begin"/>
          </w:r>
          <w:r>
            <w:instrText xml:space="preserve"> PAGEREF _Toc15976 \h </w:instrText>
          </w:r>
          <w:r>
            <w:fldChar w:fldCharType="separate"/>
          </w:r>
          <w:r>
            <w:t>26</w:t>
          </w:r>
          <w:r>
            <w:fldChar w:fldCharType="end"/>
          </w:r>
          <w:r>
            <w:fldChar w:fldCharType="end"/>
          </w:r>
        </w:p>
        <w:p w14:paraId="1E686585">
          <w:pPr>
            <w:pStyle w:val="13"/>
            <w:tabs>
              <w:tab w:val="right" w:leader="dot" w:pos="9360"/>
            </w:tabs>
          </w:pPr>
          <w:r>
            <w:fldChar w:fldCharType="begin"/>
          </w:r>
          <w:r>
            <w:instrText xml:space="preserve"> HYPERLINK \l _Toc3508 </w:instrText>
          </w:r>
          <w:r>
            <w:fldChar w:fldCharType="separate"/>
          </w:r>
          <w:r>
            <w:rPr>
              <w:szCs w:val="30"/>
              <w:rtl w:val="0"/>
            </w:rPr>
            <w:t>CHAPTER 5: CONVERSION STRATEGY AND GANTT CHART</w:t>
          </w:r>
          <w:r>
            <w:tab/>
          </w:r>
          <w:r>
            <w:fldChar w:fldCharType="begin"/>
          </w:r>
          <w:r>
            <w:instrText xml:space="preserve"> PAGEREF _Toc3508 \h </w:instrText>
          </w:r>
          <w:r>
            <w:fldChar w:fldCharType="separate"/>
          </w:r>
          <w:r>
            <w:t>29</w:t>
          </w:r>
          <w:r>
            <w:fldChar w:fldCharType="end"/>
          </w:r>
          <w:r>
            <w:fldChar w:fldCharType="end"/>
          </w:r>
        </w:p>
        <w:p w14:paraId="1BC767AB">
          <w:pPr>
            <w:pStyle w:val="14"/>
            <w:tabs>
              <w:tab w:val="right" w:leader="dot" w:pos="9360"/>
            </w:tabs>
          </w:pPr>
          <w:r>
            <w:fldChar w:fldCharType="begin"/>
          </w:r>
          <w:r>
            <w:instrText xml:space="preserve"> HYPERLINK \l _Toc13114 </w:instrText>
          </w:r>
          <w:r>
            <w:fldChar w:fldCharType="separate"/>
          </w:r>
          <w:r>
            <w:rPr>
              <w:szCs w:val="28"/>
              <w:rtl w:val="0"/>
            </w:rPr>
            <w:t>5.1 Conversion Strategy</w:t>
          </w:r>
          <w:r>
            <w:tab/>
          </w:r>
          <w:r>
            <w:fldChar w:fldCharType="begin"/>
          </w:r>
          <w:r>
            <w:instrText xml:space="preserve"> PAGEREF _Toc13114 \h </w:instrText>
          </w:r>
          <w:r>
            <w:fldChar w:fldCharType="separate"/>
          </w:r>
          <w:r>
            <w:t>29</w:t>
          </w:r>
          <w:r>
            <w:fldChar w:fldCharType="end"/>
          </w:r>
          <w:r>
            <w:fldChar w:fldCharType="end"/>
          </w:r>
        </w:p>
        <w:p w14:paraId="651B8467">
          <w:pPr>
            <w:pStyle w:val="14"/>
            <w:tabs>
              <w:tab w:val="right" w:leader="dot" w:pos="9360"/>
            </w:tabs>
          </w:pPr>
          <w:r>
            <w:fldChar w:fldCharType="begin"/>
          </w:r>
          <w:r>
            <w:instrText xml:space="preserve"> HYPERLINK \l _Toc21083 </w:instrText>
          </w:r>
          <w:r>
            <w:fldChar w:fldCharType="separate"/>
          </w:r>
          <w:r>
            <w:rPr>
              <w:szCs w:val="26"/>
              <w:rtl w:val="0"/>
            </w:rPr>
            <w:t>5.1.1 Reasons for Choosing  a Phased Conversion Strategy</w:t>
          </w:r>
          <w:r>
            <w:tab/>
          </w:r>
          <w:r>
            <w:fldChar w:fldCharType="begin"/>
          </w:r>
          <w:r>
            <w:instrText xml:space="preserve"> PAGEREF _Toc21083 \h </w:instrText>
          </w:r>
          <w:r>
            <w:fldChar w:fldCharType="separate"/>
          </w:r>
          <w:r>
            <w:t>29</w:t>
          </w:r>
          <w:r>
            <w:fldChar w:fldCharType="end"/>
          </w:r>
          <w:r>
            <w:fldChar w:fldCharType="end"/>
          </w:r>
        </w:p>
        <w:p w14:paraId="68398998">
          <w:pPr>
            <w:pStyle w:val="14"/>
            <w:tabs>
              <w:tab w:val="right" w:leader="dot" w:pos="9360"/>
            </w:tabs>
          </w:pPr>
          <w:r>
            <w:fldChar w:fldCharType="begin"/>
          </w:r>
          <w:r>
            <w:instrText xml:space="preserve"> HYPERLINK \l _Toc10255 </w:instrText>
          </w:r>
          <w:r>
            <w:fldChar w:fldCharType="separate"/>
          </w:r>
          <w:r>
            <w:rPr>
              <w:szCs w:val="26"/>
              <w:rtl w:val="0"/>
            </w:rPr>
            <w:t>5.1.2 Phased Roll-out Plan</w:t>
          </w:r>
          <w:r>
            <w:tab/>
          </w:r>
          <w:r>
            <w:fldChar w:fldCharType="begin"/>
          </w:r>
          <w:r>
            <w:instrText xml:space="preserve"> PAGEREF _Toc10255 \h </w:instrText>
          </w:r>
          <w:r>
            <w:fldChar w:fldCharType="separate"/>
          </w:r>
          <w:r>
            <w:t>30</w:t>
          </w:r>
          <w:r>
            <w:fldChar w:fldCharType="end"/>
          </w:r>
          <w:r>
            <w:fldChar w:fldCharType="end"/>
          </w:r>
        </w:p>
        <w:p w14:paraId="046D7B04">
          <w:pPr>
            <w:pStyle w:val="14"/>
            <w:tabs>
              <w:tab w:val="right" w:leader="dot" w:pos="9360"/>
            </w:tabs>
          </w:pPr>
          <w:r>
            <w:fldChar w:fldCharType="begin"/>
          </w:r>
          <w:r>
            <w:instrText xml:space="preserve"> HYPERLINK \l _Toc10013 </w:instrText>
          </w:r>
          <w:r>
            <w:fldChar w:fldCharType="separate"/>
          </w:r>
          <w:r>
            <w:rPr>
              <w:szCs w:val="26"/>
              <w:rtl w:val="0"/>
            </w:rPr>
            <w:t>5.1.3 Benefits of the Phased Approach</w:t>
          </w:r>
          <w:r>
            <w:tab/>
          </w:r>
          <w:r>
            <w:fldChar w:fldCharType="begin"/>
          </w:r>
          <w:r>
            <w:instrText xml:space="preserve"> PAGEREF _Toc10013 \h </w:instrText>
          </w:r>
          <w:r>
            <w:fldChar w:fldCharType="separate"/>
          </w:r>
          <w:r>
            <w:t>32</w:t>
          </w:r>
          <w:r>
            <w:fldChar w:fldCharType="end"/>
          </w:r>
          <w:r>
            <w:fldChar w:fldCharType="end"/>
          </w:r>
        </w:p>
        <w:p w14:paraId="63A8D806">
          <w:pPr>
            <w:pStyle w:val="14"/>
            <w:tabs>
              <w:tab w:val="right" w:leader="dot" w:pos="9360"/>
            </w:tabs>
          </w:pPr>
          <w:r>
            <w:fldChar w:fldCharType="begin"/>
          </w:r>
          <w:r>
            <w:instrText xml:space="preserve"> HYPERLINK \l _Toc7463 </w:instrText>
          </w:r>
          <w:r>
            <w:fldChar w:fldCharType="separate"/>
          </w:r>
          <w:r>
            <w:rPr>
              <w:szCs w:val="28"/>
              <w:rtl w:val="0"/>
            </w:rPr>
            <w:t>5.2 Gantt Chart</w:t>
          </w:r>
          <w:r>
            <w:tab/>
          </w:r>
          <w:r>
            <w:fldChar w:fldCharType="begin"/>
          </w:r>
          <w:r>
            <w:instrText xml:space="preserve"> PAGEREF _Toc7463 \h </w:instrText>
          </w:r>
          <w:r>
            <w:fldChar w:fldCharType="separate"/>
          </w:r>
          <w:r>
            <w:t>32</w:t>
          </w:r>
          <w:r>
            <w:fldChar w:fldCharType="end"/>
          </w:r>
          <w:r>
            <w:fldChar w:fldCharType="end"/>
          </w:r>
        </w:p>
        <w:p w14:paraId="1317F3A7">
          <w:pPr>
            <w:pStyle w:val="13"/>
            <w:tabs>
              <w:tab w:val="right" w:leader="dot" w:pos="9360"/>
            </w:tabs>
          </w:pPr>
          <w:r>
            <w:fldChar w:fldCharType="begin"/>
          </w:r>
          <w:r>
            <w:instrText xml:space="preserve"> HYPERLINK \l _Toc18010 </w:instrText>
          </w:r>
          <w:r>
            <w:fldChar w:fldCharType="separate"/>
          </w:r>
          <w:r>
            <w:rPr>
              <w:szCs w:val="30"/>
              <w:rtl w:val="0"/>
            </w:rPr>
            <w:t>APPENDICES</w:t>
          </w:r>
          <w:r>
            <w:tab/>
          </w:r>
          <w:r>
            <w:fldChar w:fldCharType="begin"/>
          </w:r>
          <w:r>
            <w:instrText xml:space="preserve"> PAGEREF _Toc18010 \h </w:instrText>
          </w:r>
          <w:r>
            <w:fldChar w:fldCharType="separate"/>
          </w:r>
          <w:r>
            <w:t>33</w:t>
          </w:r>
          <w:r>
            <w:fldChar w:fldCharType="end"/>
          </w:r>
          <w:r>
            <w:fldChar w:fldCharType="end"/>
          </w:r>
        </w:p>
        <w:p w14:paraId="28B61A0C">
          <w:pPr>
            <w:pStyle w:val="14"/>
            <w:tabs>
              <w:tab w:val="right" w:leader="dot" w:pos="9360"/>
            </w:tabs>
          </w:pPr>
          <w:r>
            <w:fldChar w:fldCharType="begin"/>
          </w:r>
          <w:r>
            <w:instrText xml:space="preserve"> HYPERLINK \l _Toc14843 </w:instrText>
          </w:r>
          <w:r>
            <w:fldChar w:fldCharType="separate"/>
          </w:r>
          <w:r>
            <w:rPr>
              <w:szCs w:val="28"/>
              <w:rtl w:val="0"/>
            </w:rPr>
            <w:t>Requirements Gathering Interview Questions</w:t>
          </w:r>
          <w:r>
            <w:tab/>
          </w:r>
          <w:r>
            <w:fldChar w:fldCharType="begin"/>
          </w:r>
          <w:r>
            <w:instrText xml:space="preserve"> PAGEREF _Toc14843 \h </w:instrText>
          </w:r>
          <w:r>
            <w:fldChar w:fldCharType="separate"/>
          </w:r>
          <w:r>
            <w:t>33</w:t>
          </w:r>
          <w:r>
            <w:fldChar w:fldCharType="end"/>
          </w:r>
          <w:r>
            <w:fldChar w:fldCharType="end"/>
          </w:r>
        </w:p>
        <w:p w14:paraId="0000005E">
          <w:pPr>
            <w:widowControl w:val="0"/>
            <w:tabs>
              <w:tab w:val="right" w:leader="dot" w:pos="12000"/>
            </w:tabs>
            <w:spacing w:before="60" w:line="240" w:lineRule="auto"/>
            <w:ind w:left="0" w:firstLine="0"/>
            <w:rPr>
              <w:color w:val="000000"/>
              <w:u w:val="none"/>
            </w:rPr>
          </w:pPr>
          <w:r>
            <w:fldChar w:fldCharType="end"/>
          </w:r>
        </w:p>
      </w:sdtContent>
    </w:sdt>
    <w:p w14:paraId="0000005F">
      <w:pPr>
        <w:spacing w:before="240" w:after="240" w:line="360" w:lineRule="auto"/>
        <w:ind w:left="0" w:firstLine="0"/>
        <w:rPr>
          <w:rFonts w:ascii="Times New Roman" w:hAnsi="Times New Roman" w:eastAsia="Times New Roman" w:cs="Times New Roman"/>
          <w:sz w:val="24"/>
          <w:szCs w:val="24"/>
        </w:rPr>
      </w:pPr>
    </w:p>
    <w:p w14:paraId="0EB8FE7F">
      <w:pPr>
        <w:spacing w:before="240" w:after="240" w:line="360" w:lineRule="auto"/>
        <w:ind w:left="0" w:firstLine="0"/>
        <w:rPr>
          <w:rFonts w:ascii="Times New Roman" w:hAnsi="Times New Roman" w:eastAsia="Times New Roman" w:cs="Times New Roman"/>
          <w:sz w:val="24"/>
          <w:szCs w:val="24"/>
        </w:rPr>
        <w:sectPr>
          <w:footerReference r:id="rId8" w:type="default"/>
          <w:type w:val="continuous"/>
          <w:pgSz w:w="12240" w:h="15840"/>
          <w:pgMar w:top="1440" w:right="1440" w:bottom="1440" w:left="1440" w:header="0" w:footer="720" w:gutter="0"/>
          <w:pgNumType w:start="1"/>
          <w:cols w:space="720" w:num="1"/>
        </w:sectPr>
      </w:pPr>
      <w:r>
        <w:br w:type="page"/>
      </w:r>
    </w:p>
    <w:p w14:paraId="00000061">
      <w:pPr>
        <w:spacing w:before="240" w:after="240" w:line="360" w:lineRule="auto"/>
        <w:ind w:left="0" w:firstLine="0"/>
        <w:rPr>
          <w:rFonts w:ascii="Times New Roman" w:hAnsi="Times New Roman" w:eastAsia="Times New Roman" w:cs="Times New Roman"/>
          <w:sz w:val="24"/>
          <w:szCs w:val="24"/>
        </w:rPr>
      </w:pPr>
    </w:p>
    <w:p w14:paraId="00000062">
      <w:pPr>
        <w:pStyle w:val="2"/>
        <w:spacing w:line="360" w:lineRule="auto"/>
        <w:rPr>
          <w:sz w:val="30"/>
          <w:szCs w:val="30"/>
        </w:rPr>
      </w:pPr>
      <w:bookmarkStart w:id="5" w:name="_Toc11670"/>
      <w:r>
        <w:rPr>
          <w:sz w:val="30"/>
          <w:szCs w:val="30"/>
          <w:rtl w:val="0"/>
        </w:rPr>
        <w:t>CHAPTER 1: INTRODUCTION</w:t>
      </w:r>
      <w:bookmarkEnd w:id="5"/>
    </w:p>
    <w:p w14:paraId="00000063">
      <w:pPr>
        <w:pStyle w:val="3"/>
        <w:spacing w:before="280" w:after="80" w:line="360" w:lineRule="auto"/>
        <w:ind w:left="0" w:firstLine="0"/>
        <w:jc w:val="both"/>
        <w:rPr>
          <w:sz w:val="28"/>
          <w:szCs w:val="28"/>
        </w:rPr>
      </w:pPr>
      <w:bookmarkStart w:id="6" w:name="_Toc20871"/>
      <w:r>
        <w:rPr>
          <w:sz w:val="28"/>
          <w:szCs w:val="28"/>
          <w:rtl w:val="0"/>
        </w:rPr>
        <w:t>1.1 Organization Background</w:t>
      </w:r>
      <w:bookmarkEnd w:id="6"/>
    </w:p>
    <w:p w14:paraId="00000064">
      <w:pPr>
        <w:keepNext w:val="0"/>
        <w:keepLines w:val="0"/>
        <w:spacing w:before="240" w:after="40"/>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Women’s Institute of Technology and Innovation (WITI) is a Code Academy founded by Women In Technology Uganda (WITU) with a strong vision to close the technological gender gap in Uganda. WITI focuses on empowering young women with the necessary skills to excel in the technology sector. The institute offers a Diploma in Computer Science and Entrepreneurship, catering to female students who have completed Uganda’s Advanced Certificate of Education (UACE) with a science-focused curriculum at their A-level.</w:t>
      </w:r>
    </w:p>
    <w:p w14:paraId="00000065">
      <w:pPr>
        <w:pStyle w:val="3"/>
        <w:spacing w:before="280" w:after="80" w:line="360" w:lineRule="auto"/>
        <w:ind w:left="0" w:firstLine="0"/>
        <w:jc w:val="both"/>
        <w:rPr>
          <w:sz w:val="28"/>
          <w:szCs w:val="28"/>
        </w:rPr>
      </w:pPr>
      <w:bookmarkStart w:id="7" w:name="_Toc31908"/>
      <w:r>
        <w:rPr>
          <w:sz w:val="28"/>
          <w:szCs w:val="28"/>
          <w:rtl w:val="0"/>
        </w:rPr>
        <w:t>1.2 Problem Statement</w:t>
      </w:r>
      <w:bookmarkEnd w:id="7"/>
    </w:p>
    <w:p w14:paraId="00000066">
      <w:pPr>
        <w:spacing w:before="240" w:after="240" w:line="360" w:lineRule="auto"/>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Women’s Institute of Technology and Innovation (WITI) currently  relies on  file-based approaches for managing student records  and paper-based methods for attendance tracking. This  leads to duplication of records, frequent errors in record-keeping and attendance tracking, delays in accessing vital  information. The absence of a centralized system hinders efficient data management and timely decision-making, affecting both students and staff.</w:t>
      </w:r>
    </w:p>
    <w:p w14:paraId="00000067">
      <w:pPr>
        <w:pStyle w:val="3"/>
        <w:spacing w:before="280" w:after="80" w:line="360" w:lineRule="auto"/>
        <w:ind w:left="0" w:firstLine="0"/>
        <w:jc w:val="both"/>
        <w:rPr>
          <w:sz w:val="28"/>
          <w:szCs w:val="28"/>
        </w:rPr>
      </w:pPr>
      <w:bookmarkStart w:id="8" w:name="_Toc23659"/>
      <w:r>
        <w:rPr>
          <w:sz w:val="28"/>
          <w:szCs w:val="28"/>
          <w:rtl w:val="0"/>
        </w:rPr>
        <w:t>1.3 Objectives of the proposed system</w:t>
      </w:r>
      <w:bookmarkEnd w:id="8"/>
    </w:p>
    <w:p w14:paraId="00000068">
      <w:pPr>
        <w:pStyle w:val="4"/>
        <w:spacing w:line="360" w:lineRule="auto"/>
        <w:rPr>
          <w:color w:val="000000"/>
          <w:sz w:val="26"/>
          <w:szCs w:val="26"/>
        </w:rPr>
      </w:pPr>
      <w:bookmarkStart w:id="9" w:name="_Toc26607"/>
      <w:r>
        <w:rPr>
          <w:color w:val="000000"/>
          <w:sz w:val="26"/>
          <w:szCs w:val="26"/>
          <w:rtl w:val="0"/>
        </w:rPr>
        <w:t>.3.1 Main Objective</w:t>
      </w:r>
      <w:bookmarkEnd w:id="9"/>
    </w:p>
    <w:p w14:paraId="00000069">
      <w:pPr>
        <w:spacing w:before="240" w:after="240" w:line="360" w:lineRule="auto"/>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main objective of this project is to design and implement a comprehensive Student Management System (SMS) WITI  that digitizes student records management. This system aims to replace the file-based approaches and paper-based methods with a centralized digital solution improving accuracy, eliminating data redundancy, ease accessibility and operational efficiency.</w:t>
      </w:r>
    </w:p>
    <w:p w14:paraId="0000006B">
      <w:pPr>
        <w:pStyle w:val="4"/>
        <w:spacing w:before="280" w:after="80" w:line="360" w:lineRule="auto"/>
        <w:ind w:left="0" w:firstLine="0"/>
        <w:jc w:val="both"/>
        <w:rPr>
          <w:color w:val="000000"/>
          <w:sz w:val="26"/>
          <w:szCs w:val="26"/>
        </w:rPr>
      </w:pPr>
      <w:bookmarkStart w:id="10" w:name="_zssxwxt3ra0" w:colFirst="0" w:colLast="0"/>
      <w:bookmarkEnd w:id="10"/>
      <w:bookmarkStart w:id="11" w:name="_Toc6735"/>
      <w:r>
        <w:rPr>
          <w:color w:val="000000"/>
          <w:sz w:val="26"/>
          <w:szCs w:val="26"/>
          <w:rtl w:val="0"/>
        </w:rPr>
        <w:t>1.3.2 Specific Objectives of the proposed system</w:t>
      </w:r>
      <w:bookmarkEnd w:id="11"/>
    </w:p>
    <w:p w14:paraId="0000006C">
      <w:pPr>
        <w:spacing w:before="240" w:after="240" w:line="360" w:lineRule="auto"/>
        <w:ind w:left="840" w:hanging="4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 To gather requirements for the proposed digital system.</w:t>
      </w:r>
    </w:p>
    <w:p w14:paraId="0000006D">
      <w:pPr>
        <w:spacing w:before="240" w:after="240" w:line="360" w:lineRule="auto"/>
        <w:ind w:left="840" w:hanging="4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 Design the process flows for the proposed system.</w:t>
      </w:r>
    </w:p>
    <w:p w14:paraId="0000006E">
      <w:pPr>
        <w:spacing w:before="240" w:after="240" w:line="360" w:lineRule="auto"/>
        <w:ind w:left="840" w:hanging="4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 Develop a digitized Student Management System.</w:t>
      </w:r>
    </w:p>
    <w:p w14:paraId="0000006F">
      <w:pPr>
        <w:spacing w:before="240" w:after="240" w:line="360" w:lineRule="auto"/>
        <w:ind w:left="840" w:hanging="4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4. Test, Deploy and Implement the proposed system.</w:t>
      </w:r>
    </w:p>
    <w:p w14:paraId="00000070">
      <w:pPr>
        <w:pStyle w:val="3"/>
        <w:spacing w:before="280" w:after="80" w:line="360" w:lineRule="auto"/>
        <w:ind w:left="0" w:firstLine="0"/>
        <w:jc w:val="both"/>
        <w:rPr>
          <w:sz w:val="28"/>
          <w:szCs w:val="28"/>
        </w:rPr>
      </w:pPr>
      <w:bookmarkStart w:id="12" w:name="_Toc17434"/>
      <w:r>
        <w:rPr>
          <w:sz w:val="28"/>
          <w:szCs w:val="28"/>
          <w:rtl w:val="0"/>
        </w:rPr>
        <w:t>1.4 Significance of the System</w:t>
      </w:r>
      <w:bookmarkEnd w:id="12"/>
    </w:p>
    <w:p w14:paraId="00000071">
      <w:pPr>
        <w:spacing w:before="240" w:after="240" w:line="360" w:lineRule="auto"/>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proposed system enhances WITI’s operational efficiency by transitioning from the existing manual processes to a modern digital system. The implementation of the Student Management System is expected to improve data accuracy of student records, eliminate data redundancy and streamline administrative tasks.</w:t>
      </w:r>
    </w:p>
    <w:p w14:paraId="00000072">
      <w:pPr>
        <w:pStyle w:val="3"/>
        <w:spacing w:before="280" w:after="80" w:line="360" w:lineRule="auto"/>
        <w:ind w:left="0" w:firstLine="0"/>
        <w:jc w:val="both"/>
        <w:rPr>
          <w:sz w:val="28"/>
          <w:szCs w:val="28"/>
        </w:rPr>
      </w:pPr>
      <w:bookmarkStart w:id="13" w:name="_Toc1253"/>
      <w:r>
        <w:rPr>
          <w:sz w:val="28"/>
          <w:szCs w:val="28"/>
          <w:rtl w:val="0"/>
        </w:rPr>
        <w:t>1.5 Justification</w:t>
      </w:r>
      <w:bookmarkEnd w:id="13"/>
    </w:p>
    <w:p w14:paraId="00000073">
      <w:pPr>
        <w:spacing w:before="240" w:after="240" w:line="360" w:lineRule="auto"/>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Student Management System addresses the inefficiencies that arise from managing student data in the existing file-based system. By digitizing the student management system, we shall have centralized information management which in turn makes general administration easier and more efficient.</w:t>
      </w:r>
    </w:p>
    <w:p w14:paraId="00000074">
      <w:pPr>
        <w:pStyle w:val="3"/>
        <w:spacing w:before="280" w:after="80" w:line="360" w:lineRule="auto"/>
        <w:ind w:left="0" w:firstLine="0"/>
        <w:jc w:val="both"/>
        <w:rPr>
          <w:sz w:val="28"/>
          <w:szCs w:val="28"/>
        </w:rPr>
      </w:pPr>
      <w:bookmarkStart w:id="14" w:name="_Toc17709"/>
      <w:r>
        <w:rPr>
          <w:sz w:val="28"/>
          <w:szCs w:val="28"/>
          <w:rtl w:val="0"/>
        </w:rPr>
        <w:t>1.6 System Scope</w:t>
      </w:r>
      <w:bookmarkEnd w:id="14"/>
    </w:p>
    <w:p w14:paraId="00000075">
      <w:pPr>
        <w:spacing w:before="240" w:after="240" w:line="360" w:lineRule="auto"/>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proposed  system will focus on creating a digitized and centralized students records management system to track most of the student activity within the school. The project will focus on operations that directly apply to the students. This will lay the groundwork for potential future enhancements, such as integrating learning management features.</w:t>
      </w:r>
    </w:p>
    <w:p w14:paraId="00000076">
      <w:pPr>
        <w:spacing w:before="240" w:after="240" w:line="360" w:lineRule="auto"/>
        <w:ind w:left="0" w:firstLine="0"/>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tl w:val="0"/>
        </w:rPr>
        <w:t xml:space="preserve"> </w:t>
      </w:r>
    </w:p>
    <w:p w14:paraId="00000077">
      <w:pPr>
        <w:pStyle w:val="2"/>
        <w:spacing w:line="360" w:lineRule="auto"/>
      </w:pPr>
      <w:bookmarkStart w:id="15" w:name="_Toc1230"/>
      <w:r>
        <w:rPr>
          <w:sz w:val="30"/>
          <w:szCs w:val="30"/>
          <w:rtl w:val="0"/>
        </w:rPr>
        <w:t>CHAPTER 2: FEASIBILITY STUDY</w:t>
      </w:r>
      <w:bookmarkEnd w:id="15"/>
    </w:p>
    <w:p w14:paraId="00000078">
      <w:pPr>
        <w:pStyle w:val="3"/>
        <w:spacing w:line="360" w:lineRule="auto"/>
        <w:rPr>
          <w:sz w:val="28"/>
          <w:szCs w:val="28"/>
        </w:rPr>
      </w:pPr>
      <w:bookmarkStart w:id="16" w:name="_Toc27436"/>
      <w:r>
        <w:rPr>
          <w:sz w:val="28"/>
          <w:szCs w:val="28"/>
          <w:rtl w:val="0"/>
        </w:rPr>
        <w:t>2.1 Introduction</w:t>
      </w:r>
      <w:bookmarkEnd w:id="16"/>
    </w:p>
    <w:p w14:paraId="00000079">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feasibility study explored the practicability of developing and implementing a Student Management System (SMS) for Women’s Institute of Technology and Innovation (WITI).</w:t>
      </w:r>
    </w:p>
    <w:p w14:paraId="0000007A">
      <w:pPr>
        <w:pStyle w:val="3"/>
        <w:spacing w:line="360" w:lineRule="auto"/>
        <w:rPr>
          <w:sz w:val="28"/>
          <w:szCs w:val="28"/>
        </w:rPr>
      </w:pPr>
      <w:r>
        <w:rPr>
          <w:sz w:val="28"/>
          <w:szCs w:val="28"/>
          <w:rtl w:val="0"/>
        </w:rPr>
        <w:t xml:space="preserve"> </w:t>
      </w:r>
      <w:bookmarkStart w:id="17" w:name="_Toc5181"/>
      <w:r>
        <w:rPr>
          <w:sz w:val="28"/>
          <w:szCs w:val="28"/>
          <w:rtl w:val="0"/>
        </w:rPr>
        <w:t>2.2 Purpose for the Study</w:t>
      </w:r>
      <w:bookmarkEnd w:id="17"/>
    </w:p>
    <w:p w14:paraId="0000007B">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purpose of this feasibility study was to evaluate the potential of implementing a Student Management System (SMS) at Women’s Institute of Technology and Innovation (WITI).</w:t>
      </w:r>
    </w:p>
    <w:p w14:paraId="0000007C">
      <w:pPr>
        <w:pStyle w:val="3"/>
        <w:spacing w:line="360" w:lineRule="auto"/>
        <w:rPr>
          <w:sz w:val="28"/>
          <w:szCs w:val="28"/>
        </w:rPr>
      </w:pPr>
      <w:r>
        <w:rPr>
          <w:sz w:val="30"/>
          <w:szCs w:val="30"/>
          <w:rtl w:val="0"/>
        </w:rPr>
        <w:t xml:space="preserve"> </w:t>
      </w:r>
      <w:bookmarkStart w:id="18" w:name="_Toc24767"/>
      <w:r>
        <w:rPr>
          <w:sz w:val="30"/>
          <w:szCs w:val="30"/>
          <w:rtl w:val="0"/>
        </w:rPr>
        <w:t xml:space="preserve">2.3 </w:t>
      </w:r>
      <w:r>
        <w:rPr>
          <w:sz w:val="28"/>
          <w:szCs w:val="28"/>
          <w:rtl w:val="0"/>
        </w:rPr>
        <w:t>Objectives of the Study</w:t>
      </w:r>
      <w:bookmarkEnd w:id="18"/>
    </w:p>
    <w:p w14:paraId="0000007D">
      <w:pPr>
        <w:numPr>
          <w:ilvl w:val="0"/>
          <w:numId w:val="1"/>
        </w:numPr>
        <w:spacing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Identify Challenges: </w:t>
      </w:r>
      <w:r>
        <w:rPr>
          <w:rFonts w:ascii="Times New Roman" w:hAnsi="Times New Roman" w:eastAsia="Times New Roman" w:cs="Times New Roman"/>
          <w:sz w:val="24"/>
          <w:szCs w:val="24"/>
          <w:rtl w:val="0"/>
        </w:rPr>
        <w:t>Assess the current challenges faced by the manual student management system, including inefficiencies and inaccuracies in data handling.</w:t>
      </w:r>
    </w:p>
    <w:p w14:paraId="0000007E">
      <w:pPr>
        <w:numPr>
          <w:ilvl w:val="0"/>
          <w:numId w:val="1"/>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Evaluate Feasibility: </w:t>
      </w:r>
      <w:r>
        <w:rPr>
          <w:rFonts w:ascii="Times New Roman" w:hAnsi="Times New Roman" w:eastAsia="Times New Roman" w:cs="Times New Roman"/>
          <w:sz w:val="24"/>
          <w:szCs w:val="24"/>
          <w:rtl w:val="0"/>
        </w:rPr>
        <w:t>Determine the feasibility of transitioning to a Student Management System (SMS) that improves accuracy, efficiency, and user experience.</w:t>
      </w:r>
    </w:p>
    <w:p w14:paraId="0000007F">
      <w:pPr>
        <w:numPr>
          <w:ilvl w:val="0"/>
          <w:numId w:val="1"/>
        </w:numPr>
        <w:spacing w:before="0" w:beforeAutospacing="0" w:after="0" w:afterAutospacing="0" w:line="360" w:lineRule="auto"/>
        <w:ind w:left="720" w:hanging="360"/>
        <w:rPr>
          <w:rFonts w:ascii="Times New Roman" w:hAnsi="Times New Roman" w:eastAsia="Times New Roman" w:cs="Times New Roman"/>
          <w:u w:val="none"/>
        </w:rPr>
      </w:pPr>
      <w:r>
        <w:rPr>
          <w:rFonts w:ascii="Times New Roman" w:hAnsi="Times New Roman" w:eastAsia="Times New Roman" w:cs="Times New Roman"/>
          <w:b/>
          <w:sz w:val="24"/>
          <w:szCs w:val="24"/>
          <w:rtl w:val="0"/>
        </w:rPr>
        <w:t xml:space="preserve">Analyze Costs and Benefits: </w:t>
      </w:r>
      <w:r>
        <w:rPr>
          <w:rFonts w:ascii="Times New Roman" w:hAnsi="Times New Roman" w:eastAsia="Times New Roman" w:cs="Times New Roman"/>
          <w:sz w:val="24"/>
          <w:szCs w:val="24"/>
          <w:rtl w:val="0"/>
        </w:rPr>
        <w:t>Evaluate the potential costs and benefits associated with implementing the SMS, including impacts on administrative processes and overall institutional performance</w:t>
      </w:r>
      <w:r>
        <w:rPr>
          <w:rFonts w:ascii="Times New Roman" w:hAnsi="Times New Roman" w:eastAsia="Times New Roman" w:cs="Times New Roman"/>
          <w:sz w:val="26"/>
          <w:szCs w:val="26"/>
          <w:rtl w:val="0"/>
        </w:rPr>
        <w:t>.</w:t>
      </w:r>
    </w:p>
    <w:p w14:paraId="00000080">
      <w:pPr>
        <w:numPr>
          <w:ilvl w:val="0"/>
          <w:numId w:val="1"/>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Automate Administrative Processes: </w:t>
      </w:r>
      <w:r>
        <w:rPr>
          <w:rFonts w:ascii="Times New Roman" w:hAnsi="Times New Roman" w:eastAsia="Times New Roman" w:cs="Times New Roman"/>
          <w:sz w:val="24"/>
          <w:szCs w:val="24"/>
          <w:rtl w:val="0"/>
        </w:rPr>
        <w:t>Streamline student registration, attendance tracking, and grading to reduce administrative workload.</w:t>
      </w:r>
    </w:p>
    <w:p w14:paraId="00000081">
      <w:pPr>
        <w:numPr>
          <w:ilvl w:val="0"/>
          <w:numId w:val="1"/>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Enhance Data Accuracy and Security: </w:t>
      </w:r>
      <w:r>
        <w:rPr>
          <w:rFonts w:ascii="Times New Roman" w:hAnsi="Times New Roman" w:eastAsia="Times New Roman" w:cs="Times New Roman"/>
          <w:sz w:val="24"/>
          <w:szCs w:val="24"/>
          <w:rtl w:val="0"/>
        </w:rPr>
        <w:t>Securely store and manage student records to minimize errors and unauthorized access.</w:t>
      </w:r>
    </w:p>
    <w:p w14:paraId="00000082">
      <w:pPr>
        <w:numPr>
          <w:ilvl w:val="0"/>
          <w:numId w:val="1"/>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Improve Reporting and Analytics: </w:t>
      </w:r>
      <w:r>
        <w:rPr>
          <w:rFonts w:ascii="Times New Roman" w:hAnsi="Times New Roman" w:eastAsia="Times New Roman" w:cs="Times New Roman"/>
          <w:sz w:val="24"/>
          <w:szCs w:val="24"/>
          <w:rtl w:val="0"/>
        </w:rPr>
        <w:t>Provide tools for generating reports on student performance and attendance to support better decision-making.</w:t>
      </w:r>
    </w:p>
    <w:p w14:paraId="00000083">
      <w:pPr>
        <w:numPr>
          <w:ilvl w:val="0"/>
          <w:numId w:val="1"/>
        </w:numPr>
        <w:spacing w:before="0" w:before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Increase Accessibility: </w:t>
      </w:r>
      <w:r>
        <w:rPr>
          <w:rFonts w:ascii="Times New Roman" w:hAnsi="Times New Roman" w:eastAsia="Times New Roman" w:cs="Times New Roman"/>
          <w:sz w:val="24"/>
          <w:szCs w:val="24"/>
          <w:rtl w:val="0"/>
        </w:rPr>
        <w:t>Enable easy access to academic records and course information for students and staff.</w:t>
      </w:r>
    </w:p>
    <w:p w14:paraId="00000084">
      <w:pPr>
        <w:pStyle w:val="3"/>
        <w:spacing w:line="360" w:lineRule="auto"/>
        <w:rPr>
          <w:sz w:val="28"/>
          <w:szCs w:val="28"/>
        </w:rPr>
      </w:pPr>
      <w:bookmarkStart w:id="19" w:name="_Toc20365"/>
      <w:r>
        <w:rPr>
          <w:sz w:val="28"/>
          <w:szCs w:val="28"/>
          <w:rtl w:val="0"/>
        </w:rPr>
        <w:t>2.4 Scope of the Study</w:t>
      </w:r>
      <w:bookmarkEnd w:id="19"/>
    </w:p>
    <w:p w14:paraId="00000085">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This feasibility study encompasses the following areas:</w:t>
      </w:r>
    </w:p>
    <w:p w14:paraId="00000086">
      <w:pPr>
        <w:numPr>
          <w:ilvl w:val="0"/>
          <w:numId w:val="2"/>
        </w:numPr>
        <w:spacing w:after="0" w:afterAutospacing="0" w:line="360" w:lineRule="auto"/>
        <w:ind w:left="720" w:hanging="360"/>
        <w:rPr>
          <w:rFonts w:ascii="Times New Roman" w:hAnsi="Times New Roman" w:eastAsia="Times New Roman" w:cs="Times New Roman"/>
          <w:u w:val="none"/>
        </w:rPr>
      </w:pPr>
      <w:r>
        <w:rPr>
          <w:rFonts w:ascii="Times New Roman" w:hAnsi="Times New Roman" w:eastAsia="Times New Roman" w:cs="Times New Roman"/>
          <w:b/>
          <w:sz w:val="26"/>
          <w:szCs w:val="26"/>
          <w:rtl w:val="0"/>
        </w:rPr>
        <w:t xml:space="preserve">Technical Aspects: </w:t>
      </w:r>
      <w:r>
        <w:rPr>
          <w:rFonts w:ascii="Times New Roman" w:hAnsi="Times New Roman" w:eastAsia="Times New Roman" w:cs="Times New Roman"/>
          <w:sz w:val="24"/>
          <w:szCs w:val="24"/>
          <w:rtl w:val="0"/>
        </w:rPr>
        <w:t>Evaluation of the technical requirements for implementing a Student Management System (SMS), including infrastructure, software, and hardware capabilities necessary for efficient operation.</w:t>
      </w:r>
    </w:p>
    <w:p w14:paraId="00000087">
      <w:pPr>
        <w:numPr>
          <w:ilvl w:val="0"/>
          <w:numId w:val="2"/>
        </w:numPr>
        <w:spacing w:before="0" w:beforeAutospacing="0" w:after="0" w:afterAutospacing="0" w:line="360" w:lineRule="auto"/>
        <w:ind w:left="720" w:hanging="360"/>
        <w:rPr>
          <w:rFonts w:ascii="Times New Roman" w:hAnsi="Times New Roman" w:eastAsia="Times New Roman" w:cs="Times New Roman"/>
          <w:u w:val="none"/>
        </w:rPr>
      </w:pPr>
      <w:r>
        <w:rPr>
          <w:rFonts w:ascii="Times New Roman" w:hAnsi="Times New Roman" w:eastAsia="Times New Roman" w:cs="Times New Roman"/>
          <w:b/>
          <w:sz w:val="26"/>
          <w:szCs w:val="26"/>
          <w:rtl w:val="0"/>
        </w:rPr>
        <w:t xml:space="preserve">Economic Aspects: </w:t>
      </w:r>
      <w:r>
        <w:rPr>
          <w:rFonts w:ascii="Times New Roman" w:hAnsi="Times New Roman" w:eastAsia="Times New Roman" w:cs="Times New Roman"/>
          <w:sz w:val="24"/>
          <w:szCs w:val="24"/>
          <w:rtl w:val="0"/>
        </w:rPr>
        <w:t>Analysis of the financial implications of transitioning to an SMS, including initial costs, potential savings, and return on investment.</w:t>
      </w:r>
    </w:p>
    <w:p w14:paraId="00000088">
      <w:pPr>
        <w:numPr>
          <w:ilvl w:val="0"/>
          <w:numId w:val="2"/>
        </w:numPr>
        <w:spacing w:before="0" w:beforeAutospacing="0" w:line="360" w:lineRule="auto"/>
        <w:ind w:left="720" w:hanging="360"/>
        <w:rPr>
          <w:rFonts w:ascii="Times New Roman" w:hAnsi="Times New Roman" w:eastAsia="Times New Roman" w:cs="Times New Roman"/>
          <w:u w:val="none"/>
        </w:rPr>
      </w:pPr>
      <w:r>
        <w:rPr>
          <w:rFonts w:ascii="Times New Roman" w:hAnsi="Times New Roman" w:eastAsia="Times New Roman" w:cs="Times New Roman"/>
          <w:b/>
          <w:sz w:val="26"/>
          <w:szCs w:val="26"/>
          <w:rtl w:val="0"/>
        </w:rPr>
        <w:t xml:space="preserve">Operational Aspects: </w:t>
      </w:r>
      <w:r>
        <w:rPr>
          <w:rFonts w:ascii="Times New Roman" w:hAnsi="Times New Roman" w:eastAsia="Times New Roman" w:cs="Times New Roman"/>
          <w:sz w:val="24"/>
          <w:szCs w:val="24"/>
          <w:rtl w:val="0"/>
        </w:rPr>
        <w:t>Examination of how the SMS will integrate into existing workflows, improve administrative processes, and enhance overall institutional efficiency.</w:t>
      </w:r>
    </w:p>
    <w:p w14:paraId="00000089">
      <w:pPr>
        <w:pStyle w:val="3"/>
        <w:spacing w:line="360" w:lineRule="auto"/>
        <w:rPr>
          <w:sz w:val="28"/>
          <w:szCs w:val="28"/>
        </w:rPr>
      </w:pPr>
      <w:bookmarkStart w:id="20" w:name="_Toc17367"/>
      <w:r>
        <w:rPr>
          <w:sz w:val="28"/>
          <w:szCs w:val="28"/>
          <w:rtl w:val="0"/>
        </w:rPr>
        <w:t>2.4 Feasibility Analysis</w:t>
      </w:r>
      <w:bookmarkEnd w:id="20"/>
    </w:p>
    <w:p w14:paraId="0000008A">
      <w:pPr>
        <w:pStyle w:val="4"/>
        <w:spacing w:line="360" w:lineRule="auto"/>
        <w:rPr>
          <w:color w:val="000000"/>
          <w:sz w:val="26"/>
          <w:szCs w:val="26"/>
        </w:rPr>
      </w:pPr>
      <w:bookmarkStart w:id="21" w:name="_Toc11210"/>
      <w:r>
        <w:rPr>
          <w:color w:val="000000"/>
          <w:sz w:val="26"/>
          <w:szCs w:val="26"/>
          <w:rtl w:val="0"/>
        </w:rPr>
        <w:t>2.4.1 Technical Feasibility</w:t>
      </w:r>
      <w:bookmarkEnd w:id="21"/>
    </w:p>
    <w:p w14:paraId="0000008B">
      <w:pPr>
        <w:pStyle w:val="5"/>
        <w:spacing w:line="360" w:lineRule="auto"/>
        <w:rPr>
          <w:rFonts w:ascii="Times New Roman" w:hAnsi="Times New Roman" w:eastAsia="Times New Roman" w:cs="Times New Roman"/>
          <w:b/>
          <w:color w:val="000000"/>
          <w:sz w:val="26"/>
          <w:szCs w:val="26"/>
          <w:u w:val="none"/>
        </w:rPr>
      </w:pPr>
      <w:bookmarkStart w:id="22" w:name="_Toc20654"/>
      <w:r>
        <w:rPr>
          <w:rFonts w:ascii="Times New Roman" w:hAnsi="Times New Roman" w:eastAsia="Times New Roman" w:cs="Times New Roman"/>
          <w:b/>
          <w:color w:val="000000"/>
          <w:sz w:val="26"/>
          <w:szCs w:val="26"/>
          <w:u w:val="none"/>
          <w:rtl w:val="0"/>
        </w:rPr>
        <w:t>2.4.1.1 Current Infrastructure Assessment</w:t>
      </w:r>
      <w:bookmarkEnd w:id="22"/>
    </w:p>
    <w:p w14:paraId="0000008C">
      <w:pPr>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tl w:val="0"/>
        </w:rPr>
        <w:t xml:space="preserve"> </w:t>
      </w:r>
      <w:r>
        <w:rPr>
          <w:rFonts w:ascii="Times New Roman" w:hAnsi="Times New Roman" w:eastAsia="Times New Roman" w:cs="Times New Roman"/>
          <w:sz w:val="26"/>
          <w:szCs w:val="26"/>
          <w:rtl w:val="0"/>
        </w:rPr>
        <w:t>WITI possesses a robust technological infrastructure, including:</w:t>
      </w:r>
    </w:p>
    <w:p w14:paraId="0000008D">
      <w:pPr>
        <w:numPr>
          <w:ilvl w:val="0"/>
          <w:numId w:val="3"/>
        </w:numPr>
        <w:spacing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Hardware: </w:t>
      </w:r>
      <w:r>
        <w:rPr>
          <w:rFonts w:ascii="Times New Roman" w:hAnsi="Times New Roman" w:eastAsia="Times New Roman" w:cs="Times New Roman"/>
          <w:sz w:val="24"/>
          <w:szCs w:val="24"/>
          <w:rtl w:val="0"/>
        </w:rPr>
        <w:t>Sufficient computers in student labs and laptops provided to staff, all equipped with necessary software (like, web browsing).</w:t>
      </w:r>
    </w:p>
    <w:p w14:paraId="0000008E">
      <w:pPr>
        <w:numPr>
          <w:ilvl w:val="0"/>
          <w:numId w:val="3"/>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Network: </w:t>
      </w:r>
      <w:r>
        <w:rPr>
          <w:rFonts w:ascii="Times New Roman" w:hAnsi="Times New Roman" w:eastAsia="Times New Roman" w:cs="Times New Roman"/>
          <w:sz w:val="24"/>
          <w:szCs w:val="24"/>
          <w:rtl w:val="0"/>
        </w:rPr>
        <w:t>Reliable Wi-Fi access supported by a network server.</w:t>
      </w:r>
    </w:p>
    <w:p w14:paraId="0000008F">
      <w:pPr>
        <w:numPr>
          <w:ilvl w:val="0"/>
          <w:numId w:val="3"/>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Cloud Hosting: </w:t>
      </w:r>
      <w:r>
        <w:rPr>
          <w:rFonts w:ascii="Times New Roman" w:hAnsi="Times New Roman" w:eastAsia="Times New Roman" w:cs="Times New Roman"/>
          <w:sz w:val="24"/>
          <w:szCs w:val="24"/>
          <w:rtl w:val="0"/>
        </w:rPr>
        <w:t>A cloud shared hosting server already in use for the institution’s website, with good security protocols, including secure protocols and SSL certificates.</w:t>
      </w:r>
    </w:p>
    <w:p w14:paraId="00000090">
      <w:pPr>
        <w:numPr>
          <w:ilvl w:val="0"/>
          <w:numId w:val="3"/>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Operating Systems: </w:t>
      </w:r>
      <w:r>
        <w:rPr>
          <w:rFonts w:ascii="Times New Roman" w:hAnsi="Times New Roman" w:eastAsia="Times New Roman" w:cs="Times New Roman"/>
          <w:sz w:val="24"/>
          <w:szCs w:val="24"/>
          <w:rtl w:val="0"/>
        </w:rPr>
        <w:t>Both the computers in the computer and the laptops provided to the staff member have up to date Operating Systems (Windows, Ubuntu, MacOs)</w:t>
      </w:r>
    </w:p>
    <w:p w14:paraId="00000091">
      <w:pPr>
        <w:numPr>
          <w:ilvl w:val="0"/>
          <w:numId w:val="3"/>
        </w:numPr>
        <w:spacing w:before="0" w:before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Support for the Proposed SMS</w:t>
      </w:r>
      <w:r>
        <w:rPr>
          <w:rFonts w:ascii="Times New Roman" w:hAnsi="Times New Roman" w:eastAsia="Times New Roman" w:cs="Times New Roman"/>
          <w:sz w:val="24"/>
          <w:szCs w:val="24"/>
          <w:rtl w:val="0"/>
        </w:rPr>
        <w:t>: The existing infrastructure is capable of supporting the proposed SMS, as all necessary components are in place. The cloud server can accommodate the SMS, ensuring secure and efficient operations.</w:t>
      </w:r>
    </w:p>
    <w:p w14:paraId="00000092">
      <w:pPr>
        <w:pStyle w:val="5"/>
        <w:spacing w:line="360" w:lineRule="auto"/>
        <w:rPr>
          <w:rFonts w:ascii="Times New Roman" w:hAnsi="Times New Roman" w:eastAsia="Times New Roman" w:cs="Times New Roman"/>
          <w:b/>
          <w:color w:val="000000"/>
          <w:sz w:val="26"/>
          <w:szCs w:val="26"/>
          <w:u w:val="none"/>
        </w:rPr>
      </w:pPr>
      <w:bookmarkStart w:id="23" w:name="_Toc2619"/>
      <w:r>
        <w:rPr>
          <w:rFonts w:ascii="Times New Roman" w:hAnsi="Times New Roman" w:eastAsia="Times New Roman" w:cs="Times New Roman"/>
          <w:b/>
          <w:color w:val="000000"/>
          <w:sz w:val="26"/>
          <w:szCs w:val="26"/>
          <w:u w:val="none"/>
          <w:rtl w:val="0"/>
        </w:rPr>
        <w:t>2.4.1.2 Technology Requirements</w:t>
      </w:r>
      <w:bookmarkEnd w:id="23"/>
    </w:p>
    <w:p w14:paraId="00000093">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1. Technology Stack</w:t>
      </w:r>
    </w:p>
    <w:p w14:paraId="00000094">
      <w:pPr>
        <w:numPr>
          <w:ilvl w:val="0"/>
          <w:numId w:val="4"/>
        </w:numPr>
        <w:spacing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Frontend:Frameworks: </w:t>
      </w:r>
      <w:r>
        <w:rPr>
          <w:rFonts w:ascii="Times New Roman" w:hAnsi="Times New Roman" w:eastAsia="Times New Roman" w:cs="Times New Roman"/>
          <w:sz w:val="24"/>
          <w:szCs w:val="24"/>
          <w:rtl w:val="0"/>
        </w:rPr>
        <w:t>Laravel Blade for templating, alongside Laravel Livewire for dynamic components.</w:t>
      </w:r>
    </w:p>
    <w:p w14:paraId="00000095">
      <w:pPr>
        <w:numPr>
          <w:ilvl w:val="0"/>
          <w:numId w:val="4"/>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InfyOm: </w:t>
      </w:r>
      <w:r>
        <w:rPr>
          <w:rFonts w:ascii="Times New Roman" w:hAnsi="Times New Roman" w:eastAsia="Times New Roman" w:cs="Times New Roman"/>
          <w:sz w:val="24"/>
          <w:szCs w:val="24"/>
          <w:rtl w:val="0"/>
        </w:rPr>
        <w:t xml:space="preserve">To streamline the development process with CRUD (Create, Read, Update, Delete) operations and scaffolding. </w:t>
      </w:r>
    </w:p>
    <w:p w14:paraId="00000096">
      <w:pPr>
        <w:numPr>
          <w:ilvl w:val="0"/>
          <w:numId w:val="4"/>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Backend: </w:t>
      </w:r>
      <w:r>
        <w:rPr>
          <w:rFonts w:ascii="Times New Roman" w:hAnsi="Times New Roman" w:eastAsia="Times New Roman" w:cs="Times New Roman"/>
          <w:sz w:val="24"/>
          <w:szCs w:val="24"/>
          <w:rtl w:val="0"/>
        </w:rPr>
        <w:t>PHP (Laravel framework)</w:t>
      </w:r>
    </w:p>
    <w:p w14:paraId="00000097">
      <w:pPr>
        <w:numPr>
          <w:ilvl w:val="0"/>
          <w:numId w:val="4"/>
        </w:numPr>
        <w:spacing w:before="0" w:before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Database: MySQL</w:t>
      </w:r>
    </w:p>
    <w:p w14:paraId="00000098">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6"/>
          <w:szCs w:val="26"/>
          <w:rtl w:val="0"/>
        </w:rPr>
        <w:t xml:space="preserve">2. Hosting: </w:t>
      </w:r>
      <w:r>
        <w:rPr>
          <w:rFonts w:ascii="Times New Roman" w:hAnsi="Times New Roman" w:eastAsia="Times New Roman" w:cs="Times New Roman"/>
          <w:sz w:val="24"/>
          <w:szCs w:val="24"/>
          <w:rtl w:val="0"/>
        </w:rPr>
        <w:t>The SMS will be hosted in the cloud, providing cost-effectiveness and scalability.</w:t>
      </w:r>
    </w:p>
    <w:p w14:paraId="00000099">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6"/>
          <w:szCs w:val="26"/>
          <w:rtl w:val="0"/>
        </w:rPr>
        <w:t xml:space="preserve">3. Security: </w:t>
      </w:r>
      <w:r>
        <w:rPr>
          <w:rFonts w:ascii="Times New Roman" w:hAnsi="Times New Roman" w:eastAsia="Times New Roman" w:cs="Times New Roman"/>
          <w:sz w:val="24"/>
          <w:szCs w:val="24"/>
          <w:rtl w:val="0"/>
        </w:rPr>
        <w:t>Implementing security features such as encryption for sensitive data, multi-factor user authentication, and regular backups to ensure data integrity and security.</w:t>
      </w:r>
    </w:p>
    <w:p w14:paraId="0000009A">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4. Operating System: </w:t>
      </w:r>
      <w:r>
        <w:rPr>
          <w:rFonts w:ascii="Times New Roman" w:hAnsi="Times New Roman" w:eastAsia="Times New Roman" w:cs="Times New Roman"/>
          <w:sz w:val="24"/>
          <w:szCs w:val="24"/>
          <w:rtl w:val="0"/>
        </w:rPr>
        <w:t>The system will run on a server with a compatible OS, such as Ubuntu or CentOS, which are suitable for web applications and provide a stable environment for PHP and MySQL. During system use, the system will be multi-platform independent.</w:t>
      </w:r>
    </w:p>
    <w:p w14:paraId="0000009B">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5. Additional Requirements: </w:t>
      </w:r>
      <w:r>
        <w:rPr>
          <w:rFonts w:ascii="Times New Roman" w:hAnsi="Times New Roman" w:eastAsia="Times New Roman" w:cs="Times New Roman"/>
          <w:sz w:val="24"/>
          <w:szCs w:val="24"/>
          <w:rtl w:val="0"/>
        </w:rPr>
        <w:t>To optimize system performance and ensure seamless integration, WITI may need to consider:</w:t>
      </w:r>
    </w:p>
    <w:p w14:paraId="0000009C">
      <w:pPr>
        <w:numPr>
          <w:ilvl w:val="0"/>
          <w:numId w:val="5"/>
        </w:numPr>
        <w:spacing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Upgraded Cloud Hosting Package: </w:t>
      </w:r>
      <w:r>
        <w:rPr>
          <w:rFonts w:ascii="Times New Roman" w:hAnsi="Times New Roman" w:eastAsia="Times New Roman" w:cs="Times New Roman"/>
          <w:sz w:val="24"/>
          <w:szCs w:val="24"/>
          <w:rtl w:val="0"/>
        </w:rPr>
        <w:t>Enhancing to a better cloud shared hosting plan to increase server capacity.</w:t>
      </w:r>
    </w:p>
    <w:p w14:paraId="0000009D">
      <w:pPr>
        <w:numPr>
          <w:ilvl w:val="0"/>
          <w:numId w:val="5"/>
        </w:numPr>
        <w:spacing w:before="0" w:before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Improved Internet Connectivity: </w:t>
      </w:r>
      <w:r>
        <w:rPr>
          <w:rFonts w:ascii="Times New Roman" w:hAnsi="Times New Roman" w:eastAsia="Times New Roman" w:cs="Times New Roman"/>
          <w:sz w:val="24"/>
          <w:szCs w:val="24"/>
          <w:rtl w:val="0"/>
        </w:rPr>
        <w:t>Upgrading internet services to support increased traffic and ensure reliable access.</w:t>
      </w:r>
    </w:p>
    <w:p w14:paraId="0000009E">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6"/>
          <w:szCs w:val="26"/>
          <w:rtl w:val="0"/>
        </w:rPr>
        <w:t>Conclusion</w:t>
      </w:r>
      <w:r>
        <w:rPr>
          <w:rFonts w:ascii="Times New Roman" w:hAnsi="Times New Roman" w:eastAsia="Times New Roman" w:cs="Times New Roman"/>
          <w:sz w:val="26"/>
          <w:szCs w:val="26"/>
          <w:rtl w:val="0"/>
        </w:rPr>
        <w:t xml:space="preserve">: </w:t>
      </w:r>
      <w:r>
        <w:rPr>
          <w:rFonts w:ascii="Times New Roman" w:hAnsi="Times New Roman" w:eastAsia="Times New Roman" w:cs="Times New Roman"/>
          <w:sz w:val="24"/>
          <w:szCs w:val="24"/>
          <w:rtl w:val="0"/>
        </w:rPr>
        <w:t>The proposed Student Management System (SMS) is technically feasible, supported by WITI’s existing infrastructure, including sufficient hardware, reliable Wi-Fi, and a capable cloud hosting server. Recommended upgrades to the cloud package and internet connectivity will enhance performance. Overall, the institution is prepared for a successful SMS implementation.</w:t>
      </w:r>
    </w:p>
    <w:p w14:paraId="0000009F">
      <w:pPr>
        <w:pStyle w:val="4"/>
        <w:spacing w:line="360" w:lineRule="auto"/>
        <w:rPr>
          <w:color w:val="000000"/>
          <w:sz w:val="26"/>
          <w:szCs w:val="26"/>
        </w:rPr>
      </w:pPr>
      <w:bookmarkStart w:id="24" w:name="_Toc27031"/>
      <w:r>
        <w:rPr>
          <w:color w:val="000000"/>
          <w:sz w:val="26"/>
          <w:szCs w:val="26"/>
          <w:rtl w:val="0"/>
        </w:rPr>
        <w:t>2.4.2 Operational Feasibility</w:t>
      </w:r>
      <w:bookmarkEnd w:id="24"/>
    </w:p>
    <w:p w14:paraId="000000A0">
      <w:pPr>
        <w:numPr>
          <w:ilvl w:val="0"/>
          <w:numId w:val="6"/>
        </w:numPr>
        <w:spacing w:after="0" w:afterAutospacing="0" w:line="360" w:lineRule="auto"/>
        <w:ind w:left="720" w:hanging="360"/>
        <w:rPr>
          <w:rFonts w:ascii="Times New Roman" w:hAnsi="Times New Roman" w:eastAsia="Times New Roman" w:cs="Times New Roman"/>
          <w:u w:val="none"/>
        </w:rPr>
      </w:pPr>
      <w:r>
        <w:rPr>
          <w:rFonts w:ascii="Times New Roman" w:hAnsi="Times New Roman" w:eastAsia="Times New Roman" w:cs="Times New Roman"/>
          <w:b/>
          <w:sz w:val="26"/>
          <w:szCs w:val="26"/>
          <w:rtl w:val="0"/>
        </w:rPr>
        <w:t xml:space="preserve">Staff and Student Readiness: </w:t>
      </w:r>
      <w:r>
        <w:rPr>
          <w:rFonts w:ascii="Times New Roman" w:hAnsi="Times New Roman" w:eastAsia="Times New Roman" w:cs="Times New Roman"/>
          <w:sz w:val="24"/>
          <w:szCs w:val="24"/>
          <w:rtl w:val="0"/>
        </w:rPr>
        <w:t>WITI’s staff and students are prepared to adapt to the new Student Management System (SMS). Staff members are proficient in similar systems, while many have software development knowledge.</w:t>
      </w:r>
    </w:p>
    <w:p w14:paraId="000000A1">
      <w:pPr>
        <w:numPr>
          <w:ilvl w:val="0"/>
          <w:numId w:val="6"/>
        </w:numPr>
        <w:spacing w:before="0" w:beforeAutospacing="0" w:after="0" w:afterAutospacing="0" w:line="360" w:lineRule="auto"/>
        <w:ind w:left="720" w:hanging="360"/>
        <w:rPr>
          <w:rFonts w:ascii="Times New Roman" w:hAnsi="Times New Roman" w:eastAsia="Times New Roman" w:cs="Times New Roman"/>
          <w:u w:val="none"/>
        </w:rPr>
      </w:pPr>
      <w:r>
        <w:rPr>
          <w:rFonts w:ascii="Times New Roman" w:hAnsi="Times New Roman" w:eastAsia="Times New Roman" w:cs="Times New Roman"/>
          <w:b/>
          <w:sz w:val="26"/>
          <w:szCs w:val="26"/>
          <w:rtl w:val="0"/>
        </w:rPr>
        <w:t xml:space="preserve">Integration into Current Workflows: </w:t>
      </w:r>
      <w:r>
        <w:rPr>
          <w:rFonts w:ascii="Times New Roman" w:hAnsi="Times New Roman" w:eastAsia="Times New Roman" w:cs="Times New Roman"/>
          <w:sz w:val="24"/>
          <w:szCs w:val="24"/>
          <w:rtl w:val="0"/>
        </w:rPr>
        <w:t>The SMS will streamline tasks like registration, attendance tracking, and grading, reducing manual efforts and enhancing workflow efficiency.</w:t>
      </w:r>
    </w:p>
    <w:p w14:paraId="000000A2">
      <w:pPr>
        <w:numPr>
          <w:ilvl w:val="0"/>
          <w:numId w:val="6"/>
        </w:numPr>
        <w:spacing w:before="0" w:beforeAutospacing="0" w:after="0" w:afterAutospacing="0" w:line="360" w:lineRule="auto"/>
        <w:ind w:left="720" w:hanging="36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Training Requirements</w:t>
      </w:r>
    </w:p>
    <w:p w14:paraId="000000A3">
      <w:pPr>
        <w:numPr>
          <w:ilvl w:val="0"/>
          <w:numId w:val="6"/>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Staff: </w:t>
      </w:r>
      <w:r>
        <w:rPr>
          <w:rFonts w:ascii="Times New Roman" w:hAnsi="Times New Roman" w:eastAsia="Times New Roman" w:cs="Times New Roman"/>
          <w:sz w:val="24"/>
          <w:szCs w:val="24"/>
          <w:rtl w:val="0"/>
        </w:rPr>
        <w:t>No training needed as they are already skilled in terms of the use of such systems</w:t>
      </w:r>
    </w:p>
    <w:p w14:paraId="000000A4">
      <w:pPr>
        <w:numPr>
          <w:ilvl w:val="0"/>
          <w:numId w:val="6"/>
        </w:numPr>
        <w:spacing w:before="0" w:before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Students: </w:t>
      </w:r>
      <w:r>
        <w:rPr>
          <w:rFonts w:ascii="Times New Roman" w:hAnsi="Times New Roman" w:eastAsia="Times New Roman" w:cs="Times New Roman"/>
          <w:sz w:val="24"/>
          <w:szCs w:val="24"/>
          <w:rtl w:val="0"/>
        </w:rPr>
        <w:t>Basic training sessions may be offered by staff to ensure familiarity with the SMS features.</w:t>
      </w:r>
    </w:p>
    <w:p w14:paraId="000000A5">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6"/>
          <w:szCs w:val="26"/>
          <w:rtl w:val="0"/>
        </w:rPr>
        <w:t xml:space="preserve">Conclusion: </w:t>
      </w:r>
      <w:r>
        <w:rPr>
          <w:rFonts w:ascii="Times New Roman" w:hAnsi="Times New Roman" w:eastAsia="Times New Roman" w:cs="Times New Roman"/>
          <w:sz w:val="24"/>
          <w:szCs w:val="24"/>
          <w:rtl w:val="0"/>
        </w:rPr>
        <w:t>Overall, the operational feasibility of implementing the SMS at WITI is strong, given the readiness of both staff and students, the positive impact on existing workflows, and the minimal training requirements. This readiness supports the successful adoption and long-term use of the proposed system</w:t>
      </w:r>
    </w:p>
    <w:p w14:paraId="000000A6">
      <w:pPr>
        <w:pStyle w:val="4"/>
        <w:spacing w:line="360" w:lineRule="auto"/>
        <w:rPr>
          <w:color w:val="000000"/>
          <w:sz w:val="26"/>
          <w:szCs w:val="26"/>
        </w:rPr>
      </w:pPr>
      <w:bookmarkStart w:id="25" w:name="_Toc22889"/>
      <w:r>
        <w:rPr>
          <w:color w:val="000000"/>
          <w:sz w:val="26"/>
          <w:szCs w:val="26"/>
          <w:rtl w:val="0"/>
        </w:rPr>
        <w:t>2.4.3 Economic Feasibility</w:t>
      </w:r>
      <w:bookmarkEnd w:id="25"/>
    </w:p>
    <w:p w14:paraId="000000A7">
      <w:pPr>
        <w:pStyle w:val="5"/>
        <w:spacing w:line="360" w:lineRule="auto"/>
        <w:rPr>
          <w:rFonts w:ascii="Times New Roman" w:hAnsi="Times New Roman" w:eastAsia="Times New Roman" w:cs="Times New Roman"/>
          <w:b/>
          <w:color w:val="000000"/>
          <w:sz w:val="26"/>
          <w:szCs w:val="26"/>
          <w:u w:val="none"/>
        </w:rPr>
      </w:pPr>
      <w:bookmarkStart w:id="26" w:name="_Toc2677"/>
      <w:r>
        <w:rPr>
          <w:rFonts w:ascii="Times New Roman" w:hAnsi="Times New Roman" w:eastAsia="Times New Roman" w:cs="Times New Roman"/>
          <w:b/>
          <w:color w:val="000000"/>
          <w:sz w:val="26"/>
          <w:szCs w:val="26"/>
          <w:u w:val="none"/>
          <w:rtl w:val="0"/>
        </w:rPr>
        <w:t>2.4.3.1 Total Development Costs</w:t>
      </w:r>
      <w:bookmarkEnd w:id="26"/>
    </w:p>
    <w:p w14:paraId="000000A8">
      <w:pPr>
        <w:numPr>
          <w:ilvl w:val="0"/>
          <w:numId w:val="7"/>
        </w:numPr>
        <w:spacing w:after="0" w:afterAutospacing="0" w:line="360" w:lineRule="auto"/>
        <w:ind w:left="720" w:hanging="36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Development Costs</w:t>
      </w:r>
    </w:p>
    <w:p w14:paraId="000000A9">
      <w:pPr>
        <w:numPr>
          <w:ilvl w:val="0"/>
          <w:numId w:val="8"/>
        </w:numPr>
        <w:spacing w:before="0" w:before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Student Developers</w:t>
      </w:r>
    </w:p>
    <w:p w14:paraId="000000AA">
      <w:pPr>
        <w:spacing w:line="360" w:lineRule="auto"/>
        <w:ind w:left="705"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Best students working for 3 months.</w:t>
      </w:r>
    </w:p>
    <w:p w14:paraId="000000AB">
      <w:pPr>
        <w:spacing w:line="360" w:lineRule="auto"/>
        <w:ind w:left="705"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Total = 5 students × UGX 300,000 × 3 months = </w:t>
      </w:r>
      <w:r>
        <w:rPr>
          <w:rFonts w:ascii="Times New Roman" w:hAnsi="Times New Roman" w:eastAsia="Times New Roman" w:cs="Times New Roman"/>
          <w:b/>
          <w:rtl w:val="0"/>
        </w:rPr>
        <w:t>UGX 4,500,000</w:t>
      </w:r>
      <w:r>
        <w:rPr>
          <w:rFonts w:ascii="Times New Roman" w:hAnsi="Times New Roman" w:eastAsia="Times New Roman" w:cs="Times New Roman"/>
          <w:sz w:val="24"/>
          <w:szCs w:val="24"/>
          <w:rtl w:val="0"/>
        </w:rPr>
        <w:t>.</w:t>
      </w:r>
    </w:p>
    <w:p w14:paraId="000000AC">
      <w:pPr>
        <w:numPr>
          <w:ilvl w:val="0"/>
          <w:numId w:val="9"/>
        </w:numPr>
        <w:spacing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Professional Developer</w:t>
      </w:r>
    </w:p>
    <w:p w14:paraId="000000AD">
      <w:pPr>
        <w:spacing w:line="360" w:lineRule="auto"/>
        <w:ind w:left="705"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Proficient developer working for 3 months.</w:t>
      </w:r>
    </w:p>
    <w:p w14:paraId="000000AE">
      <w:pPr>
        <w:spacing w:line="360" w:lineRule="auto"/>
        <w:ind w:left="705"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Total = UGX 2,000,000 × 3 months = </w:t>
      </w:r>
      <w:r>
        <w:rPr>
          <w:rFonts w:ascii="Times New Roman" w:hAnsi="Times New Roman" w:eastAsia="Times New Roman" w:cs="Times New Roman"/>
          <w:b/>
          <w:rtl w:val="0"/>
        </w:rPr>
        <w:t>UGX 6,000,000</w:t>
      </w:r>
      <w:r>
        <w:rPr>
          <w:rFonts w:ascii="Times New Roman" w:hAnsi="Times New Roman" w:eastAsia="Times New Roman" w:cs="Times New Roman"/>
          <w:sz w:val="24"/>
          <w:szCs w:val="24"/>
          <w:rtl w:val="0"/>
        </w:rPr>
        <w:t>.</w:t>
      </w:r>
    </w:p>
    <w:p w14:paraId="000000AF">
      <w:pPr>
        <w:numPr>
          <w:ilvl w:val="0"/>
          <w:numId w:val="7"/>
        </w:numPr>
        <w:spacing w:line="360" w:lineRule="auto"/>
        <w:ind w:left="720" w:hanging="36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Infrastructure Costs</w:t>
      </w:r>
    </w:p>
    <w:p w14:paraId="000000B0">
      <w:pPr>
        <w:spacing w:line="360" w:lineRule="auto"/>
        <w:ind w:left="705"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Cloud Hosting</w:t>
      </w:r>
      <w:r>
        <w:rPr>
          <w:rFonts w:ascii="Times New Roman" w:hAnsi="Times New Roman" w:eastAsia="Times New Roman" w:cs="Times New Roman"/>
          <w:sz w:val="24"/>
          <w:szCs w:val="24"/>
          <w:rtl w:val="0"/>
        </w:rPr>
        <w:t>: UGX 200,000 per year.</w:t>
      </w:r>
    </w:p>
    <w:p w14:paraId="000000B1">
      <w:pPr>
        <w:numPr>
          <w:ilvl w:val="0"/>
          <w:numId w:val="7"/>
        </w:numPr>
        <w:spacing w:line="360" w:lineRule="auto"/>
        <w:ind w:left="720" w:hanging="36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Testing Costs</w:t>
      </w:r>
    </w:p>
    <w:p w14:paraId="000000B2">
      <w:pPr>
        <w:spacing w:line="360" w:lineRule="auto"/>
        <w:ind w:left="705"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Since WITI staff can effectively test the functional features and provide feedback,  this will reduce additional costs associated with third-party testing. Therefore, </w:t>
      </w:r>
      <w:r>
        <w:rPr>
          <w:rFonts w:ascii="Times New Roman" w:hAnsi="Times New Roman" w:eastAsia="Times New Roman" w:cs="Times New Roman"/>
          <w:b/>
          <w:sz w:val="24"/>
          <w:szCs w:val="24"/>
          <w:rtl w:val="0"/>
        </w:rPr>
        <w:t xml:space="preserve">UGX 0 </w:t>
      </w:r>
      <w:r>
        <w:rPr>
          <w:rFonts w:ascii="Times New Roman" w:hAnsi="Times New Roman" w:eastAsia="Times New Roman" w:cs="Times New Roman"/>
          <w:sz w:val="24"/>
          <w:szCs w:val="24"/>
          <w:rtl w:val="0"/>
        </w:rPr>
        <w:t>for testing.</w:t>
      </w:r>
    </w:p>
    <w:p w14:paraId="000000B3">
      <w:pPr>
        <w:numPr>
          <w:ilvl w:val="0"/>
          <w:numId w:val="7"/>
        </w:numPr>
        <w:spacing w:line="360" w:lineRule="auto"/>
        <w:ind w:left="720" w:hanging="36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Maintenance Costs</w:t>
      </w:r>
    </w:p>
    <w:p w14:paraId="000000B4">
      <w:pPr>
        <w:spacing w:line="360" w:lineRule="auto"/>
        <w:ind w:left="705"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Estimated at </w:t>
      </w:r>
      <w:r>
        <w:rPr>
          <w:rFonts w:ascii="Times New Roman" w:hAnsi="Times New Roman" w:eastAsia="Times New Roman" w:cs="Times New Roman"/>
          <w:b/>
          <w:sz w:val="24"/>
          <w:szCs w:val="24"/>
          <w:rtl w:val="0"/>
        </w:rPr>
        <w:t xml:space="preserve">UGX 600,000 </w:t>
      </w:r>
      <w:r>
        <w:rPr>
          <w:rFonts w:ascii="Times New Roman" w:hAnsi="Times New Roman" w:eastAsia="Times New Roman" w:cs="Times New Roman"/>
          <w:sz w:val="24"/>
          <w:szCs w:val="24"/>
          <w:rtl w:val="0"/>
        </w:rPr>
        <w:t>annually for the developer’s maintenance support after deployment.</w:t>
      </w:r>
    </w:p>
    <w:p w14:paraId="000000B5">
      <w:pPr>
        <w:spacing w:line="360" w:lineRule="auto"/>
        <w:ind w:left="705" w:firstLine="0"/>
        <w:rPr>
          <w:rFonts w:ascii="Times New Roman" w:hAnsi="Times New Roman" w:eastAsia="Times New Roman" w:cs="Times New Roman"/>
          <w:b/>
          <w:sz w:val="24"/>
          <w:szCs w:val="24"/>
        </w:rPr>
      </w:pPr>
      <w:r>
        <w:rPr>
          <w:rFonts w:ascii="Times New Roman" w:hAnsi="Times New Roman" w:eastAsia="Times New Roman" w:cs="Times New Roman"/>
          <w:b/>
          <w:sz w:val="26"/>
          <w:szCs w:val="26"/>
          <w:rtl w:val="0"/>
        </w:rPr>
        <w:t xml:space="preserve">Total Estimated Project Costs = </w:t>
      </w:r>
      <w:r>
        <w:rPr>
          <w:rFonts w:ascii="Times New Roman" w:hAnsi="Times New Roman" w:eastAsia="Times New Roman" w:cs="Times New Roman"/>
          <w:b/>
          <w:sz w:val="24"/>
          <w:szCs w:val="24"/>
          <w:rtl w:val="0"/>
        </w:rPr>
        <w:t>UGX 11,300,000</w:t>
      </w:r>
    </w:p>
    <w:p w14:paraId="000000B6">
      <w:pPr>
        <w:pStyle w:val="5"/>
        <w:spacing w:line="360" w:lineRule="auto"/>
        <w:rPr>
          <w:rFonts w:ascii="Times New Roman" w:hAnsi="Times New Roman" w:eastAsia="Times New Roman" w:cs="Times New Roman"/>
          <w:b/>
          <w:color w:val="000000"/>
          <w:sz w:val="26"/>
          <w:szCs w:val="26"/>
          <w:u w:val="none"/>
        </w:rPr>
      </w:pPr>
      <w:bookmarkStart w:id="27" w:name="_Toc14138"/>
      <w:r>
        <w:rPr>
          <w:rFonts w:ascii="Times New Roman" w:hAnsi="Times New Roman" w:eastAsia="Times New Roman" w:cs="Times New Roman"/>
          <w:b/>
          <w:color w:val="000000"/>
          <w:sz w:val="26"/>
          <w:szCs w:val="26"/>
          <w:u w:val="none"/>
          <w:rtl w:val="0"/>
        </w:rPr>
        <w:t>2.4.3.2 Cost-Benefit Analysis</w:t>
      </w:r>
      <w:bookmarkEnd w:id="27"/>
    </w:p>
    <w:p w14:paraId="000000B7">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Expected Benefits</w:t>
      </w:r>
    </w:p>
    <w:p w14:paraId="000000B8">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By leveraging the expertise of WITI's best students and a proficient developer, the institution minimizes development costs while providing valuable learning opportunities for students.</w:t>
      </w:r>
    </w:p>
    <w:p w14:paraId="000000B9">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collaboration will enhance students' skills and practical experience while ensuring that the system aligns with WITI’s needs. The anticipated benefits of increased operational efficiency, improved data management, and support for WITI’s mission to bridge the technological gender gap will outweigh the development and maintenance costs.</w:t>
      </w:r>
    </w:p>
    <w:p w14:paraId="000000BA">
      <w:pPr>
        <w:pStyle w:val="4"/>
        <w:spacing w:line="360" w:lineRule="auto"/>
        <w:rPr>
          <w:sz w:val="28"/>
          <w:szCs w:val="28"/>
        </w:rPr>
      </w:pPr>
      <w:bookmarkStart w:id="28" w:name="_Toc27866"/>
      <w:r>
        <w:rPr>
          <w:sz w:val="26"/>
          <w:szCs w:val="26"/>
          <w:rtl w:val="0"/>
        </w:rPr>
        <w:t>2.4.4</w:t>
      </w:r>
      <w:r>
        <w:rPr>
          <w:sz w:val="28"/>
          <w:szCs w:val="28"/>
          <w:rtl w:val="0"/>
        </w:rPr>
        <w:t xml:space="preserve"> Conclusion</w:t>
      </w:r>
      <w:bookmarkEnd w:id="28"/>
    </w:p>
    <w:p w14:paraId="000000BB">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feasibility study for the proposed Student Management System (SMS) at the Women’s Institute of Technology and Innovation (WITI) supports its implementation across all dimensions.</w:t>
      </w:r>
    </w:p>
    <w:p w14:paraId="000000BC">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6"/>
          <w:szCs w:val="26"/>
          <w:rtl w:val="0"/>
        </w:rPr>
        <w:t>Technical Feasibility</w:t>
      </w:r>
      <w:r>
        <w:rPr>
          <w:rFonts w:ascii="Times New Roman" w:hAnsi="Times New Roman" w:eastAsia="Times New Roman" w:cs="Times New Roman"/>
          <w:b/>
          <w:rtl w:val="0"/>
        </w:rPr>
        <w:t xml:space="preserve">: </w:t>
      </w:r>
      <w:r>
        <w:rPr>
          <w:rFonts w:ascii="Times New Roman" w:hAnsi="Times New Roman" w:eastAsia="Times New Roman" w:cs="Times New Roman"/>
          <w:sz w:val="24"/>
          <w:szCs w:val="24"/>
          <w:rtl w:val="0"/>
        </w:rPr>
        <w:t>WITI has the necessary hardware, software, and network infrastructure, including cloud hosting, to support the SMS, which will utilize PHP (Laravel) and MySQL.</w:t>
      </w:r>
    </w:p>
    <w:p w14:paraId="000000BD">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6"/>
          <w:szCs w:val="26"/>
          <w:rtl w:val="0"/>
        </w:rPr>
        <w:t xml:space="preserve">Operational Feasibility: </w:t>
      </w:r>
      <w:r>
        <w:rPr>
          <w:rFonts w:ascii="Times New Roman" w:hAnsi="Times New Roman" w:eastAsia="Times New Roman" w:cs="Times New Roman"/>
          <w:sz w:val="24"/>
          <w:szCs w:val="24"/>
          <w:rtl w:val="0"/>
        </w:rPr>
        <w:t>Staff and students are ready to adapt to the new system, with proficient staff available to train students. Student developers will collaborate on the project, ensuring smooth integration into existing workflows.</w:t>
      </w:r>
    </w:p>
    <w:p w14:paraId="000000BE">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6"/>
          <w:szCs w:val="26"/>
          <w:rtl w:val="0"/>
        </w:rPr>
        <w:t xml:space="preserve">Economic Feasibility: </w:t>
      </w:r>
      <w:r>
        <w:rPr>
          <w:rFonts w:ascii="Times New Roman" w:hAnsi="Times New Roman" w:eastAsia="Times New Roman" w:cs="Times New Roman"/>
          <w:sz w:val="24"/>
          <w:szCs w:val="24"/>
          <w:rtl w:val="0"/>
        </w:rPr>
        <w:t xml:space="preserve">The estimated cost for development and maintenance is </w:t>
      </w:r>
      <w:r>
        <w:rPr>
          <w:rFonts w:ascii="Times New Roman" w:hAnsi="Times New Roman" w:eastAsia="Times New Roman" w:cs="Times New Roman"/>
          <w:b/>
          <w:rtl w:val="0"/>
        </w:rPr>
        <w:t>UGX 11,300,000</w:t>
      </w:r>
      <w:r>
        <w:rPr>
          <w:rFonts w:ascii="Times New Roman" w:hAnsi="Times New Roman" w:eastAsia="Times New Roman" w:cs="Times New Roman"/>
          <w:sz w:val="24"/>
          <w:szCs w:val="24"/>
          <w:rtl w:val="0"/>
        </w:rPr>
        <w:t>. Utilizing existing resources and student involvement minimizes costs while enhancing efficiency and data accuracy.</w:t>
      </w:r>
    </w:p>
    <w:p w14:paraId="000000BF">
      <w:pPr>
        <w:spacing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tl w:val="0"/>
        </w:rPr>
        <w:t xml:space="preserve">In summary, </w:t>
      </w:r>
      <w:r>
        <w:rPr>
          <w:rFonts w:ascii="Times New Roman" w:hAnsi="Times New Roman" w:eastAsia="Times New Roman" w:cs="Times New Roman"/>
          <w:sz w:val="26"/>
          <w:szCs w:val="26"/>
          <w:rtl w:val="0"/>
        </w:rPr>
        <w:t>the SMS project is feasible and aligns with WITI’s mission to provide quality education and bridge the technological gender gap in Uganda.</w:t>
      </w:r>
    </w:p>
    <w:p w14:paraId="000000C0">
      <w:pPr>
        <w:spacing w:line="360" w:lineRule="auto"/>
        <w:rPr>
          <w:rFonts w:ascii="Times New Roman" w:hAnsi="Times New Roman" w:eastAsia="Times New Roman" w:cs="Times New Roman"/>
          <w:sz w:val="26"/>
          <w:szCs w:val="26"/>
        </w:rPr>
      </w:pPr>
    </w:p>
    <w:p w14:paraId="000000C1">
      <w:pPr>
        <w:pStyle w:val="2"/>
        <w:spacing w:line="360" w:lineRule="auto"/>
        <w:rPr>
          <w:sz w:val="30"/>
          <w:szCs w:val="30"/>
        </w:rPr>
      </w:pPr>
      <w:bookmarkStart w:id="29" w:name="_Toc25887"/>
      <w:r>
        <w:rPr>
          <w:sz w:val="30"/>
          <w:szCs w:val="30"/>
          <w:rtl w:val="0"/>
        </w:rPr>
        <w:t>CHAPTER 3: FIELD STUDY AND REQUIREMENTS GATHERING</w:t>
      </w:r>
      <w:bookmarkEnd w:id="29"/>
    </w:p>
    <w:p w14:paraId="000000C2">
      <w:pPr>
        <w:pStyle w:val="3"/>
        <w:spacing w:line="360" w:lineRule="auto"/>
        <w:rPr>
          <w:sz w:val="28"/>
          <w:szCs w:val="28"/>
        </w:rPr>
      </w:pPr>
      <w:bookmarkStart w:id="30" w:name="_Toc2580"/>
      <w:r>
        <w:rPr>
          <w:sz w:val="28"/>
          <w:szCs w:val="28"/>
          <w:rtl w:val="0"/>
        </w:rPr>
        <w:t>3.1 Objective of Requirement Gathering</w:t>
      </w:r>
      <w:bookmarkEnd w:id="30"/>
    </w:p>
    <w:p w14:paraId="000000C3">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objective of requirement gathering for the Student Management System (SMS) is to fully understand user needs, define essential functionalities, and establish standards for security, usability, and performance. This process also identifies any technical or organizational constraints and sets business rules to ensure data integrity and proper access, creating a system that supports the institution’s academic and administrative needs effectively.</w:t>
      </w:r>
    </w:p>
    <w:p w14:paraId="000000C4">
      <w:pPr>
        <w:pStyle w:val="3"/>
        <w:spacing w:line="360" w:lineRule="auto"/>
        <w:rPr>
          <w:sz w:val="28"/>
          <w:szCs w:val="28"/>
        </w:rPr>
      </w:pPr>
      <w:bookmarkStart w:id="31" w:name="_Toc9822"/>
      <w:r>
        <w:rPr>
          <w:sz w:val="28"/>
          <w:szCs w:val="28"/>
          <w:rtl w:val="0"/>
        </w:rPr>
        <w:t>3.2 Methodology for Requirement Gathering</w:t>
      </w:r>
      <w:bookmarkEnd w:id="31"/>
    </w:p>
    <w:p w14:paraId="000000C5">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primary requirements gathering instrument was interviews with guided questions. This format enabled us to capture in-depth responses, allowing participants to elaborate on their experiences and expectations for the SMS. The interview questions covered the following areas;</w:t>
      </w:r>
    </w:p>
    <w:p w14:paraId="000000C6">
      <w:pPr>
        <w:numPr>
          <w:ilvl w:val="0"/>
          <w:numId w:val="10"/>
        </w:numPr>
        <w:spacing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Desired functionalities in the SMS.</w:t>
      </w:r>
    </w:p>
    <w:p w14:paraId="000000C7">
      <w:pPr>
        <w:numPr>
          <w:ilvl w:val="0"/>
          <w:numId w:val="10"/>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Challenges with the current file-based system.</w:t>
      </w:r>
    </w:p>
    <w:p w14:paraId="000000C8">
      <w:pPr>
        <w:numPr>
          <w:ilvl w:val="0"/>
          <w:numId w:val="10"/>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Expected roles and tasks for different user types.</w:t>
      </w:r>
    </w:p>
    <w:p w14:paraId="000000C9">
      <w:pPr>
        <w:numPr>
          <w:ilvl w:val="0"/>
          <w:numId w:val="10"/>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Types of student information the SMS should manage.</w:t>
      </w:r>
    </w:p>
    <w:p w14:paraId="000000CA">
      <w:pPr>
        <w:numPr>
          <w:ilvl w:val="0"/>
          <w:numId w:val="10"/>
        </w:numPr>
        <w:spacing w:before="0" w:before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Specific reporting and data insights required.</w:t>
      </w:r>
    </w:p>
    <w:p w14:paraId="000000CB">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Participants</w:t>
      </w:r>
    </w:p>
    <w:p w14:paraId="000000CC">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 collected data from a total of 15 participants, including students, lecturers, and administrative staff, who are primary users of the system. Their responses provided valuable input for defining system requirements.</w:t>
      </w:r>
    </w:p>
    <w:p w14:paraId="000000CD">
      <w:pPr>
        <w:spacing w:line="360" w:lineRule="auto"/>
        <w:rPr>
          <w:rFonts w:ascii="Times New Roman" w:hAnsi="Times New Roman" w:eastAsia="Times New Roman" w:cs="Times New Roman"/>
        </w:rPr>
      </w:pPr>
      <w:r>
        <w:rPr>
          <w:rFonts w:ascii="Times New Roman" w:hAnsi="Times New Roman" w:eastAsia="Times New Roman" w:cs="Times New Roman"/>
          <w:b/>
          <w:sz w:val="26"/>
          <w:szCs w:val="26"/>
          <w:rtl w:val="0"/>
        </w:rPr>
        <w:t>Data Collection Process</w:t>
      </w:r>
    </w:p>
    <w:p w14:paraId="000000CE">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Interviews were conducted in person to encourage detailed responses and allow interviewers to</w:t>
      </w:r>
    </w:p>
    <w:p w14:paraId="000000CF">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clarify questions as needed. Responses were documented to ensure accurate analysis and insights</w:t>
      </w:r>
    </w:p>
    <w:p w14:paraId="000000D0">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each key area.</w:t>
      </w:r>
    </w:p>
    <w:p w14:paraId="000000D1">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Data Analysis</w:t>
      </w:r>
    </w:p>
    <w:p w14:paraId="000000D2">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section summarizes the feedback gathered during the interviews, highlighting the essential</w:t>
      </w:r>
    </w:p>
    <w:p w14:paraId="000000D3">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requirements and functionalities that the SMS should incorporate.</w:t>
      </w:r>
    </w:p>
    <w:p w14:paraId="000000D4">
      <w:pPr>
        <w:pStyle w:val="4"/>
        <w:spacing w:line="360" w:lineRule="auto"/>
      </w:pPr>
      <w:bookmarkStart w:id="32" w:name="_Toc21173"/>
      <w:r>
        <w:rPr>
          <w:rtl w:val="0"/>
        </w:rPr>
        <w:t>3.2.1 Desired Functionalities in the SMS</w:t>
      </w:r>
      <w:bookmarkEnd w:id="32"/>
    </w:p>
    <w:p w14:paraId="000000D5">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Participants identified several crucial functionalities, including:</w:t>
      </w:r>
    </w:p>
    <w:p w14:paraId="000000D6">
      <w:pPr>
        <w:numPr>
          <w:ilvl w:val="0"/>
          <w:numId w:val="11"/>
        </w:numPr>
        <w:spacing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Student Application : </w:t>
      </w:r>
      <w:r>
        <w:rPr>
          <w:rFonts w:ascii="Times New Roman" w:hAnsi="Times New Roman" w:eastAsia="Times New Roman" w:cs="Times New Roman"/>
          <w:sz w:val="24"/>
          <w:szCs w:val="24"/>
          <w:rtl w:val="0"/>
        </w:rPr>
        <w:t xml:space="preserve">Simplifying and digitizing the application process for new students. </w:t>
      </w:r>
    </w:p>
    <w:p w14:paraId="000000D7">
      <w:pPr>
        <w:numPr>
          <w:ilvl w:val="0"/>
          <w:numId w:val="11"/>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Academic Resources: </w:t>
      </w:r>
      <w:r>
        <w:rPr>
          <w:rFonts w:ascii="Times New Roman" w:hAnsi="Times New Roman" w:eastAsia="Times New Roman" w:cs="Times New Roman"/>
          <w:sz w:val="24"/>
          <w:szCs w:val="24"/>
          <w:rtl w:val="0"/>
        </w:rPr>
        <w:t>Access to lecture notes, assignments, exam schedules, and resources such as textbooks.</w:t>
      </w:r>
    </w:p>
    <w:p w14:paraId="000000D8">
      <w:pPr>
        <w:numPr>
          <w:ilvl w:val="0"/>
          <w:numId w:val="11"/>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Centralized Academic Calendar</w:t>
      </w:r>
      <w:r>
        <w:rPr>
          <w:rFonts w:ascii="Times New Roman" w:hAnsi="Times New Roman" w:eastAsia="Times New Roman" w:cs="Times New Roman"/>
          <w:sz w:val="24"/>
          <w:szCs w:val="24"/>
          <w:rtl w:val="0"/>
        </w:rPr>
        <w:t>: Displaying important dates, including assignment deadlines and exam schedules.</w:t>
      </w:r>
    </w:p>
    <w:p w14:paraId="000000D9">
      <w:pPr>
        <w:numPr>
          <w:ilvl w:val="0"/>
          <w:numId w:val="11"/>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Payment Processing: </w:t>
      </w:r>
      <w:r>
        <w:rPr>
          <w:rFonts w:ascii="Times New Roman" w:hAnsi="Times New Roman" w:eastAsia="Times New Roman" w:cs="Times New Roman"/>
          <w:sz w:val="24"/>
          <w:szCs w:val="24"/>
          <w:rtl w:val="0"/>
        </w:rPr>
        <w:t>Tracking tuition fees, generating receipts, and managing outstanding balances.</w:t>
      </w:r>
    </w:p>
    <w:p w14:paraId="000000DA">
      <w:pPr>
        <w:numPr>
          <w:ilvl w:val="0"/>
          <w:numId w:val="11"/>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Attendance Management: </w:t>
      </w:r>
      <w:r>
        <w:rPr>
          <w:rFonts w:ascii="Times New Roman" w:hAnsi="Times New Roman" w:eastAsia="Times New Roman" w:cs="Times New Roman"/>
          <w:sz w:val="24"/>
          <w:szCs w:val="24"/>
          <w:rtl w:val="0"/>
        </w:rPr>
        <w:t>A QR code scanning feature for recording attendance accurately and efficiently.</w:t>
      </w:r>
    </w:p>
    <w:p w14:paraId="000000DB">
      <w:pPr>
        <w:numPr>
          <w:ilvl w:val="0"/>
          <w:numId w:val="11"/>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Grade Assessment and Feedback</w:t>
      </w:r>
      <w:r>
        <w:rPr>
          <w:rFonts w:ascii="Times New Roman" w:hAnsi="Times New Roman" w:eastAsia="Times New Roman" w:cs="Times New Roman"/>
          <w:sz w:val="24"/>
          <w:szCs w:val="24"/>
          <w:rtl w:val="0"/>
        </w:rPr>
        <w:t>: Storing assessment records with lecturers' comments and feedback.</w:t>
      </w:r>
    </w:p>
    <w:p w14:paraId="000000DC">
      <w:pPr>
        <w:numPr>
          <w:ilvl w:val="0"/>
          <w:numId w:val="11"/>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Reporting and Analytics: </w:t>
      </w:r>
      <w:r>
        <w:rPr>
          <w:rFonts w:ascii="Times New Roman" w:hAnsi="Times New Roman" w:eastAsia="Times New Roman" w:cs="Times New Roman"/>
          <w:sz w:val="24"/>
          <w:szCs w:val="24"/>
          <w:rtl w:val="0"/>
        </w:rPr>
        <w:t>Generating reports for attendance, grades, and performance tracking.</w:t>
      </w:r>
    </w:p>
    <w:p w14:paraId="000000DD">
      <w:pPr>
        <w:numPr>
          <w:ilvl w:val="0"/>
          <w:numId w:val="11"/>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Notifications and Alerts:</w:t>
      </w:r>
      <w:r>
        <w:rPr>
          <w:rFonts w:ascii="Times New Roman" w:hAnsi="Times New Roman" w:eastAsia="Times New Roman" w:cs="Times New Roman"/>
          <w:sz w:val="24"/>
          <w:szCs w:val="24"/>
          <w:rtl w:val="0"/>
        </w:rPr>
        <w:t>The system should send notifications to students on each system event. The system should notify facilitators on all system activity events.</w:t>
      </w:r>
    </w:p>
    <w:p w14:paraId="000000DE">
      <w:pPr>
        <w:numPr>
          <w:ilvl w:val="0"/>
          <w:numId w:val="11"/>
        </w:numPr>
        <w:spacing w:before="0" w:before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 xml:space="preserve">Data Export: </w:t>
      </w:r>
      <w:r>
        <w:rPr>
          <w:rFonts w:ascii="Times New Roman" w:hAnsi="Times New Roman" w:eastAsia="Times New Roman" w:cs="Times New Roman"/>
          <w:sz w:val="24"/>
          <w:szCs w:val="24"/>
          <w:rtl w:val="0"/>
        </w:rPr>
        <w:t>The system should allow both administrators and facilitators to export attendance and grade data in various formats (e.g., PDF, Excel).</w:t>
      </w:r>
    </w:p>
    <w:p w14:paraId="000000DF">
      <w:pPr>
        <w:pStyle w:val="4"/>
        <w:spacing w:line="360" w:lineRule="auto"/>
      </w:pPr>
      <w:bookmarkStart w:id="33" w:name="_Toc8703"/>
      <w:r>
        <w:rPr>
          <w:rtl w:val="0"/>
        </w:rPr>
        <w:t>3.2.2 Desired Approach for Attendance Management</w:t>
      </w:r>
      <w:bookmarkEnd w:id="33"/>
    </w:p>
    <w:p w14:paraId="000000E0">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Participants emphasized the need for an efficient QR code-based attendance management system.</w:t>
      </w:r>
    </w:p>
    <w:p w14:paraId="000000E1">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suggested approach involves:</w:t>
      </w:r>
    </w:p>
    <w:p w14:paraId="000000E2">
      <w:pPr>
        <w:numPr>
          <w:ilvl w:val="0"/>
          <w:numId w:val="12"/>
        </w:numPr>
        <w:spacing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QR Code Generation</w:t>
      </w:r>
      <w:r>
        <w:rPr>
          <w:rFonts w:ascii="Times New Roman" w:hAnsi="Times New Roman" w:eastAsia="Times New Roman" w:cs="Times New Roman"/>
          <w:sz w:val="24"/>
          <w:szCs w:val="24"/>
          <w:rtl w:val="0"/>
        </w:rPr>
        <w:t>: Each class or event would have a unique QR code generated by the system.</w:t>
      </w:r>
    </w:p>
    <w:p w14:paraId="000000E3">
      <w:pPr>
        <w:numPr>
          <w:ilvl w:val="0"/>
          <w:numId w:val="12"/>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Attendance Logging</w:t>
      </w:r>
      <w:r>
        <w:rPr>
          <w:rFonts w:ascii="Times New Roman" w:hAnsi="Times New Roman" w:eastAsia="Times New Roman" w:cs="Times New Roman"/>
          <w:sz w:val="24"/>
          <w:szCs w:val="24"/>
          <w:rtl w:val="0"/>
        </w:rPr>
        <w:t>: Students scan the code with their devices when attending classes, which logs their attendance in real time.</w:t>
      </w:r>
    </w:p>
    <w:p w14:paraId="000000E4">
      <w:pPr>
        <w:numPr>
          <w:ilvl w:val="0"/>
          <w:numId w:val="12"/>
        </w:numPr>
        <w:spacing w:before="0" w:before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Tracking and Reporting</w:t>
      </w:r>
      <w:r>
        <w:rPr>
          <w:rFonts w:ascii="Times New Roman" w:hAnsi="Times New Roman" w:eastAsia="Times New Roman" w:cs="Times New Roman"/>
          <w:sz w:val="24"/>
          <w:szCs w:val="24"/>
          <w:rtl w:val="0"/>
        </w:rPr>
        <w:t>: The system maintains a record of attendance logs, enabling lecturers and administrative staff to view daily or cumulative attendance summaries and address any inconsistencies. This approach is expected to save time, reduce inaccuracies, and simplify attendance tracking, especially compared to manual entry methods.</w:t>
      </w:r>
    </w:p>
    <w:p w14:paraId="000000E5">
      <w:pPr>
        <w:pStyle w:val="4"/>
        <w:spacing w:line="360" w:lineRule="auto"/>
      </w:pPr>
      <w:bookmarkStart w:id="34" w:name="_Toc28512"/>
      <w:r>
        <w:rPr>
          <w:rtl w:val="0"/>
        </w:rPr>
        <w:t>3.2.3 Challenges with the Current File-Based Approach</w:t>
      </w:r>
      <w:bookmarkEnd w:id="34"/>
    </w:p>
    <w:p w14:paraId="000000E6">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Participants cited several issues with the existing file-based system: </w:t>
      </w:r>
    </w:p>
    <w:p w14:paraId="000000E7">
      <w:pPr>
        <w:numPr>
          <w:ilvl w:val="0"/>
          <w:numId w:val="13"/>
        </w:numPr>
        <w:spacing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Slow data retrieval and delays in accessing student records.</w:t>
      </w:r>
    </w:p>
    <w:p w14:paraId="000000E8">
      <w:pPr>
        <w:numPr>
          <w:ilvl w:val="0"/>
          <w:numId w:val="13"/>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Inefficiencies in manually updating student information.</w:t>
      </w:r>
    </w:p>
    <w:p w14:paraId="000000E9">
      <w:pPr>
        <w:numPr>
          <w:ilvl w:val="0"/>
          <w:numId w:val="13"/>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Challenges in tracking attendance accurately.</w:t>
      </w:r>
    </w:p>
    <w:p w14:paraId="000000EA">
      <w:pPr>
        <w:numPr>
          <w:ilvl w:val="0"/>
          <w:numId w:val="13"/>
        </w:numPr>
        <w:spacing w:before="0" w:before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Limited capabilities for generating reports on student progress and attendance.</w:t>
      </w:r>
    </w:p>
    <w:p w14:paraId="000000EB">
      <w:pPr>
        <w:pStyle w:val="4"/>
        <w:spacing w:line="360" w:lineRule="auto"/>
      </w:pPr>
      <w:bookmarkStart w:id="35" w:name="_Toc27889"/>
      <w:r>
        <w:rPr>
          <w:rtl w:val="0"/>
        </w:rPr>
        <w:t>3.2.4 Expected Roles and Tasks for Users</w:t>
      </w:r>
      <w:bookmarkEnd w:id="35"/>
    </w:p>
    <w:p w14:paraId="000000EC">
      <w:pPr>
        <w:numPr>
          <w:ilvl w:val="0"/>
          <w:numId w:val="14"/>
        </w:numPr>
        <w:spacing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Students</w:t>
      </w:r>
      <w:r>
        <w:rPr>
          <w:rFonts w:ascii="Times New Roman" w:hAnsi="Times New Roman" w:eastAsia="Times New Roman" w:cs="Times New Roman"/>
          <w:sz w:val="24"/>
          <w:szCs w:val="24"/>
          <w:rtl w:val="0"/>
        </w:rPr>
        <w:t>: Registration, course enrollment, attendance tracking, and accessing grades and feedback.</w:t>
      </w:r>
    </w:p>
    <w:p w14:paraId="000000ED">
      <w:pPr>
        <w:numPr>
          <w:ilvl w:val="0"/>
          <w:numId w:val="14"/>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Lecturers</w:t>
      </w:r>
      <w:r>
        <w:rPr>
          <w:rFonts w:ascii="Times New Roman" w:hAnsi="Times New Roman" w:eastAsia="Times New Roman" w:cs="Times New Roman"/>
          <w:sz w:val="24"/>
          <w:szCs w:val="24"/>
          <w:rtl w:val="0"/>
        </w:rPr>
        <w:t>: Uploading and managing assignments, tests, exams, and tracking student performance.</w:t>
      </w:r>
    </w:p>
    <w:p w14:paraId="000000EE">
      <w:pPr>
        <w:numPr>
          <w:ilvl w:val="0"/>
          <w:numId w:val="14"/>
        </w:numPr>
        <w:spacing w:before="0" w:before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Administrative Staff</w:t>
      </w:r>
      <w:r>
        <w:rPr>
          <w:rFonts w:ascii="Times New Roman" w:hAnsi="Times New Roman" w:eastAsia="Times New Roman" w:cs="Times New Roman"/>
          <w:sz w:val="24"/>
          <w:szCs w:val="24"/>
          <w:rtl w:val="0"/>
        </w:rPr>
        <w:t>: Overseeing student records, processing enrollments, managing payment records, and generating reports.</w:t>
      </w:r>
    </w:p>
    <w:p w14:paraId="000000EF">
      <w:pPr>
        <w:pStyle w:val="4"/>
        <w:spacing w:line="360" w:lineRule="auto"/>
      </w:pPr>
      <w:bookmarkStart w:id="36" w:name="_Toc15574"/>
      <w:r>
        <w:rPr>
          <w:rtl w:val="0"/>
        </w:rPr>
        <w:t>3.2.5 Student Application Flow</w:t>
      </w:r>
      <w:bookmarkEnd w:id="36"/>
    </w:p>
    <w:p w14:paraId="000000F0">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Participants highlighted the need for a streamlined student application process, which could involve:</w:t>
      </w:r>
    </w:p>
    <w:p w14:paraId="000000F1">
      <w:pPr>
        <w:numPr>
          <w:ilvl w:val="0"/>
          <w:numId w:val="15"/>
        </w:numPr>
        <w:spacing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Application Submission</w:t>
      </w:r>
      <w:r>
        <w:rPr>
          <w:rFonts w:ascii="Times New Roman" w:hAnsi="Times New Roman" w:eastAsia="Times New Roman" w:cs="Times New Roman"/>
          <w:sz w:val="24"/>
          <w:szCs w:val="24"/>
          <w:rtl w:val="0"/>
        </w:rPr>
        <w:t>: Prospective students submit their applications via the company website, uploading necessary documents and filling in required information.</w:t>
      </w:r>
    </w:p>
    <w:p w14:paraId="000000F2">
      <w:pPr>
        <w:numPr>
          <w:ilvl w:val="0"/>
          <w:numId w:val="15"/>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Application Review</w:t>
      </w:r>
      <w:r>
        <w:rPr>
          <w:rFonts w:ascii="Times New Roman" w:hAnsi="Times New Roman" w:eastAsia="Times New Roman" w:cs="Times New Roman"/>
          <w:sz w:val="24"/>
          <w:szCs w:val="24"/>
          <w:rtl w:val="0"/>
        </w:rPr>
        <w:t>: Administrative staff reviews the applications, checks for eligibility, and flags any incomplete submissions.</w:t>
      </w:r>
    </w:p>
    <w:p w14:paraId="000000F3">
      <w:pPr>
        <w:numPr>
          <w:ilvl w:val="0"/>
          <w:numId w:val="15"/>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Approval and Enrollment</w:t>
      </w:r>
      <w:r>
        <w:rPr>
          <w:rFonts w:ascii="Times New Roman" w:hAnsi="Times New Roman" w:eastAsia="Times New Roman" w:cs="Times New Roman"/>
          <w:sz w:val="24"/>
          <w:szCs w:val="24"/>
          <w:rtl w:val="0"/>
        </w:rPr>
        <w:t>: Approved applications move forward in the process, and students are officially enrolled into the system. An automated notification confirms their enrollment status and provides them with access credentials.</w:t>
      </w:r>
    </w:p>
    <w:p w14:paraId="000000F4">
      <w:pPr>
        <w:numPr>
          <w:ilvl w:val="0"/>
          <w:numId w:val="15"/>
        </w:numPr>
        <w:spacing w:before="0" w:before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Tracking and Follow-Up</w:t>
      </w:r>
      <w:r>
        <w:rPr>
          <w:rFonts w:ascii="Times New Roman" w:hAnsi="Times New Roman" w:eastAsia="Times New Roman" w:cs="Times New Roman"/>
          <w:sz w:val="24"/>
          <w:szCs w:val="24"/>
          <w:rtl w:val="0"/>
        </w:rPr>
        <w:t>: The system allows prospective students and administrative staff to track application status and follow up as necessary.</w:t>
      </w:r>
    </w:p>
    <w:p w14:paraId="000000F5">
      <w:pPr>
        <w:spacing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flow aims to improve the application experience, reduce paperwork, and provide a clear tracking mechanism for both applicants and staff.</w:t>
      </w:r>
    </w:p>
    <w:p w14:paraId="000000F6">
      <w:pPr>
        <w:pStyle w:val="4"/>
        <w:spacing w:line="360" w:lineRule="auto"/>
      </w:pPr>
      <w:bookmarkStart w:id="37" w:name="_Toc17998"/>
      <w:r>
        <w:rPr>
          <w:rtl w:val="0"/>
        </w:rPr>
        <w:t>3.2.6 Information Management Requirements</w:t>
      </w:r>
      <w:bookmarkEnd w:id="37"/>
    </w:p>
    <w:p w14:paraId="000000F7">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Participants emphasized that the SMS should be able to:</w:t>
      </w:r>
    </w:p>
    <w:p w14:paraId="000000F8">
      <w:pPr>
        <w:numPr>
          <w:ilvl w:val="0"/>
          <w:numId w:val="16"/>
        </w:numPr>
        <w:spacing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Maintain comprehensive records on each student, including personal information, academic progress, and attendance. </w:t>
      </w:r>
    </w:p>
    <w:p w14:paraId="000000F9">
      <w:pPr>
        <w:numPr>
          <w:ilvl w:val="0"/>
          <w:numId w:val="16"/>
        </w:numPr>
        <w:spacing w:before="0" w:before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Provide a user-friendly interface for storing and retrieving student-related data.</w:t>
      </w:r>
    </w:p>
    <w:p w14:paraId="000000FA">
      <w:pPr>
        <w:pStyle w:val="4"/>
        <w:spacing w:line="360" w:lineRule="auto"/>
      </w:pPr>
      <w:bookmarkStart w:id="38" w:name="_Toc1437"/>
      <w:r>
        <w:rPr>
          <w:rtl w:val="0"/>
        </w:rPr>
        <w:t>3.2.7 Reporting and Data Insights</w:t>
      </w:r>
      <w:bookmarkEnd w:id="38"/>
    </w:p>
    <w:p w14:paraId="000000FB">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Participants expressed the need for regular, accessible reports, including:</w:t>
      </w:r>
    </w:p>
    <w:p w14:paraId="000000FC">
      <w:pPr>
        <w:numPr>
          <w:ilvl w:val="0"/>
          <w:numId w:val="17"/>
        </w:numPr>
        <w:spacing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Attendance summaries to monitor student engagement.</w:t>
      </w:r>
    </w:p>
    <w:p w14:paraId="000000FD">
      <w:pPr>
        <w:numPr>
          <w:ilvl w:val="0"/>
          <w:numId w:val="17"/>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Grade distribution and academic performance reports.</w:t>
      </w:r>
    </w:p>
    <w:p w14:paraId="000000FE">
      <w:pPr>
        <w:numPr>
          <w:ilvl w:val="0"/>
          <w:numId w:val="17"/>
        </w:numPr>
        <w:spacing w:before="0" w:before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Enrollment and payment tracking for administrative analysis.</w:t>
      </w:r>
    </w:p>
    <w:p w14:paraId="000000FF">
      <w:pPr>
        <w:pStyle w:val="3"/>
        <w:spacing w:line="360" w:lineRule="auto"/>
        <w:rPr>
          <w:sz w:val="28"/>
          <w:szCs w:val="28"/>
        </w:rPr>
      </w:pPr>
      <w:bookmarkStart w:id="39" w:name="_Toc7930"/>
      <w:r>
        <w:rPr>
          <w:sz w:val="28"/>
          <w:szCs w:val="28"/>
          <w:rtl w:val="0"/>
        </w:rPr>
        <w:t>3.3  System Requirements</w:t>
      </w:r>
      <w:bookmarkEnd w:id="39"/>
    </w:p>
    <w:p w14:paraId="00000100">
      <w:pPr>
        <w:pStyle w:val="4"/>
        <w:spacing w:line="360" w:lineRule="auto"/>
      </w:pPr>
      <w:bookmarkStart w:id="40" w:name="_Toc19898"/>
      <w:r>
        <w:rPr>
          <w:rtl w:val="0"/>
        </w:rPr>
        <w:t>3.3.1 Functional Requirements</w:t>
      </w:r>
      <w:bookmarkEnd w:id="40"/>
    </w:p>
    <w:p w14:paraId="00000101">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Based on interview responses, the following functional requirements have been identified for the SMS:</w:t>
      </w:r>
    </w:p>
    <w:p w14:paraId="00000102">
      <w:pPr>
        <w:numPr>
          <w:ilvl w:val="0"/>
          <w:numId w:val="18"/>
        </w:numPr>
        <w:spacing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User Management</w:t>
      </w:r>
    </w:p>
    <w:p w14:paraId="00000103">
      <w:pPr>
        <w:numPr>
          <w:ilvl w:val="0"/>
          <w:numId w:val="19"/>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Define roles (Student, Lecturer, Admin) with specific access permissions.</w:t>
      </w:r>
    </w:p>
    <w:p w14:paraId="00000104">
      <w:pPr>
        <w:numPr>
          <w:ilvl w:val="0"/>
          <w:numId w:val="19"/>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Manage user profiles, including secure login credentials and role-based access.</w:t>
      </w:r>
    </w:p>
    <w:p w14:paraId="00000105">
      <w:pPr>
        <w:numPr>
          <w:ilvl w:val="0"/>
          <w:numId w:val="18"/>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Student Information Management</w:t>
      </w:r>
    </w:p>
    <w:p w14:paraId="00000106">
      <w:pPr>
        <w:numPr>
          <w:ilvl w:val="0"/>
          <w:numId w:val="20"/>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Store and manage essential student details, such as ID, contact information, and academic records.</w:t>
      </w:r>
    </w:p>
    <w:p w14:paraId="00000107">
      <w:pPr>
        <w:numPr>
          <w:ilvl w:val="0"/>
          <w:numId w:val="20"/>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Enable easy access to attendance records, grades, and feedback from lecturers.</w:t>
      </w:r>
    </w:p>
    <w:p w14:paraId="00000108">
      <w:pPr>
        <w:numPr>
          <w:ilvl w:val="0"/>
          <w:numId w:val="18"/>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Enrollment and Registration</w:t>
      </w:r>
    </w:p>
    <w:p w14:paraId="00000109">
      <w:pPr>
        <w:numPr>
          <w:ilvl w:val="0"/>
          <w:numId w:val="21"/>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Allow students to register for courses digitally.</w:t>
      </w:r>
    </w:p>
    <w:p w14:paraId="0000010A">
      <w:pPr>
        <w:numPr>
          <w:ilvl w:val="0"/>
          <w:numId w:val="21"/>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Enable administrative oversight of course enrollment status.</w:t>
      </w:r>
    </w:p>
    <w:p w14:paraId="0000010B">
      <w:pPr>
        <w:numPr>
          <w:ilvl w:val="0"/>
          <w:numId w:val="18"/>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Course Management</w:t>
      </w:r>
    </w:p>
    <w:p w14:paraId="0000010C">
      <w:pPr>
        <w:numPr>
          <w:ilvl w:val="0"/>
          <w:numId w:val="22"/>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Manage course information, including objectives, outcomes, and content.</w:t>
      </w:r>
    </w:p>
    <w:p w14:paraId="0000010D">
      <w:pPr>
        <w:numPr>
          <w:ilvl w:val="0"/>
          <w:numId w:val="22"/>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Allow lecturers to update course-related materials and assessments.</w:t>
      </w:r>
    </w:p>
    <w:p w14:paraId="0000010E">
      <w:pPr>
        <w:numPr>
          <w:ilvl w:val="0"/>
          <w:numId w:val="18"/>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Attendance Tracking</w:t>
      </w:r>
      <w:r>
        <w:rPr>
          <w:rFonts w:ascii="Times New Roman" w:hAnsi="Times New Roman" w:eastAsia="Times New Roman" w:cs="Times New Roman"/>
          <w:sz w:val="24"/>
          <w:szCs w:val="24"/>
          <w:rtl w:val="0"/>
        </w:rPr>
        <w:t xml:space="preserve"> </w:t>
      </w:r>
    </w:p>
    <w:p w14:paraId="0000010F">
      <w:pPr>
        <w:numPr>
          <w:ilvl w:val="0"/>
          <w:numId w:val="23"/>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Provide QR code scanning for quick attendance logging.</w:t>
      </w:r>
    </w:p>
    <w:p w14:paraId="00000110">
      <w:pPr>
        <w:numPr>
          <w:ilvl w:val="0"/>
          <w:numId w:val="23"/>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Track attendance and generate reports on student engagement.</w:t>
      </w:r>
    </w:p>
    <w:p w14:paraId="00000111">
      <w:pPr>
        <w:numPr>
          <w:ilvl w:val="0"/>
          <w:numId w:val="18"/>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Student Application</w:t>
      </w:r>
    </w:p>
    <w:p w14:paraId="00000112">
      <w:pPr>
        <w:numPr>
          <w:ilvl w:val="0"/>
          <w:numId w:val="24"/>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Streamline the application process with an online submission, review, and tracking mechanism.</w:t>
      </w:r>
    </w:p>
    <w:p w14:paraId="00000113">
      <w:pPr>
        <w:numPr>
          <w:ilvl w:val="0"/>
          <w:numId w:val="24"/>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Allow administrative staff to review applications, manage enrollment statuses, and notify applicants.</w:t>
      </w:r>
    </w:p>
    <w:p w14:paraId="00000114">
      <w:pPr>
        <w:numPr>
          <w:ilvl w:val="0"/>
          <w:numId w:val="18"/>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Academic Calendar</w:t>
      </w:r>
    </w:p>
    <w:p w14:paraId="00000115">
      <w:pPr>
        <w:numPr>
          <w:ilvl w:val="0"/>
          <w:numId w:val="25"/>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Maintain a centralized calendar with key dates, such as assignment deadlines and exam schedules.</w:t>
      </w:r>
    </w:p>
    <w:p w14:paraId="00000116">
      <w:pPr>
        <w:numPr>
          <w:ilvl w:val="0"/>
          <w:numId w:val="25"/>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Allow updates by administrative staff for real-time access.</w:t>
      </w:r>
    </w:p>
    <w:p w14:paraId="00000117">
      <w:pPr>
        <w:numPr>
          <w:ilvl w:val="0"/>
          <w:numId w:val="18"/>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Payment Processing</w:t>
      </w:r>
    </w:p>
    <w:p w14:paraId="00000118">
      <w:pPr>
        <w:numPr>
          <w:ilvl w:val="0"/>
          <w:numId w:val="26"/>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Track tuition and fee payments, with receipt generation and reporting.</w:t>
      </w:r>
    </w:p>
    <w:p w14:paraId="00000119">
      <w:pPr>
        <w:numPr>
          <w:ilvl w:val="0"/>
          <w:numId w:val="26"/>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Enable administrators to monitor payment records for financial management.</w:t>
      </w:r>
    </w:p>
    <w:p w14:paraId="0000011A">
      <w:pPr>
        <w:numPr>
          <w:ilvl w:val="0"/>
          <w:numId w:val="18"/>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Grading and Assessment</w:t>
      </w:r>
    </w:p>
    <w:p w14:paraId="0000011B">
      <w:pPr>
        <w:numPr>
          <w:ilvl w:val="0"/>
          <w:numId w:val="27"/>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Allow lecturers to input grades and provide feedback.</w:t>
      </w:r>
    </w:p>
    <w:p w14:paraId="0000011C">
      <w:pPr>
        <w:numPr>
          <w:ilvl w:val="0"/>
          <w:numId w:val="27"/>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Enable students to view grades and comments in real time.</w:t>
      </w:r>
    </w:p>
    <w:p w14:paraId="0000011D">
      <w:pPr>
        <w:numPr>
          <w:ilvl w:val="0"/>
          <w:numId w:val="18"/>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Reports and Analytics</w:t>
      </w:r>
    </w:p>
    <w:p w14:paraId="0000011E">
      <w:pPr>
        <w:numPr>
          <w:ilvl w:val="0"/>
          <w:numId w:val="28"/>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Generate customized reports on attendance, grades, and course progress.</w:t>
      </w:r>
    </w:p>
    <w:p w14:paraId="0000011F">
      <w:pPr>
        <w:numPr>
          <w:ilvl w:val="0"/>
          <w:numId w:val="28"/>
        </w:numPr>
        <w:spacing w:before="0" w:before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Provide analytics to aid in academic and administrative decision-making.</w:t>
      </w:r>
    </w:p>
    <w:p w14:paraId="00000120">
      <w:pPr>
        <w:pStyle w:val="4"/>
        <w:spacing w:line="360" w:lineRule="auto"/>
      </w:pPr>
      <w:bookmarkStart w:id="41" w:name="_Toc3814"/>
      <w:r>
        <w:rPr>
          <w:rtl w:val="0"/>
        </w:rPr>
        <w:t>3.3.2 Non-Functional Requirements</w:t>
      </w:r>
      <w:bookmarkEnd w:id="41"/>
    </w:p>
    <w:p w14:paraId="00000121">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These requirements specify the expected performance, security, and usability standards of the SMS.</w:t>
      </w:r>
    </w:p>
    <w:p w14:paraId="00000122">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w:t>
      </w:r>
      <w:r>
        <w:rPr>
          <w:rFonts w:ascii="Times New Roman" w:hAnsi="Times New Roman" w:eastAsia="Times New Roman" w:cs="Times New Roman"/>
          <w:b/>
          <w:sz w:val="24"/>
          <w:szCs w:val="24"/>
          <w:rtl w:val="0"/>
        </w:rPr>
        <w:t>Usability</w:t>
      </w:r>
      <w:r>
        <w:rPr>
          <w:rFonts w:ascii="Times New Roman" w:hAnsi="Times New Roman" w:eastAsia="Times New Roman" w:cs="Times New Roman"/>
          <w:sz w:val="24"/>
          <w:szCs w:val="24"/>
          <w:rtl w:val="0"/>
        </w:rPr>
        <w:t>: The system interface should be user-friendly, with simple navigation for different roles (students, facilitators, administrators).The system should be accessible across devices, including desktops, tablets, and smartphones.QR code scanning shall be efficient, requiring minimal interaction for attendance capture.</w:t>
      </w:r>
    </w:p>
    <w:p w14:paraId="00000123">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w:t>
      </w:r>
      <w:r>
        <w:rPr>
          <w:rFonts w:ascii="Times New Roman" w:hAnsi="Times New Roman" w:eastAsia="Times New Roman" w:cs="Times New Roman"/>
          <w:b/>
          <w:sz w:val="24"/>
          <w:szCs w:val="24"/>
          <w:rtl w:val="0"/>
        </w:rPr>
        <w:t>Reliability</w:t>
      </w:r>
      <w:r>
        <w:rPr>
          <w:rFonts w:ascii="Times New Roman" w:hAnsi="Times New Roman" w:eastAsia="Times New Roman" w:cs="Times New Roman"/>
          <w:sz w:val="24"/>
          <w:szCs w:val="24"/>
          <w:rtl w:val="0"/>
        </w:rPr>
        <w:t>: The system should function consistently, with minimal downtime and robust data backup mechanisms.</w:t>
      </w:r>
    </w:p>
    <w:p w14:paraId="00000124">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w:t>
      </w:r>
      <w:r>
        <w:rPr>
          <w:rFonts w:ascii="Times New Roman" w:hAnsi="Times New Roman" w:eastAsia="Times New Roman" w:cs="Times New Roman"/>
          <w:b/>
          <w:sz w:val="24"/>
          <w:szCs w:val="24"/>
          <w:rtl w:val="0"/>
        </w:rPr>
        <w:t>Performance</w:t>
      </w:r>
      <w:r>
        <w:rPr>
          <w:rFonts w:ascii="Times New Roman" w:hAnsi="Times New Roman" w:eastAsia="Times New Roman" w:cs="Times New Roman"/>
          <w:sz w:val="24"/>
          <w:szCs w:val="24"/>
          <w:rtl w:val="0"/>
        </w:rPr>
        <w:t>: The system must process data quickly to prevent delays in retrieving or updating information.</w:t>
      </w:r>
    </w:p>
    <w:p w14:paraId="00000125">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 </w:t>
      </w:r>
      <w:r>
        <w:rPr>
          <w:rFonts w:ascii="Times New Roman" w:hAnsi="Times New Roman" w:eastAsia="Times New Roman" w:cs="Times New Roman"/>
          <w:b/>
          <w:sz w:val="24"/>
          <w:szCs w:val="24"/>
          <w:rtl w:val="0"/>
        </w:rPr>
        <w:t>Security</w:t>
      </w:r>
      <w:r>
        <w:rPr>
          <w:rFonts w:ascii="Times New Roman" w:hAnsi="Times New Roman" w:eastAsia="Times New Roman" w:cs="Times New Roman"/>
          <w:sz w:val="24"/>
          <w:szCs w:val="24"/>
          <w:rtl w:val="0"/>
        </w:rPr>
        <w:t>: Role-based and permission access control alongside user authentication are required to protect sensitive data. The system should use secure logins with password protection for all user roles. All data transmissions, including QR code data, should be encrypted. The system should enforce confidentiality.</w:t>
      </w:r>
    </w:p>
    <w:p w14:paraId="00000126">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 </w:t>
      </w:r>
      <w:r>
        <w:rPr>
          <w:rFonts w:ascii="Times New Roman" w:hAnsi="Times New Roman" w:eastAsia="Times New Roman" w:cs="Times New Roman"/>
          <w:b/>
          <w:sz w:val="24"/>
          <w:szCs w:val="24"/>
          <w:rtl w:val="0"/>
        </w:rPr>
        <w:t>Scalability</w:t>
      </w:r>
      <w:r>
        <w:rPr>
          <w:rFonts w:ascii="Times New Roman" w:hAnsi="Times New Roman" w:eastAsia="Times New Roman" w:cs="Times New Roman"/>
          <w:sz w:val="24"/>
          <w:szCs w:val="24"/>
          <w:rtl w:val="0"/>
        </w:rPr>
        <w:t>: The system should be capable of handling increasing numbers of users and data entries without impacting performance.</w:t>
      </w:r>
    </w:p>
    <w:p w14:paraId="00000127">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6. </w:t>
      </w:r>
      <w:r>
        <w:rPr>
          <w:rFonts w:ascii="Times New Roman" w:hAnsi="Times New Roman" w:eastAsia="Times New Roman" w:cs="Times New Roman"/>
          <w:b/>
          <w:sz w:val="24"/>
          <w:szCs w:val="24"/>
          <w:rtl w:val="0"/>
        </w:rPr>
        <w:t>Data Integrity</w:t>
      </w:r>
      <w:r>
        <w:rPr>
          <w:rFonts w:ascii="Times New Roman" w:hAnsi="Times New Roman" w:eastAsia="Times New Roman" w:cs="Times New Roman"/>
          <w:sz w:val="24"/>
          <w:szCs w:val="24"/>
          <w:rtl w:val="0"/>
        </w:rPr>
        <w:t>: Ensure data is accurate and modifications are authorized.</w:t>
      </w:r>
    </w:p>
    <w:p w14:paraId="00000128">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 </w:t>
      </w:r>
      <w:r>
        <w:rPr>
          <w:rFonts w:ascii="Times New Roman" w:hAnsi="Times New Roman" w:eastAsia="Times New Roman" w:cs="Times New Roman"/>
          <w:b/>
          <w:sz w:val="24"/>
          <w:szCs w:val="24"/>
          <w:rtl w:val="0"/>
        </w:rPr>
        <w:t>Compliance</w:t>
      </w:r>
      <w:r>
        <w:rPr>
          <w:rFonts w:ascii="Times New Roman" w:hAnsi="Times New Roman" w:eastAsia="Times New Roman" w:cs="Times New Roman"/>
          <w:sz w:val="24"/>
          <w:szCs w:val="24"/>
          <w:rtl w:val="0"/>
        </w:rPr>
        <w:t>: Adhere to relevant data protection regulations, such as GDPR, to safeguard user data.</w:t>
      </w:r>
    </w:p>
    <w:p w14:paraId="00000129">
      <w:pPr>
        <w:pStyle w:val="4"/>
        <w:spacing w:line="360" w:lineRule="auto"/>
      </w:pPr>
      <w:bookmarkStart w:id="42" w:name="_Toc26958"/>
      <w:r>
        <w:rPr>
          <w:rtl w:val="0"/>
        </w:rPr>
        <w:t>3.3.3 Business Rules</w:t>
      </w:r>
      <w:bookmarkEnd w:id="42"/>
    </w:p>
    <w:p w14:paraId="0000012A">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following business rules define operational principles and integrity constraints for the WITI Student Management System (SMS). These rules outline data relationships and access restrictions to ensure system integrity and enforce specific requirements for managing students, staff, and academic programs.</w:t>
      </w:r>
    </w:p>
    <w:p w14:paraId="0000012B">
      <w:pPr>
        <w:pStyle w:val="5"/>
        <w:spacing w:line="360" w:lineRule="auto"/>
        <w:rPr>
          <w:rFonts w:ascii="Times New Roman" w:hAnsi="Times New Roman" w:eastAsia="Times New Roman" w:cs="Times New Roman"/>
          <w:b/>
          <w:color w:val="000000"/>
          <w:sz w:val="26"/>
          <w:szCs w:val="26"/>
          <w:u w:val="none"/>
        </w:rPr>
      </w:pPr>
      <w:bookmarkStart w:id="43" w:name="_Toc11710"/>
      <w:r>
        <w:rPr>
          <w:rFonts w:ascii="Times New Roman" w:hAnsi="Times New Roman" w:eastAsia="Times New Roman" w:cs="Times New Roman"/>
          <w:b/>
          <w:color w:val="000000"/>
          <w:sz w:val="26"/>
          <w:szCs w:val="26"/>
          <w:u w:val="none"/>
          <w:rtl w:val="0"/>
        </w:rPr>
        <w:t>3.3.3.1 Integrity Constraints on Data</w:t>
      </w:r>
      <w:bookmarkEnd w:id="43"/>
    </w:p>
    <w:p w14:paraId="0000012C">
      <w:pPr>
        <w:numPr>
          <w:ilvl w:val="0"/>
          <w:numId w:val="29"/>
        </w:numPr>
        <w:spacing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Department and Institute Relationships</w:t>
      </w:r>
    </w:p>
    <w:p w14:paraId="0000012D">
      <w:pPr>
        <w:numPr>
          <w:ilvl w:val="0"/>
          <w:numId w:val="30"/>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Every department added must belong to the institute.</w:t>
      </w:r>
    </w:p>
    <w:p w14:paraId="0000012E">
      <w:pPr>
        <w:numPr>
          <w:ilvl w:val="0"/>
          <w:numId w:val="29"/>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Role and Permission Management</w:t>
      </w:r>
    </w:p>
    <w:p w14:paraId="0000012F">
      <w:pPr>
        <w:numPr>
          <w:ilvl w:val="0"/>
          <w:numId w:val="31"/>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can have one or more roles.</w:t>
      </w:r>
    </w:p>
    <w:p w14:paraId="00000130">
      <w:pPr>
        <w:numPr>
          <w:ilvl w:val="0"/>
          <w:numId w:val="31"/>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permission must belong to a role.</w:t>
      </w:r>
    </w:p>
    <w:p w14:paraId="00000131">
      <w:pPr>
        <w:numPr>
          <w:ilvl w:val="0"/>
          <w:numId w:val="31"/>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role can have multiple users assigned to it.</w:t>
      </w:r>
    </w:p>
    <w:p w14:paraId="00000132">
      <w:pPr>
        <w:numPr>
          <w:ilvl w:val="0"/>
          <w:numId w:val="29"/>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User Data Integrity</w:t>
      </w:r>
    </w:p>
    <w:p w14:paraId="00000133">
      <w:pPr>
        <w:numPr>
          <w:ilvl w:val="0"/>
          <w:numId w:val="32"/>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user must have a unique email and phone number.</w:t>
      </w:r>
    </w:p>
    <w:p w14:paraId="00000134">
      <w:pPr>
        <w:numPr>
          <w:ilvl w:val="0"/>
          <w:numId w:val="32"/>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user must have an assigned role.</w:t>
      </w:r>
    </w:p>
    <w:p w14:paraId="00000135">
      <w:pPr>
        <w:numPr>
          <w:ilvl w:val="0"/>
          <w:numId w:val="29"/>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Program Structure</w:t>
      </w:r>
    </w:p>
    <w:p w14:paraId="00000136">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program is limited to two semesters per year.</w:t>
      </w:r>
    </w:p>
    <w:p w14:paraId="00000137">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program can have one or more cohorts.</w:t>
      </w:r>
    </w:p>
    <w:p w14:paraId="00000138">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Programs must have unique names to avoid confusion.</w:t>
      </w:r>
    </w:p>
    <w:p w14:paraId="00000139">
      <w:pPr>
        <w:numPr>
          <w:ilvl w:val="0"/>
          <w:numId w:val="29"/>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Course and Semester Organization</w:t>
      </w:r>
    </w:p>
    <w:p w14:paraId="0000013A">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course must be assigned to a specific semester.</w:t>
      </w:r>
    </w:p>
    <w:p w14:paraId="0000013B">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semester can include one or more courses.</w:t>
      </w:r>
    </w:p>
    <w:p w14:paraId="0000013C">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semester must have a unique name.</w:t>
      </w:r>
    </w:p>
    <w:p w14:paraId="0000013D">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course must have a unique name.</w:t>
      </w:r>
    </w:p>
    <w:p w14:paraId="0000013E">
      <w:pPr>
        <w:numPr>
          <w:ilvl w:val="0"/>
          <w:numId w:val="29"/>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Cohort and Student Associations</w:t>
      </w:r>
    </w:p>
    <w:p w14:paraId="0000013F">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Cohorts must have unique names.</w:t>
      </w:r>
    </w:p>
    <w:p w14:paraId="00000140">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cohort can contain multiple students.</w:t>
      </w:r>
    </w:p>
    <w:p w14:paraId="00000141">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Every student must have a unique registration number.</w:t>
      </w:r>
    </w:p>
    <w:p w14:paraId="00000142">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student can only belong to one cohort</w:t>
      </w:r>
    </w:p>
    <w:p w14:paraId="00000143">
      <w:pPr>
        <w:numPr>
          <w:ilvl w:val="0"/>
          <w:numId w:val="29"/>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Facilitator and Course Assignments</w:t>
      </w:r>
    </w:p>
    <w:p w14:paraId="00000144">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facilitator can only teach one course.</w:t>
      </w:r>
    </w:p>
    <w:p w14:paraId="00000145">
      <w:pPr>
        <w:numPr>
          <w:ilvl w:val="0"/>
          <w:numId w:val="29"/>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Application Process</w:t>
      </w:r>
    </w:p>
    <w:p w14:paraId="00000146">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new student can only apply once for a specific course for every intake.</w:t>
      </w:r>
    </w:p>
    <w:p w14:paraId="00000147">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Applications are tied exclusively to individual students.</w:t>
      </w:r>
    </w:p>
    <w:p w14:paraId="00000148">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 application form can include one or more referral sources.</w:t>
      </w:r>
    </w:p>
    <w:p w14:paraId="00000149">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There can be one or more referral sources.</w:t>
      </w:r>
    </w:p>
    <w:p w14:paraId="0000014A">
      <w:pPr>
        <w:numPr>
          <w:ilvl w:val="0"/>
          <w:numId w:val="29"/>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Student Enrollment and Cohort Requirements</w:t>
      </w:r>
    </w:p>
    <w:p w14:paraId="0000014B">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Every student must be assigned to a particular cohort.</w:t>
      </w:r>
    </w:p>
    <w:p w14:paraId="0000014C">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Students must enroll in each new semester.</w:t>
      </w:r>
    </w:p>
    <w:p w14:paraId="0000014D">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student can enroll in multiple courses (course units) within a given semester.</w:t>
      </w:r>
    </w:p>
    <w:p w14:paraId="0000014E">
      <w:pPr>
        <w:numPr>
          <w:ilvl w:val="0"/>
          <w:numId w:val="29"/>
        </w:numPr>
        <w:spacing w:before="0" w:beforeAutospacing="0" w:after="0" w:afterAutospacing="0"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Grades Assessment</w:t>
      </w:r>
      <w:r>
        <w:rPr>
          <w:rFonts w:ascii="Times New Roman" w:hAnsi="Times New Roman" w:eastAsia="Times New Roman" w:cs="Times New Roman"/>
          <w:sz w:val="24"/>
          <w:szCs w:val="24"/>
          <w:rtl w:val="0"/>
        </w:rPr>
        <w:t xml:space="preserve"> </w:t>
      </w:r>
    </w:p>
    <w:p w14:paraId="0000014F">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Coursework and tests contribute 40% of the final grade, while the final exam contributes 60%.</w:t>
      </w:r>
    </w:p>
    <w:p w14:paraId="00000150">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Students scoring below 50% must retake the course unit with a fee of UGX 30,000</w:t>
      </w:r>
    </w:p>
    <w:p w14:paraId="00000151">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grade entry must link to a valid student and course.</w:t>
      </w:r>
    </w:p>
    <w:p w14:paraId="00000152">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Grades below 50% automatically trigger a retake requirement.</w:t>
      </w:r>
    </w:p>
    <w:p w14:paraId="00000153">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lecturer can only add marks for the course he or she teaches.</w:t>
      </w:r>
    </w:p>
    <w:p w14:paraId="00000154">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Students can comment on their marks scored</w:t>
      </w:r>
    </w:p>
    <w:p w14:paraId="00000155">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student can access only their student details and scored marks.</w:t>
      </w:r>
    </w:p>
    <w:p w14:paraId="00000156">
      <w:pPr>
        <w:numPr>
          <w:ilvl w:val="0"/>
          <w:numId w:val="29"/>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Attendance with QR Code requirements</w:t>
      </w:r>
    </w:p>
    <w:p w14:paraId="00000157">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Students must scan a QR code to mark attendance, verifying presence at the scheduled time and location.</w:t>
      </w:r>
    </w:p>
    <w:p w14:paraId="00000158">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Attendance contributes to the final grade, with thresholds for minimum required attendance (10%) for course completion.</w:t>
      </w:r>
    </w:p>
    <w:p w14:paraId="00000159">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QR code is unique to the session and expires after a set time to prevent misuse.</w:t>
      </w:r>
    </w:p>
    <w:p w14:paraId="0000015A">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QR codes are linked to specific courses and students, ensuring valid attendance records.</w:t>
      </w:r>
    </w:p>
    <w:p w14:paraId="0000015B">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Only students physically present can mark attendance to avoid proxy check-ins.</w:t>
      </w:r>
    </w:p>
    <w:p w14:paraId="0000015C">
      <w:pPr>
        <w:numPr>
          <w:ilvl w:val="0"/>
          <w:numId w:val="29"/>
        </w:numPr>
        <w:spacing w:before="0" w:beforeAutospacing="0" w:after="0" w:afterAutospacing="0" w:line="360" w:lineRule="auto"/>
        <w:ind w:left="72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Financial Obligations</w:t>
      </w:r>
    </w:p>
    <w:p w14:paraId="0000015D">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student must pay at least half of their tuition to gain access to the system.</w:t>
      </w:r>
    </w:p>
    <w:p w14:paraId="0000015E">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line="360"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Some students are given scholarships.</w:t>
      </w:r>
    </w:p>
    <w:p w14:paraId="0000015F">
      <w:pPr>
        <w:pStyle w:val="3"/>
        <w:spacing w:line="360" w:lineRule="auto"/>
        <w:rPr>
          <w:sz w:val="28"/>
          <w:szCs w:val="28"/>
        </w:rPr>
      </w:pPr>
      <w:bookmarkStart w:id="44" w:name="_Toc7456"/>
      <w:r>
        <w:rPr>
          <w:sz w:val="28"/>
          <w:szCs w:val="28"/>
          <w:rtl w:val="0"/>
        </w:rPr>
        <w:t>3.4 Conclusion</w:t>
      </w:r>
      <w:bookmarkEnd w:id="44"/>
    </w:p>
    <w:p w14:paraId="00000160">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field study provided key insights into the requirements for the Student Management System (SMS). Participants highlighted essential features such as student data management, assignment tracking, and attendance solutions, while noting challenges in the current file-based system, like inefficiency and limited accessibility. Clear user roles and tasks for students, lecturers, and staff were identified, along with a need for regular reporting and data insights. These findings form a solid foundation for developing a system that will address existing limitations and enhance institutional efficiency.</w:t>
      </w:r>
    </w:p>
    <w:p w14:paraId="00000161">
      <w:pPr>
        <w:pageBreakBefore w:val="0"/>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ascii="Times New Roman" w:hAnsi="Times New Roman" w:eastAsia="Times New Roman" w:cs="Times New Roman"/>
          <w:sz w:val="24"/>
          <w:szCs w:val="24"/>
        </w:rPr>
      </w:pPr>
    </w:p>
    <w:p w14:paraId="00000162">
      <w:pPr>
        <w:pStyle w:val="2"/>
        <w:spacing w:line="360" w:lineRule="auto"/>
        <w:rPr>
          <w:sz w:val="30"/>
          <w:szCs w:val="30"/>
        </w:rPr>
      </w:pPr>
      <w:bookmarkStart w:id="45" w:name="_Toc12760"/>
      <w:r>
        <w:rPr>
          <w:sz w:val="30"/>
          <w:szCs w:val="30"/>
          <w:rtl w:val="0"/>
        </w:rPr>
        <w:t>CHAPTER 4: SYSTEM DESIGN AND ARCHITECTURE</w:t>
      </w:r>
      <w:bookmarkEnd w:id="45"/>
    </w:p>
    <w:p w14:paraId="00000163">
      <w:pPr>
        <w:pStyle w:val="3"/>
        <w:spacing w:line="360" w:lineRule="auto"/>
        <w:rPr>
          <w:sz w:val="28"/>
          <w:szCs w:val="28"/>
        </w:rPr>
      </w:pPr>
      <w:bookmarkStart w:id="46" w:name="_Toc16460"/>
      <w:r>
        <w:rPr>
          <w:sz w:val="28"/>
          <w:szCs w:val="28"/>
          <w:rtl w:val="0"/>
        </w:rPr>
        <w:t>4.1 Introduction</w:t>
      </w:r>
      <w:bookmarkEnd w:id="46"/>
      <w:r>
        <w:rPr>
          <w:sz w:val="28"/>
          <w:szCs w:val="28"/>
          <w:rtl w:val="0"/>
        </w:rPr>
        <w:t xml:space="preserve"> </w:t>
      </w:r>
    </w:p>
    <w:p w14:paraId="00000164">
      <w:pPr>
        <w:pageBreakBefore w:val="0"/>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chapter presents the system design and architecture of the </w:t>
      </w:r>
      <w:r>
        <w:rPr>
          <w:rFonts w:ascii="Times New Roman" w:hAnsi="Times New Roman" w:eastAsia="Times New Roman" w:cs="Times New Roman"/>
          <w:b/>
          <w:sz w:val="24"/>
          <w:szCs w:val="24"/>
          <w:rtl w:val="0"/>
        </w:rPr>
        <w:t>Student Management System (SMS)</w:t>
      </w:r>
      <w:r>
        <w:rPr>
          <w:rFonts w:ascii="Times New Roman" w:hAnsi="Times New Roman" w:eastAsia="Times New Roman" w:cs="Times New Roman"/>
          <w:sz w:val="24"/>
          <w:szCs w:val="24"/>
          <w:rtl w:val="0"/>
        </w:rPr>
        <w:t xml:space="preserve"> for WITI’s Code Academy. It includes diagrams that illustrate various aspects of the system, such as data flow, system components, database structure, and user interactions. These visual representations are complemented by explanations to provide a comprehensive understanding of the proposed solution.</w:t>
      </w:r>
    </w:p>
    <w:p w14:paraId="00000165">
      <w:pPr>
        <w:pStyle w:val="4"/>
        <w:keepNext w:val="0"/>
        <w:keepLines w:val="0"/>
        <w:spacing w:before="240" w:after="40" w:line="360" w:lineRule="auto"/>
        <w:rPr>
          <w:color w:val="000000"/>
          <w:sz w:val="26"/>
          <w:szCs w:val="26"/>
        </w:rPr>
      </w:pPr>
      <w:bookmarkStart w:id="47" w:name="_Toc3976"/>
      <w:r>
        <w:rPr>
          <w:color w:val="000000"/>
          <w:sz w:val="26"/>
          <w:szCs w:val="26"/>
          <w:rtl w:val="0"/>
        </w:rPr>
        <w:t>4.1.1 Entity-Relationship Diagram (ERD)</w:t>
      </w:r>
      <w:bookmarkEnd w:id="47"/>
    </w:p>
    <w:p w14:paraId="00000166">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ERD shows the logical structure of the database, illustrating the relationships between various entities. Key entities include Student, Courses, Facilitator, Administrator, Attendance, and Grading, each with their respective attributes and relationships. The ERD ensures data normalization and consistency, forming the foundation for the system's database design.</w:t>
      </w:r>
    </w:p>
    <w:p w14:paraId="00000167">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Purpose</w:t>
      </w:r>
      <w:r>
        <w:rPr>
          <w:rFonts w:ascii="Times New Roman" w:hAnsi="Times New Roman" w:eastAsia="Times New Roman" w:cs="Times New Roman"/>
          <w:sz w:val="24"/>
          <w:szCs w:val="24"/>
          <w:rtl w:val="0"/>
        </w:rPr>
        <w:t>:</w:t>
      </w:r>
    </w:p>
    <w:p w14:paraId="00000168">
      <w:pPr>
        <w:numPr>
          <w:ilvl w:val="0"/>
          <w:numId w:val="33"/>
        </w:numPr>
        <w:spacing w:before="24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define the data structure of the SMS.</w:t>
      </w:r>
    </w:p>
    <w:p w14:paraId="00000169">
      <w:pPr>
        <w:numPr>
          <w:ilvl w:val="0"/>
          <w:numId w:val="33"/>
        </w:numPr>
        <w:spacing w:before="0" w:beforeAutospacing="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ensure efficient data management and reduce redundancy</w:t>
      </w:r>
    </w:p>
    <w:p w14:paraId="0000016A">
      <w:pPr>
        <w:spacing w:before="240" w:after="240" w:line="360" w:lineRule="auto"/>
        <w:ind w:left="0" w:firstLine="0"/>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tl w:val="0"/>
        </w:rPr>
        <w:t>ENTITY RELATIONSHIP DIAGRAM (ERD) FOR WITI’S STUDENT MANAGEMENT SYSTEM</w:t>
      </w:r>
    </w:p>
    <w:p w14:paraId="0000016B">
      <w:pPr>
        <w:spacing w:before="240" w:after="240" w:line="360" w:lineRule="auto"/>
        <w:ind w:left="0" w:firstLine="0"/>
        <w:rPr>
          <w:rFonts w:ascii="Times New Roman" w:hAnsi="Times New Roman" w:eastAsia="Times New Roman" w:cs="Times New Roman"/>
          <w:sz w:val="24"/>
          <w:szCs w:val="24"/>
        </w:rPr>
      </w:pPr>
    </w:p>
    <w:p w14:paraId="0000016C">
      <w:pPr>
        <w:spacing w:before="240" w:after="240" w:line="360" w:lineRule="auto"/>
        <w:ind w:left="0" w:firstLine="0"/>
        <w:rPr>
          <w:rFonts w:hint="default" w:ascii="Times New Roman" w:hAnsi="Times New Roman" w:eastAsia="Times New Roman" w:cs="Times New Roman"/>
          <w:sz w:val="24"/>
          <w:szCs w:val="24"/>
          <w:lang w:val="en-US"/>
        </w:rPr>
      </w:pPr>
      <w:bookmarkStart w:id="65" w:name="_GoBack"/>
      <w:r>
        <w:rPr>
          <w:rFonts w:hint="default" w:ascii="Times New Roman" w:hAnsi="Times New Roman" w:eastAsia="Times New Roman" w:cs="Times New Roman"/>
          <w:sz w:val="24"/>
          <w:szCs w:val="24"/>
          <w:lang w:val="en-US"/>
        </w:rPr>
        <w:drawing>
          <wp:inline distT="0" distB="0" distL="114300" distR="114300">
            <wp:extent cx="7712710" cy="4865370"/>
            <wp:effectExtent l="0" t="0" r="2540" b="1905"/>
            <wp:docPr id="17" name="Picture 17" descr="WITI SMS ERD Curr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ITI SMS ERD Current.drawio"/>
                    <pic:cNvPicPr>
                      <a:picLocks noChangeAspect="1"/>
                    </pic:cNvPicPr>
                  </pic:nvPicPr>
                  <pic:blipFill>
                    <a:blip r:embed="rId11"/>
                    <a:stretch>
                      <a:fillRect/>
                    </a:stretch>
                  </pic:blipFill>
                  <pic:spPr>
                    <a:xfrm>
                      <a:off x="0" y="0"/>
                      <a:ext cx="7712710" cy="4865370"/>
                    </a:xfrm>
                    <a:prstGeom prst="rect">
                      <a:avLst/>
                    </a:prstGeom>
                  </pic:spPr>
                </pic:pic>
              </a:graphicData>
            </a:graphic>
          </wp:inline>
        </w:drawing>
      </w:r>
      <w:bookmarkEnd w:id="65"/>
    </w:p>
    <w:p w14:paraId="43A1B5D8">
      <w:pPr>
        <w:pStyle w:val="10"/>
        <w:spacing w:before="240" w:after="240" w:line="360" w:lineRule="auto"/>
        <w:ind w:left="0" w:firstLine="0"/>
        <w:rPr>
          <w:rFonts w:hint="default" w:ascii="Times New Roman" w:hAnsi="Times New Roman" w:eastAsia="Times New Roman" w:cs="Times New Roman"/>
          <w:sz w:val="24"/>
          <w:szCs w:val="24"/>
          <w:lang w:val="en-US"/>
        </w:rPr>
      </w:pPr>
      <w:r>
        <w:t xml:space="preserve">Entity Relationship Diagram for witi sms </w:t>
      </w:r>
      <w:r>
        <w:fldChar w:fldCharType="begin"/>
      </w:r>
      <w:r>
        <w:instrText xml:space="preserve"> SEQ Entity_Relationship_Diagram_for_witi_sms \* ARABIC </w:instrText>
      </w:r>
      <w:r>
        <w:fldChar w:fldCharType="separate"/>
      </w:r>
      <w:r>
        <w:t>1</w:t>
      </w:r>
      <w:r>
        <w:fldChar w:fldCharType="end"/>
      </w:r>
    </w:p>
    <w:p w14:paraId="0000016D">
      <w:pPr>
        <w:pStyle w:val="4"/>
        <w:keepNext w:val="0"/>
        <w:keepLines w:val="0"/>
        <w:spacing w:before="240" w:after="40"/>
        <w:ind w:left="0" w:firstLine="0"/>
      </w:pPr>
      <w:bookmarkStart w:id="48" w:name="_Toc20669"/>
      <w:r>
        <w:rPr>
          <w:rtl w:val="0"/>
        </w:rPr>
        <w:t>4.1.2 Data Flow Diagram (DFD)</w:t>
      </w:r>
      <w:bookmarkEnd w:id="48"/>
    </w:p>
    <w:p w14:paraId="0000016E">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DFD provides an overview of the system's functional flow.</w:t>
      </w:r>
    </w:p>
    <w:p w14:paraId="0000016F">
      <w:pPr>
        <w:numPr>
          <w:ilvl w:val="0"/>
          <w:numId w:val="34"/>
        </w:numPr>
        <w:spacing w:before="24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Level 0: Represents the overall SMS process, showing how data flows between users and the system.</w:t>
      </w:r>
    </w:p>
    <w:p w14:paraId="00000170">
      <w:pPr>
        <w:numPr>
          <w:ilvl w:val="0"/>
          <w:numId w:val="34"/>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Level 1: Breaks down the core processes such as Attendance Management, Student Registration, and Grade Management.</w:t>
      </w:r>
    </w:p>
    <w:p w14:paraId="00000171">
      <w:pPr>
        <w:numPr>
          <w:ilvl w:val="0"/>
          <w:numId w:val="34"/>
        </w:numPr>
        <w:spacing w:before="0" w:beforeAutospacing="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Level 2: Details the sub-processes, such as QR Code Scanning for attendance and Report Generation.</w:t>
      </w:r>
    </w:p>
    <w:p w14:paraId="00000172">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Purpose</w:t>
      </w:r>
      <w:r>
        <w:rPr>
          <w:rFonts w:ascii="Times New Roman" w:hAnsi="Times New Roman" w:eastAsia="Times New Roman" w:cs="Times New Roman"/>
          <w:sz w:val="24"/>
          <w:szCs w:val="24"/>
          <w:rtl w:val="0"/>
        </w:rPr>
        <w:t>:</w:t>
      </w:r>
    </w:p>
    <w:p w14:paraId="00000173">
      <w:pPr>
        <w:numPr>
          <w:ilvl w:val="0"/>
          <w:numId w:val="35"/>
        </w:numPr>
        <w:spacing w:before="24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identify system processes and data flow pathways.</w:t>
      </w:r>
    </w:p>
    <w:p w14:paraId="00000174">
      <w:pPr>
        <w:numPr>
          <w:ilvl w:val="0"/>
          <w:numId w:val="35"/>
        </w:numPr>
        <w:spacing w:before="0" w:beforeAutospacing="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establish clear communication between modules.</w:t>
      </w:r>
    </w:p>
    <w:p w14:paraId="00000175">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u w:val="single"/>
          <w:rtl w:val="0"/>
        </w:rPr>
        <w:t>DATA FLOW DIAGRAMS FOR WITI’S STUDENT MANAGEMENT SYSTEM</w:t>
      </w:r>
    </w:p>
    <w:p w14:paraId="00000176">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63754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12"/>
                    <a:srcRect/>
                    <a:stretch>
                      <a:fillRect/>
                    </a:stretch>
                  </pic:blipFill>
                  <pic:spPr>
                    <a:xfrm>
                      <a:off x="0" y="0"/>
                      <a:ext cx="5943600" cy="6375400"/>
                    </a:xfrm>
                    <a:prstGeom prst="rect">
                      <a:avLst/>
                    </a:prstGeom>
                  </pic:spPr>
                </pic:pic>
              </a:graphicData>
            </a:graphic>
          </wp:inline>
        </w:drawing>
      </w:r>
    </w:p>
    <w:p w14:paraId="650A1B3F">
      <w:pPr>
        <w:pStyle w:val="10"/>
        <w:spacing w:before="240" w:after="240" w:line="360" w:lineRule="auto"/>
        <w:ind w:left="0" w:firstLine="0"/>
        <w:rPr>
          <w:rFonts w:ascii="Times New Roman" w:hAnsi="Times New Roman" w:eastAsia="Times New Roman" w:cs="Times New Roman"/>
          <w:sz w:val="24"/>
          <w:szCs w:val="24"/>
        </w:rPr>
      </w:pPr>
      <w:r>
        <w:t xml:space="preserve">Data Flow Diagram for WITI SMS </w:t>
      </w:r>
      <w:r>
        <w:fldChar w:fldCharType="begin"/>
      </w:r>
      <w:r>
        <w:instrText xml:space="preserve"> SEQ Data_Flow_Diagram_for_WITI_SMS \* ARABIC </w:instrText>
      </w:r>
      <w:r>
        <w:fldChar w:fldCharType="separate"/>
      </w:r>
      <w:r>
        <w:t>1</w:t>
      </w:r>
      <w:r>
        <w:fldChar w:fldCharType="end"/>
      </w:r>
    </w:p>
    <w:p w14:paraId="00000177">
      <w:pPr>
        <w:spacing w:before="240" w:after="240" w:line="360" w:lineRule="auto"/>
        <w:ind w:left="0" w:firstLine="0"/>
        <w:rPr>
          <w:rFonts w:ascii="Times New Roman" w:hAnsi="Times New Roman" w:eastAsia="Times New Roman" w:cs="Times New Roman"/>
          <w:sz w:val="24"/>
          <w:szCs w:val="24"/>
        </w:rPr>
      </w:pPr>
    </w:p>
    <w:p w14:paraId="00000178">
      <w:pPr>
        <w:pStyle w:val="4"/>
        <w:keepNext w:val="0"/>
        <w:keepLines w:val="0"/>
        <w:spacing w:before="240" w:after="40" w:line="360" w:lineRule="auto"/>
        <w:ind w:left="0" w:firstLine="0"/>
      </w:pPr>
      <w:bookmarkStart w:id="49" w:name="_Toc25685"/>
      <w:r>
        <w:rPr>
          <w:rtl w:val="0"/>
        </w:rPr>
        <w:t>4.1.3 Modular Diagram</w:t>
      </w:r>
      <w:bookmarkEnd w:id="49"/>
    </w:p>
    <w:p w14:paraId="00000179">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modular diagram showcases the system’s components and their interactions. Modules include:</w:t>
      </w:r>
    </w:p>
    <w:p w14:paraId="0000017A">
      <w:pPr>
        <w:numPr>
          <w:ilvl w:val="0"/>
          <w:numId w:val="36"/>
        </w:numPr>
        <w:spacing w:before="24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Student Module</w:t>
      </w:r>
    </w:p>
    <w:p w14:paraId="0000017B">
      <w:pPr>
        <w:numPr>
          <w:ilvl w:val="0"/>
          <w:numId w:val="36"/>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Administrator module</w:t>
      </w:r>
    </w:p>
    <w:p w14:paraId="0000017C">
      <w:pPr>
        <w:numPr>
          <w:ilvl w:val="0"/>
          <w:numId w:val="36"/>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Attendance Management Module (with QR Code Integration)</w:t>
      </w:r>
    </w:p>
    <w:p w14:paraId="0000017D">
      <w:pPr>
        <w:numPr>
          <w:ilvl w:val="0"/>
          <w:numId w:val="36"/>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Program Module</w:t>
      </w:r>
    </w:p>
    <w:p w14:paraId="0000017E">
      <w:pPr>
        <w:numPr>
          <w:ilvl w:val="0"/>
          <w:numId w:val="36"/>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Assessment module</w:t>
      </w:r>
    </w:p>
    <w:p w14:paraId="0000017F">
      <w:pPr>
        <w:numPr>
          <w:ilvl w:val="0"/>
          <w:numId w:val="36"/>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Facilitator module</w:t>
      </w:r>
    </w:p>
    <w:p w14:paraId="00000180">
      <w:pPr>
        <w:numPr>
          <w:ilvl w:val="0"/>
          <w:numId w:val="36"/>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Payment module</w:t>
      </w:r>
    </w:p>
    <w:p w14:paraId="00000181">
      <w:pPr>
        <w:numPr>
          <w:ilvl w:val="0"/>
          <w:numId w:val="36"/>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User interface module</w:t>
      </w:r>
    </w:p>
    <w:p w14:paraId="00000182">
      <w:pPr>
        <w:numPr>
          <w:ilvl w:val="0"/>
          <w:numId w:val="36"/>
        </w:numPr>
        <w:spacing w:before="0" w:beforeAutospacing="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 Module</w:t>
      </w:r>
    </w:p>
    <w:p w14:paraId="00000183">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Purpose</w:t>
      </w:r>
      <w:r>
        <w:rPr>
          <w:rFonts w:ascii="Times New Roman" w:hAnsi="Times New Roman" w:eastAsia="Times New Roman" w:cs="Times New Roman"/>
          <w:sz w:val="24"/>
          <w:szCs w:val="24"/>
          <w:rtl w:val="0"/>
        </w:rPr>
        <w:t>:</w:t>
      </w:r>
    </w:p>
    <w:p w14:paraId="00000184">
      <w:pPr>
        <w:numPr>
          <w:ilvl w:val="0"/>
          <w:numId w:val="37"/>
        </w:numPr>
        <w:spacing w:before="24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ensure modularity and scalability in the system.</w:t>
      </w:r>
    </w:p>
    <w:p w14:paraId="00000185">
      <w:pPr>
        <w:numPr>
          <w:ilvl w:val="0"/>
          <w:numId w:val="37"/>
        </w:numPr>
        <w:spacing w:before="0" w:beforeAutospacing="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enable independent development and testing of system components.</w:t>
      </w:r>
    </w:p>
    <w:p w14:paraId="00000186">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4279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3"/>
                    <a:srcRect/>
                    <a:stretch>
                      <a:fillRect/>
                    </a:stretch>
                  </pic:blipFill>
                  <pic:spPr>
                    <a:xfrm>
                      <a:off x="0" y="0"/>
                      <a:ext cx="5943600" cy="4279900"/>
                    </a:xfrm>
                    <a:prstGeom prst="rect">
                      <a:avLst/>
                    </a:prstGeom>
                  </pic:spPr>
                </pic:pic>
              </a:graphicData>
            </a:graphic>
          </wp:inline>
        </w:drawing>
      </w:r>
    </w:p>
    <w:p w14:paraId="28F2C005">
      <w:pPr>
        <w:pStyle w:val="10"/>
        <w:spacing w:before="240" w:after="240" w:line="360" w:lineRule="auto"/>
        <w:ind w:left="0" w:firstLine="0"/>
        <w:rPr>
          <w:rFonts w:ascii="Times New Roman" w:hAnsi="Times New Roman" w:eastAsia="Times New Roman" w:cs="Times New Roman"/>
          <w:sz w:val="24"/>
          <w:szCs w:val="24"/>
        </w:rPr>
      </w:pPr>
      <w:r>
        <w:t xml:space="preserve">Modular Diagram for WITI SMS </w:t>
      </w:r>
      <w:r>
        <w:fldChar w:fldCharType="begin"/>
      </w:r>
      <w:r>
        <w:instrText xml:space="preserve"> SEQ Modular_Diagram_for_WITI_SMS \* ARABIC </w:instrText>
      </w:r>
      <w:r>
        <w:fldChar w:fldCharType="separate"/>
      </w:r>
      <w:r>
        <w:t>1</w:t>
      </w:r>
      <w:r>
        <w:fldChar w:fldCharType="end"/>
      </w:r>
    </w:p>
    <w:p w14:paraId="00000187">
      <w:pPr>
        <w:pStyle w:val="4"/>
        <w:spacing w:line="360" w:lineRule="auto"/>
      </w:pPr>
      <w:bookmarkStart w:id="50" w:name="_Toc14358"/>
      <w:r>
        <w:rPr>
          <w:rtl w:val="0"/>
        </w:rPr>
        <w:t>4.1.4 System Architecture Diagram</w:t>
      </w:r>
      <w:bookmarkEnd w:id="50"/>
    </w:p>
    <w:p w14:paraId="00000188">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architecture diagram illustrates the system's high-level structure, including:</w:t>
      </w:r>
    </w:p>
    <w:p w14:paraId="00000189">
      <w:pPr>
        <w:numPr>
          <w:ilvl w:val="0"/>
          <w:numId w:val="38"/>
        </w:numPr>
        <w:spacing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User Interface Layer: Mobile and web applications for students, faculty, and admin.</w:t>
      </w:r>
    </w:p>
    <w:p w14:paraId="0000018A">
      <w:pPr>
        <w:numPr>
          <w:ilvl w:val="0"/>
          <w:numId w:val="38"/>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Application Layer: Backend services such as QR code generation, attendance management, and analytics.</w:t>
      </w:r>
    </w:p>
    <w:p w14:paraId="0000018B">
      <w:pPr>
        <w:numPr>
          <w:ilvl w:val="0"/>
          <w:numId w:val="38"/>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 Layer: Centralized databases for students, attendance, and grades.</w:t>
      </w:r>
    </w:p>
    <w:p w14:paraId="0000018C">
      <w:pPr>
        <w:numPr>
          <w:ilvl w:val="0"/>
          <w:numId w:val="38"/>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Hardware/presentation Layer: Mobile devices, desktops and servers.</w:t>
      </w:r>
    </w:p>
    <w:p w14:paraId="0000018D">
      <w:pPr>
        <w:numPr>
          <w:ilvl w:val="0"/>
          <w:numId w:val="38"/>
        </w:numPr>
        <w:spacing w:before="0" w:before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Network layer: network infrastructure.</w:t>
      </w:r>
    </w:p>
    <w:p w14:paraId="0000018E">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Purpose:</w:t>
      </w:r>
    </w:p>
    <w:p w14:paraId="0000018F">
      <w:pPr>
        <w:numPr>
          <w:ilvl w:val="0"/>
          <w:numId w:val="39"/>
        </w:numPr>
        <w:spacing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provide an overall view of the system’s architecture and interaction points.</w:t>
      </w:r>
    </w:p>
    <w:p w14:paraId="00000190">
      <w:pPr>
        <w:numPr>
          <w:ilvl w:val="0"/>
          <w:numId w:val="39"/>
        </w:numPr>
        <w:spacing w:before="0" w:before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highlight the integration of QR code technology in attendance management.</w:t>
      </w:r>
    </w:p>
    <w:p w14:paraId="00000191">
      <w:pPr>
        <w:spacing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35814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13" name="image12.png"/>
                    <pic:cNvPicPr preferRelativeResize="0"/>
                  </pic:nvPicPr>
                  <pic:blipFill>
                    <a:blip r:embed="rId14"/>
                    <a:srcRect/>
                    <a:stretch>
                      <a:fillRect/>
                    </a:stretch>
                  </pic:blipFill>
                  <pic:spPr>
                    <a:xfrm>
                      <a:off x="0" y="0"/>
                      <a:ext cx="5943600" cy="3581400"/>
                    </a:xfrm>
                    <a:prstGeom prst="rect">
                      <a:avLst/>
                    </a:prstGeom>
                  </pic:spPr>
                </pic:pic>
              </a:graphicData>
            </a:graphic>
          </wp:inline>
        </w:drawing>
      </w:r>
    </w:p>
    <w:p w14:paraId="46B822BB">
      <w:pPr>
        <w:pStyle w:val="10"/>
        <w:spacing w:line="360" w:lineRule="auto"/>
        <w:ind w:left="0" w:firstLine="0"/>
        <w:rPr>
          <w:rFonts w:ascii="Times New Roman" w:hAnsi="Times New Roman" w:eastAsia="Times New Roman" w:cs="Times New Roman"/>
          <w:sz w:val="24"/>
          <w:szCs w:val="24"/>
        </w:rPr>
      </w:pPr>
      <w:r>
        <w:t xml:space="preserve">System Architecture Design </w:t>
      </w:r>
      <w:r>
        <w:fldChar w:fldCharType="begin"/>
      </w:r>
      <w:r>
        <w:instrText xml:space="preserve"> SEQ System_Architecture_Design \* ARABIC </w:instrText>
      </w:r>
      <w:r>
        <w:fldChar w:fldCharType="separate"/>
      </w:r>
      <w:r>
        <w:t>1</w:t>
      </w:r>
      <w:r>
        <w:fldChar w:fldCharType="end"/>
      </w:r>
    </w:p>
    <w:p w14:paraId="00000192">
      <w:pPr>
        <w:pStyle w:val="4"/>
        <w:spacing w:line="360" w:lineRule="auto"/>
      </w:pPr>
      <w:bookmarkStart w:id="51" w:name="_Toc5286"/>
      <w:r>
        <w:rPr>
          <w:rtl w:val="0"/>
        </w:rPr>
        <w:t>4.1.5 Use Case Diagram</w:t>
      </w:r>
      <w:bookmarkEnd w:id="51"/>
    </w:p>
    <w:p w14:paraId="00000193">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use case diagram identifies the system's key actors (Students, Faculty, Admin Staff) and their interactions with the system's functionalities. Major use cases include:</w:t>
      </w:r>
    </w:p>
    <w:p w14:paraId="00000194">
      <w:pPr>
        <w:numPr>
          <w:ilvl w:val="0"/>
          <w:numId w:val="40"/>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Student Registration</w:t>
      </w:r>
    </w:p>
    <w:p w14:paraId="00000195">
      <w:pPr>
        <w:numPr>
          <w:ilvl w:val="0"/>
          <w:numId w:val="40"/>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QR Code Attendance Capture</w:t>
      </w:r>
    </w:p>
    <w:p w14:paraId="00000196">
      <w:pPr>
        <w:numPr>
          <w:ilvl w:val="0"/>
          <w:numId w:val="40"/>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Grade Input and Management</w:t>
      </w:r>
    </w:p>
    <w:p w14:paraId="00000197">
      <w:pPr>
        <w:numPr>
          <w:ilvl w:val="0"/>
          <w:numId w:val="40"/>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Report Generation</w:t>
      </w:r>
    </w:p>
    <w:p w14:paraId="00000198">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Purpose:</w:t>
      </w:r>
    </w:p>
    <w:p w14:paraId="00000199">
      <w:pPr>
        <w:numPr>
          <w:ilvl w:val="0"/>
          <w:numId w:val="41"/>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visualize user interactions with the system.</w:t>
      </w:r>
    </w:p>
    <w:p w14:paraId="0000019A">
      <w:pPr>
        <w:numPr>
          <w:ilvl w:val="0"/>
          <w:numId w:val="41"/>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define user roles and access permissions.</w:t>
      </w:r>
    </w:p>
    <w:p w14:paraId="0000019B">
      <w:pPr>
        <w:spacing w:line="360" w:lineRule="auto"/>
        <w:ind w:left="720" w:firstLine="0"/>
        <w:rPr>
          <w:rFonts w:ascii="Times New Roman" w:hAnsi="Times New Roman" w:eastAsia="Times New Roman" w:cs="Times New Roman"/>
          <w:sz w:val="24"/>
          <w:szCs w:val="24"/>
          <w:u w:val="single"/>
        </w:rPr>
      </w:pPr>
      <w:r>
        <w:rPr>
          <w:rFonts w:ascii="Times New Roman" w:hAnsi="Times New Roman" w:eastAsia="Times New Roman" w:cs="Times New Roman"/>
          <w:b/>
          <w:sz w:val="24"/>
          <w:szCs w:val="24"/>
          <w:u w:val="single"/>
          <w:rtl w:val="0"/>
        </w:rPr>
        <w:t>USE CASE DIAGRAM FOR WITI’S STUDENT MANAGEMENT SYSTEM</w:t>
      </w:r>
    </w:p>
    <w:p w14:paraId="0000019C">
      <w:pPr>
        <w:spacing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813562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15"/>
                    <a:srcRect/>
                    <a:stretch>
                      <a:fillRect/>
                    </a:stretch>
                  </pic:blipFill>
                  <pic:spPr>
                    <a:xfrm>
                      <a:off x="0" y="0"/>
                      <a:ext cx="5943600" cy="8135938"/>
                    </a:xfrm>
                    <a:prstGeom prst="rect">
                      <a:avLst/>
                    </a:prstGeom>
                  </pic:spPr>
                </pic:pic>
              </a:graphicData>
            </a:graphic>
          </wp:inline>
        </w:drawing>
      </w:r>
    </w:p>
    <w:p w14:paraId="2C6BE137">
      <w:pPr>
        <w:pStyle w:val="10"/>
        <w:spacing w:line="360" w:lineRule="auto"/>
        <w:ind w:left="0" w:firstLine="0"/>
        <w:rPr>
          <w:rFonts w:ascii="Times New Roman" w:hAnsi="Times New Roman" w:eastAsia="Times New Roman" w:cs="Times New Roman"/>
          <w:sz w:val="24"/>
          <w:szCs w:val="24"/>
        </w:rPr>
      </w:pPr>
      <w:r>
        <w:t xml:space="preserve">Use Case Diagram for WITI SMS </w:t>
      </w:r>
      <w:r>
        <w:fldChar w:fldCharType="begin"/>
      </w:r>
      <w:r>
        <w:instrText xml:space="preserve"> SEQ Use_Case_Diagram_for_WITI_SMS \* ARABIC </w:instrText>
      </w:r>
      <w:r>
        <w:fldChar w:fldCharType="separate"/>
      </w:r>
      <w:r>
        <w:t>1</w:t>
      </w:r>
      <w:r>
        <w:fldChar w:fldCharType="end"/>
      </w:r>
    </w:p>
    <w:p w14:paraId="0000019D">
      <w:pPr>
        <w:pStyle w:val="4"/>
        <w:spacing w:line="360" w:lineRule="auto"/>
      </w:pPr>
      <w:bookmarkStart w:id="52" w:name="_Toc11569"/>
      <w:r>
        <w:rPr>
          <w:rtl w:val="0"/>
        </w:rPr>
        <w:t>4.1.6 Input and Output Design</w:t>
      </w:r>
      <w:bookmarkEnd w:id="52"/>
    </w:p>
    <w:p w14:paraId="0000019E">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section outlines the design of user interfaces for input and output.</w:t>
      </w:r>
    </w:p>
    <w:p w14:paraId="0000019F">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Purpose:</w:t>
      </w:r>
    </w:p>
    <w:p w14:paraId="000001A0">
      <w:pPr>
        <w:numPr>
          <w:ilvl w:val="0"/>
          <w:numId w:val="42"/>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ensure user-friendly and intuitive interfaces for data entry and report generation.</w:t>
      </w:r>
    </w:p>
    <w:p w14:paraId="000001A1">
      <w:pPr>
        <w:numPr>
          <w:ilvl w:val="0"/>
          <w:numId w:val="42"/>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improve accessibility and usability for all stakeholders.</w:t>
      </w:r>
    </w:p>
    <w:p w14:paraId="000001A2">
      <w:pPr>
        <w:spacing w:line="360" w:lineRule="auto"/>
        <w:ind w:left="0" w:firstLine="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4.1.6.1 Input Design:</w:t>
      </w:r>
    </w:p>
    <w:p w14:paraId="000001A3">
      <w:pPr>
        <w:numPr>
          <w:ilvl w:val="0"/>
          <w:numId w:val="43"/>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Add program Form: shows the fields that should be filled and action buttons.</w:t>
      </w:r>
    </w:p>
    <w:p w14:paraId="32FAC079">
      <w:pPr>
        <w:spacing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30226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15" name="image16.png"/>
                    <pic:cNvPicPr preferRelativeResize="0"/>
                  </pic:nvPicPr>
                  <pic:blipFill>
                    <a:blip r:embed="rId16"/>
                    <a:srcRect/>
                    <a:stretch>
                      <a:fillRect/>
                    </a:stretch>
                  </pic:blipFill>
                  <pic:spPr>
                    <a:xfrm>
                      <a:off x="0" y="0"/>
                      <a:ext cx="5943600" cy="3022600"/>
                    </a:xfrm>
                    <a:prstGeom prst="rect">
                      <a:avLst/>
                    </a:prstGeom>
                  </pic:spPr>
                </pic:pic>
              </a:graphicData>
            </a:graphic>
          </wp:inline>
        </w:drawing>
      </w:r>
    </w:p>
    <w:p w14:paraId="60DC7A00">
      <w:pPr>
        <w:pStyle w:val="10"/>
        <w:spacing w:line="360" w:lineRule="auto"/>
        <w:ind w:left="0" w:firstLine="0"/>
        <w:rPr>
          <w:rFonts w:ascii="Times New Roman" w:hAnsi="Times New Roman" w:eastAsia="Times New Roman" w:cs="Times New Roman"/>
          <w:sz w:val="24"/>
          <w:szCs w:val="24"/>
        </w:rPr>
      </w:pPr>
      <w:r>
        <w:t xml:space="preserve">Input design for adding a new program </w:t>
      </w:r>
      <w:r>
        <w:fldChar w:fldCharType="begin"/>
      </w:r>
      <w:r>
        <w:instrText xml:space="preserve"> SEQ Input_design_for_adding_a_new_program \* ARABIC </w:instrText>
      </w:r>
      <w:r>
        <w:fldChar w:fldCharType="separate"/>
      </w:r>
      <w:r>
        <w:t>1</w:t>
      </w:r>
      <w:r>
        <w:fldChar w:fldCharType="end"/>
      </w:r>
    </w:p>
    <w:p w14:paraId="000001A5">
      <w:pPr>
        <w:numPr>
          <w:ilvl w:val="0"/>
          <w:numId w:val="44"/>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Add user: admin adding new users for the system and their status.</w:t>
      </w:r>
    </w:p>
    <w:p w14:paraId="000001A6">
      <w:pPr>
        <w:spacing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41275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11" name="image4.png"/>
                    <pic:cNvPicPr preferRelativeResize="0"/>
                  </pic:nvPicPr>
                  <pic:blipFill>
                    <a:blip r:embed="rId17"/>
                    <a:srcRect/>
                    <a:stretch>
                      <a:fillRect/>
                    </a:stretch>
                  </pic:blipFill>
                  <pic:spPr>
                    <a:xfrm>
                      <a:off x="0" y="0"/>
                      <a:ext cx="5943600" cy="4127500"/>
                    </a:xfrm>
                    <a:prstGeom prst="rect">
                      <a:avLst/>
                    </a:prstGeom>
                  </pic:spPr>
                </pic:pic>
              </a:graphicData>
            </a:graphic>
          </wp:inline>
        </w:drawing>
      </w:r>
    </w:p>
    <w:p w14:paraId="35D1A919">
      <w:pPr>
        <w:pStyle w:val="10"/>
        <w:spacing w:line="360" w:lineRule="auto"/>
        <w:ind w:left="0" w:firstLine="0"/>
        <w:rPr>
          <w:rFonts w:ascii="Times New Roman" w:hAnsi="Times New Roman" w:eastAsia="Times New Roman" w:cs="Times New Roman"/>
          <w:sz w:val="24"/>
          <w:szCs w:val="24"/>
        </w:rPr>
      </w:pPr>
      <w:r>
        <w:t xml:space="preserve">Input design for a adding a new user </w:t>
      </w:r>
      <w:r>
        <w:fldChar w:fldCharType="begin"/>
      </w:r>
      <w:r>
        <w:instrText xml:space="preserve"> SEQ Input_design_for_a_adding_a_new_user \* ARABIC </w:instrText>
      </w:r>
      <w:r>
        <w:fldChar w:fldCharType="separate"/>
      </w:r>
      <w:r>
        <w:t>1</w:t>
      </w:r>
      <w:r>
        <w:fldChar w:fldCharType="end"/>
      </w:r>
    </w:p>
    <w:p w14:paraId="000001A7">
      <w:pPr>
        <w:spacing w:line="360" w:lineRule="auto"/>
        <w:ind w:left="0" w:firstLine="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4.1.6.2 Output Design:</w:t>
      </w:r>
    </w:p>
    <w:p w14:paraId="000001A8">
      <w:pPr>
        <w:numPr>
          <w:ilvl w:val="0"/>
          <w:numId w:val="45"/>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All programs: a display of all programs offered by the institution.</w:t>
      </w:r>
    </w:p>
    <w:p w14:paraId="000001A9">
      <w:pPr>
        <w:spacing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53125" cy="2726055"/>
            <wp:effectExtent l="0" t="0" r="0" b="7620"/>
            <wp:docPr id="10" name="image15.png"/>
            <wp:cNvGraphicFramePr/>
            <a:graphic xmlns:a="http://schemas.openxmlformats.org/drawingml/2006/main">
              <a:graphicData uri="http://schemas.openxmlformats.org/drawingml/2006/picture">
                <pic:pic xmlns:pic="http://schemas.openxmlformats.org/drawingml/2006/picture">
                  <pic:nvPicPr>
                    <pic:cNvPr id="10" name="image15.png"/>
                    <pic:cNvPicPr preferRelativeResize="0"/>
                  </pic:nvPicPr>
                  <pic:blipFill>
                    <a:blip r:embed="rId18"/>
                    <a:srcRect/>
                    <a:stretch>
                      <a:fillRect/>
                    </a:stretch>
                  </pic:blipFill>
                  <pic:spPr>
                    <a:xfrm>
                      <a:off x="0" y="0"/>
                      <a:ext cx="5953125" cy="2726055"/>
                    </a:xfrm>
                    <a:prstGeom prst="rect">
                      <a:avLst/>
                    </a:prstGeom>
                  </pic:spPr>
                </pic:pic>
              </a:graphicData>
            </a:graphic>
          </wp:inline>
        </w:drawing>
      </w:r>
    </w:p>
    <w:p w14:paraId="28480C15">
      <w:pPr>
        <w:pStyle w:val="10"/>
        <w:spacing w:line="360" w:lineRule="auto"/>
        <w:ind w:left="0" w:firstLine="0"/>
        <w:rPr>
          <w:rFonts w:ascii="Times New Roman" w:hAnsi="Times New Roman" w:eastAsia="Times New Roman" w:cs="Times New Roman"/>
          <w:sz w:val="24"/>
          <w:szCs w:val="24"/>
        </w:rPr>
      </w:pPr>
      <w:r>
        <w:t xml:space="preserve">Output Design for added programs </w:t>
      </w:r>
      <w:r>
        <w:fldChar w:fldCharType="begin"/>
      </w:r>
      <w:r>
        <w:instrText xml:space="preserve"> SEQ Output_Design_for_added_programs \* ARABIC </w:instrText>
      </w:r>
      <w:r>
        <w:fldChar w:fldCharType="separate"/>
      </w:r>
      <w:r>
        <w:t>1</w:t>
      </w:r>
      <w:r>
        <w:fldChar w:fldCharType="end"/>
      </w:r>
    </w:p>
    <w:p w14:paraId="000001AA">
      <w:pPr>
        <w:numPr>
          <w:ilvl w:val="0"/>
          <w:numId w:val="46"/>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All users: all system users and their status.</w:t>
      </w:r>
    </w:p>
    <w:p w14:paraId="000001AB">
      <w:pPr>
        <w:spacing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254444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3" name="image9.png"/>
                    <pic:cNvPicPr preferRelativeResize="0"/>
                  </pic:nvPicPr>
                  <pic:blipFill>
                    <a:blip r:embed="rId19"/>
                    <a:srcRect/>
                    <a:stretch>
                      <a:fillRect/>
                    </a:stretch>
                  </pic:blipFill>
                  <pic:spPr>
                    <a:xfrm>
                      <a:off x="0" y="0"/>
                      <a:ext cx="5943600" cy="2544763"/>
                    </a:xfrm>
                    <a:prstGeom prst="rect">
                      <a:avLst/>
                    </a:prstGeom>
                  </pic:spPr>
                </pic:pic>
              </a:graphicData>
            </a:graphic>
          </wp:inline>
        </w:drawing>
      </w:r>
    </w:p>
    <w:p w14:paraId="2C6C92E1">
      <w:pPr>
        <w:pStyle w:val="10"/>
        <w:spacing w:line="360" w:lineRule="auto"/>
        <w:ind w:left="0" w:firstLine="0"/>
        <w:rPr>
          <w:rFonts w:ascii="Times New Roman" w:hAnsi="Times New Roman" w:eastAsia="Times New Roman" w:cs="Times New Roman"/>
          <w:sz w:val="24"/>
          <w:szCs w:val="24"/>
        </w:rPr>
      </w:pPr>
      <w:r>
        <w:t xml:space="preserve">Output design for added users </w:t>
      </w:r>
      <w:r>
        <w:fldChar w:fldCharType="begin"/>
      </w:r>
      <w:r>
        <w:instrText xml:space="preserve"> SEQ Output_design_for_added_users \* ARABIC </w:instrText>
      </w:r>
      <w:r>
        <w:fldChar w:fldCharType="separate"/>
      </w:r>
      <w:r>
        <w:t>1</w:t>
      </w:r>
      <w:r>
        <w:fldChar w:fldCharType="end"/>
      </w:r>
    </w:p>
    <w:p w14:paraId="000001AC">
      <w:pPr>
        <w:pStyle w:val="4"/>
        <w:spacing w:line="360" w:lineRule="auto"/>
      </w:pPr>
      <w:bookmarkStart w:id="53" w:name="_Toc30671"/>
      <w:r>
        <w:rPr>
          <w:rtl w:val="0"/>
        </w:rPr>
        <w:t>4.1.7 Database Design</w:t>
      </w:r>
      <w:bookmarkEnd w:id="53"/>
    </w:p>
    <w:p w14:paraId="000001AD">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database design section includes:</w:t>
      </w:r>
    </w:p>
    <w:p w14:paraId="000001AE">
      <w:pPr>
        <w:numPr>
          <w:ilvl w:val="0"/>
          <w:numId w:val="47"/>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Normalized Tables: Detailed structure of tables for Roles, Permissions, Users, Students, Programs, Semesters, Cohorts, Courses, Attendance, Grades,etc .</w:t>
      </w:r>
    </w:p>
    <w:p w14:paraId="000001AF">
      <w:pPr>
        <w:numPr>
          <w:ilvl w:val="0"/>
          <w:numId w:val="47"/>
        </w:numPr>
        <w:spacing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Primary and Foreign Keys: Key relationships between tables to ensure data integrity.</w:t>
      </w:r>
    </w:p>
    <w:p w14:paraId="000001B0">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Purpose:</w:t>
      </w:r>
    </w:p>
    <w:p w14:paraId="000001B1">
      <w:pPr>
        <w:numPr>
          <w:ilvl w:val="0"/>
          <w:numId w:val="48"/>
        </w:numPr>
        <w:spacing w:line="36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The purpose of the database for the system is to store, organize, manage, and retrieve data efficiently and securely.</w:t>
      </w:r>
    </w:p>
    <w:p w14:paraId="000001B2">
      <w:pPr>
        <w:pStyle w:val="5"/>
        <w:ind w:left="0" w:firstLine="0"/>
      </w:pPr>
      <w:bookmarkStart w:id="54" w:name="_Toc15976"/>
      <w:r>
        <w:rPr>
          <w:rtl w:val="0"/>
        </w:rPr>
        <w:t>4.1.7.1 Working Database for WITI’s SMS</w:t>
      </w:r>
      <w:bookmarkEnd w:id="54"/>
    </w:p>
    <w:p w14:paraId="000001B3">
      <w:pPr>
        <w:numPr>
          <w:numId w:val="0"/>
        </w:numPr>
        <w:spacing w:line="360" w:lineRule="auto"/>
        <w:rPr>
          <w:rFonts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lang w:val="en-US"/>
        </w:rPr>
        <w:t xml:space="preserve">Below is the design of the database and some main  </w:t>
      </w:r>
      <w:r>
        <w:rPr>
          <w:rFonts w:ascii="Times New Roman" w:hAnsi="Times New Roman" w:eastAsia="Times New Roman" w:cs="Times New Roman"/>
          <w:b/>
          <w:sz w:val="24"/>
          <w:szCs w:val="24"/>
          <w:rtl w:val="0"/>
        </w:rPr>
        <w:t xml:space="preserve"> tables</w:t>
      </w:r>
    </w:p>
    <w:p w14:paraId="000001B4">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26670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12" name="image13.png"/>
                    <pic:cNvPicPr preferRelativeResize="0"/>
                  </pic:nvPicPr>
                  <pic:blipFill>
                    <a:blip r:embed="rId20"/>
                    <a:srcRect/>
                    <a:stretch>
                      <a:fillRect/>
                    </a:stretch>
                  </pic:blipFill>
                  <pic:spPr>
                    <a:xfrm>
                      <a:off x="0" y="0"/>
                      <a:ext cx="5943600" cy="2667000"/>
                    </a:xfrm>
                    <a:prstGeom prst="rect">
                      <a:avLst/>
                    </a:prstGeom>
                  </pic:spPr>
                </pic:pic>
              </a:graphicData>
            </a:graphic>
          </wp:inline>
        </w:drawing>
      </w:r>
    </w:p>
    <w:p w14:paraId="2E75C9EF">
      <w:pPr>
        <w:pStyle w:val="10"/>
        <w:spacing w:line="360" w:lineRule="auto"/>
      </w:pPr>
      <w:r>
        <w:t xml:space="preserve">Database Tables View One </w:t>
      </w:r>
      <w:r>
        <w:fldChar w:fldCharType="begin"/>
      </w:r>
      <w:r>
        <w:instrText xml:space="preserve"> SEQ Database_Tables_View_One \* ARABIC </w:instrText>
      </w:r>
      <w:r>
        <w:fldChar w:fldCharType="separate"/>
      </w:r>
      <w:r>
        <w:t>1</w:t>
      </w:r>
      <w:r>
        <w:fldChar w:fldCharType="end"/>
      </w:r>
    </w:p>
    <w:p w14:paraId="41292AD8">
      <w:pPr>
        <w:rPr>
          <w:rFonts w:hint="default"/>
          <w:lang w:val="en-US"/>
        </w:rPr>
      </w:pPr>
      <w:r>
        <w:rPr>
          <w:rFonts w:hint="default"/>
          <w:lang w:val="en-US"/>
        </w:rPr>
        <w:drawing>
          <wp:inline distT="0" distB="0" distL="114300" distR="114300">
            <wp:extent cx="5935345" cy="2660015"/>
            <wp:effectExtent l="0" t="0" r="8255" b="6985"/>
            <wp:docPr id="9" name="Picture 9" descr="db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b 2"/>
                    <pic:cNvPicPr>
                      <a:picLocks noChangeAspect="1"/>
                    </pic:cNvPicPr>
                  </pic:nvPicPr>
                  <pic:blipFill>
                    <a:blip r:embed="rId21"/>
                    <a:stretch>
                      <a:fillRect/>
                    </a:stretch>
                  </pic:blipFill>
                  <pic:spPr>
                    <a:xfrm>
                      <a:off x="0" y="0"/>
                      <a:ext cx="5935345" cy="2660015"/>
                    </a:xfrm>
                    <a:prstGeom prst="rect">
                      <a:avLst/>
                    </a:prstGeom>
                  </pic:spPr>
                </pic:pic>
              </a:graphicData>
            </a:graphic>
          </wp:inline>
        </w:drawing>
      </w:r>
    </w:p>
    <w:p w14:paraId="7190E72A">
      <w:pPr>
        <w:pStyle w:val="10"/>
        <w:rPr>
          <w:rFonts w:hint="default"/>
          <w:lang w:val="en-US"/>
        </w:rPr>
      </w:pPr>
      <w:r>
        <w:t xml:space="preserve">Database Tables View One </w:t>
      </w:r>
      <w:r>
        <w:fldChar w:fldCharType="begin"/>
      </w:r>
      <w:r>
        <w:instrText xml:space="preserve"> SEQ Database_Tables_View_One \* ARABIC </w:instrText>
      </w:r>
      <w:r>
        <w:fldChar w:fldCharType="separate"/>
      </w:r>
      <w:r>
        <w:t>2</w:t>
      </w:r>
      <w:r>
        <w:fldChar w:fldCharType="end"/>
      </w:r>
    </w:p>
    <w:p w14:paraId="24176576">
      <w:pPr>
        <w:rPr>
          <w:rFonts w:hint="default"/>
          <w:lang w:val="en-US"/>
        </w:rPr>
      </w:pPr>
      <w:r>
        <w:rPr>
          <w:rFonts w:hint="default"/>
          <w:lang w:val="en-US"/>
        </w:rPr>
        <w:t xml:space="preserve"> </w:t>
      </w:r>
    </w:p>
    <w:p w14:paraId="000001B6">
      <w:pPr>
        <w:pageBreakBefore w:val="0"/>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32893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1" name="image10.png"/>
                    <pic:cNvPicPr preferRelativeResize="0"/>
                  </pic:nvPicPr>
                  <pic:blipFill>
                    <a:blip r:embed="rId22"/>
                    <a:srcRect/>
                    <a:stretch>
                      <a:fillRect/>
                    </a:stretch>
                  </pic:blipFill>
                  <pic:spPr>
                    <a:xfrm>
                      <a:off x="0" y="0"/>
                      <a:ext cx="5943600" cy="3289300"/>
                    </a:xfrm>
                    <a:prstGeom prst="rect">
                      <a:avLst/>
                    </a:prstGeom>
                  </pic:spPr>
                </pic:pic>
              </a:graphicData>
            </a:graphic>
          </wp:inline>
        </w:drawing>
      </w:r>
    </w:p>
    <w:p w14:paraId="562D2B50">
      <w:pPr>
        <w:pStyle w:val="10"/>
        <w:pageBreakBefore w:val="0"/>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ascii="Times New Roman" w:hAnsi="Times New Roman" w:eastAsia="Times New Roman" w:cs="Times New Roman"/>
          <w:sz w:val="24"/>
          <w:szCs w:val="24"/>
        </w:rPr>
      </w:pPr>
      <w:r>
        <w:t xml:space="preserve">Program tables structure </w:t>
      </w:r>
      <w:r>
        <w:fldChar w:fldCharType="begin"/>
      </w:r>
      <w:r>
        <w:instrText xml:space="preserve"> SEQ Program_tables_structure \* ARABIC </w:instrText>
      </w:r>
      <w:r>
        <w:fldChar w:fldCharType="separate"/>
      </w:r>
      <w:r>
        <w:t>1</w:t>
      </w:r>
      <w:r>
        <w:fldChar w:fldCharType="end"/>
      </w:r>
    </w:p>
    <w:p w14:paraId="000001B8">
      <w:pPr>
        <w:pageBreakBefore w:val="0"/>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32258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4" name="image11.png"/>
                    <pic:cNvPicPr preferRelativeResize="0"/>
                  </pic:nvPicPr>
                  <pic:blipFill>
                    <a:blip r:embed="rId23"/>
                    <a:srcRect/>
                    <a:stretch>
                      <a:fillRect/>
                    </a:stretch>
                  </pic:blipFill>
                  <pic:spPr>
                    <a:xfrm>
                      <a:off x="0" y="0"/>
                      <a:ext cx="5943600" cy="3225800"/>
                    </a:xfrm>
                    <a:prstGeom prst="rect">
                      <a:avLst/>
                    </a:prstGeom>
                  </pic:spPr>
                </pic:pic>
              </a:graphicData>
            </a:graphic>
          </wp:inline>
        </w:drawing>
      </w:r>
    </w:p>
    <w:p w14:paraId="69C5639B">
      <w:pPr>
        <w:pStyle w:val="10"/>
        <w:pageBreakBefore w:val="0"/>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ascii="Times New Roman" w:hAnsi="Times New Roman" w:eastAsia="Times New Roman" w:cs="Times New Roman"/>
          <w:sz w:val="24"/>
          <w:szCs w:val="24"/>
        </w:rPr>
      </w:pPr>
      <w:r>
        <w:t xml:space="preserve">Table structure for users </w:t>
      </w:r>
      <w:r>
        <w:fldChar w:fldCharType="begin"/>
      </w:r>
      <w:r>
        <w:instrText xml:space="preserve"> SEQ Table_structure_for_users \* ARABIC </w:instrText>
      </w:r>
      <w:r>
        <w:fldChar w:fldCharType="separate"/>
      </w:r>
      <w:r>
        <w:t>1</w:t>
      </w:r>
      <w:r>
        <w:fldChar w:fldCharType="end"/>
      </w:r>
    </w:p>
    <w:p w14:paraId="000001B9">
      <w:pPr>
        <w:pageBreakBefore w:val="0"/>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ascii="Times New Roman" w:hAnsi="Times New Roman" w:eastAsia="Times New Roman" w:cs="Times New Roman"/>
          <w:sz w:val="24"/>
          <w:szCs w:val="24"/>
        </w:rPr>
      </w:pPr>
    </w:p>
    <w:p w14:paraId="000001BA">
      <w:pPr>
        <w:pStyle w:val="2"/>
        <w:spacing w:line="360" w:lineRule="auto"/>
        <w:rPr>
          <w:sz w:val="30"/>
          <w:szCs w:val="30"/>
        </w:rPr>
      </w:pPr>
      <w:bookmarkStart w:id="55" w:name="_Toc3508"/>
      <w:r>
        <w:rPr>
          <w:sz w:val="30"/>
          <w:szCs w:val="30"/>
          <w:rtl w:val="0"/>
        </w:rPr>
        <w:t>CHAPTER 5: CONVERSION STRATEGY AND GANTT CHART</w:t>
      </w:r>
      <w:bookmarkEnd w:id="55"/>
    </w:p>
    <w:p w14:paraId="000001BB">
      <w:pPr>
        <w:pStyle w:val="3"/>
        <w:spacing w:line="360" w:lineRule="auto"/>
        <w:rPr>
          <w:sz w:val="28"/>
          <w:szCs w:val="28"/>
        </w:rPr>
      </w:pPr>
      <w:bookmarkStart w:id="56" w:name="_Toc13114"/>
      <w:r>
        <w:rPr>
          <w:sz w:val="28"/>
          <w:szCs w:val="28"/>
          <w:rtl w:val="0"/>
        </w:rPr>
        <w:t>5.1 Conversion Strategy</w:t>
      </w:r>
      <w:bookmarkEnd w:id="56"/>
    </w:p>
    <w:p w14:paraId="000001BC">
      <w:pPr>
        <w:spacing w:before="240" w:after="240" w:line="360" w:lineRule="auto"/>
        <w:ind w:left="0" w:firstLine="0"/>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A Conversion Strategy refers to the approach used to transition from an existing system to a new system. The conversion strategy recommended for WITI’s Student Management System is a  Phased (Gradual) Conversion, as it allows the institution to  transition smoothly and  gradually to the new  Student Management System (SMS), by implementing and testing modules of the system for use while continuing to use the existing file-based system (Google Sheets/Excel).</w:t>
      </w:r>
    </w:p>
    <w:p w14:paraId="000001BD">
      <w:pPr>
        <w:spacing w:before="240" w:after="240" w:line="36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Phased  Conversion involves a gradual introduction of the new system, while at the same time replacing elements of the current system until the current system is completely replaced by the new system. It allows users to adapt incrementally while minimizing risks associated with a direct conversion. This conversion method is  the least risky with respect to implementing the WITI’s student management system.</w:t>
      </w:r>
    </w:p>
    <w:p w14:paraId="000001BE">
      <w:pPr>
        <w:pStyle w:val="3"/>
        <w:spacing w:before="240" w:after="240" w:line="360" w:lineRule="auto"/>
        <w:ind w:left="0" w:firstLine="0"/>
        <w:rPr>
          <w:sz w:val="26"/>
          <w:szCs w:val="26"/>
        </w:rPr>
      </w:pPr>
      <w:bookmarkStart w:id="57" w:name="_Toc21083"/>
      <w:r>
        <w:rPr>
          <w:sz w:val="26"/>
          <w:szCs w:val="26"/>
          <w:rtl w:val="0"/>
        </w:rPr>
        <w:t>5.1.1 Reasons for Choosing  a Phased Conversion Strategy</w:t>
      </w:r>
      <w:bookmarkEnd w:id="57"/>
    </w:p>
    <w:p w14:paraId="000001BF">
      <w:pPr>
        <w:spacing w:before="240" w:after="240" w:line="360" w:lineRule="auto"/>
        <w:ind w:left="840" w:hanging="4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1. Minimal Risks:</w:t>
      </w:r>
      <w:r>
        <w:rPr>
          <w:rFonts w:ascii="Times New Roman" w:hAnsi="Times New Roman" w:eastAsia="Times New Roman" w:cs="Times New Roman"/>
          <w:sz w:val="24"/>
          <w:szCs w:val="24"/>
          <w:rtl w:val="0"/>
        </w:rPr>
        <w:t xml:space="preserve"> By implementing the system module by module, any potential issues can be identified and resolved before the full system is deployed.</w:t>
      </w:r>
    </w:p>
    <w:p w14:paraId="000001C0">
      <w:pPr>
        <w:spacing w:before="240" w:after="240" w:line="360" w:lineRule="auto"/>
        <w:ind w:left="840" w:hanging="4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2. User Training and Adaptation:</w:t>
      </w:r>
      <w:r>
        <w:rPr>
          <w:rFonts w:ascii="Times New Roman" w:hAnsi="Times New Roman" w:eastAsia="Times New Roman" w:cs="Times New Roman"/>
          <w:sz w:val="24"/>
          <w:szCs w:val="24"/>
          <w:rtl w:val="0"/>
        </w:rPr>
        <w:t xml:space="preserve"> Staff and students can be trained on specific components of the system during each phase, reducing the learning curve and ensuring higher user adoption.</w:t>
      </w:r>
    </w:p>
    <w:p w14:paraId="000001C1">
      <w:pPr>
        <w:spacing w:before="240" w:after="240" w:line="360" w:lineRule="auto"/>
        <w:ind w:left="840" w:hanging="4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3. Minimal Disruption: </w:t>
      </w:r>
      <w:r>
        <w:rPr>
          <w:rFonts w:ascii="Times New Roman" w:hAnsi="Times New Roman" w:eastAsia="Times New Roman" w:cs="Times New Roman"/>
          <w:sz w:val="24"/>
          <w:szCs w:val="24"/>
          <w:rtl w:val="0"/>
        </w:rPr>
        <w:t>Core operations of the institution can continue running without interruption, as the existing system will remain operational for areas not yet transitioned.</w:t>
      </w:r>
    </w:p>
    <w:p w14:paraId="000001C2">
      <w:pPr>
        <w:spacing w:before="240" w:after="240" w:line="360" w:lineRule="auto"/>
        <w:ind w:left="840" w:hanging="4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4. Data Integration</w:t>
      </w:r>
      <w:r>
        <w:rPr>
          <w:rFonts w:ascii="Times New Roman" w:hAnsi="Times New Roman" w:eastAsia="Times New Roman" w:cs="Times New Roman"/>
          <w:sz w:val="24"/>
          <w:szCs w:val="24"/>
          <w:rtl w:val="0"/>
        </w:rPr>
        <w:t>: During the transition, data from Google Sheets/Excel can be imported incrementally into the new system, ensuring data consistency.</w:t>
      </w:r>
    </w:p>
    <w:p w14:paraId="000001C3">
      <w:pPr>
        <w:spacing w:before="240" w:after="240" w:line="360" w:lineRule="auto"/>
        <w:ind w:left="840" w:hanging="4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5. Scalability and Feedback:</w:t>
      </w:r>
      <w:r>
        <w:rPr>
          <w:rFonts w:ascii="Times New Roman" w:hAnsi="Times New Roman" w:eastAsia="Times New Roman" w:cs="Times New Roman"/>
          <w:sz w:val="24"/>
          <w:szCs w:val="24"/>
          <w:rtl w:val="0"/>
        </w:rPr>
        <w:t xml:space="preserve"> Each phase allows the institution to gather feedback, improve functionalities, and make adjustments  on the remaining modules before  full deployment</w:t>
      </w:r>
    </w:p>
    <w:p w14:paraId="000001C4">
      <w:pPr>
        <w:spacing w:before="240" w:after="240" w:line="360" w:lineRule="auto"/>
        <w:ind w:left="840" w:hanging="420"/>
        <w:jc w:val="both"/>
        <w:rPr>
          <w:rFonts w:ascii="Times New Roman" w:hAnsi="Times New Roman" w:eastAsia="Times New Roman" w:cs="Times New Roman"/>
          <w:sz w:val="24"/>
          <w:szCs w:val="24"/>
        </w:rPr>
      </w:pPr>
    </w:p>
    <w:p w14:paraId="000001C5">
      <w:pPr>
        <w:pStyle w:val="3"/>
        <w:spacing w:before="240" w:after="240" w:line="360" w:lineRule="auto"/>
        <w:ind w:left="0" w:firstLine="0"/>
        <w:jc w:val="both"/>
        <w:rPr>
          <w:sz w:val="26"/>
          <w:szCs w:val="26"/>
        </w:rPr>
      </w:pPr>
      <w:bookmarkStart w:id="58" w:name="_Toc10255"/>
      <w:r>
        <w:rPr>
          <w:sz w:val="26"/>
          <w:szCs w:val="26"/>
          <w:rtl w:val="0"/>
        </w:rPr>
        <w:t>5.1.2 Phased Roll-out Plan</w:t>
      </w:r>
      <w:bookmarkEnd w:id="58"/>
    </w:p>
    <w:p w14:paraId="000001C6">
      <w:pPr>
        <w:spacing w:before="240" w:after="24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roll-out refers to the process of deploying and implementing a new system or software within an organization. Our plan involves a phased and structured deployment of modules ensuring minimal disruption, early identification of issues, and smooth integration of the new system into the institution's operations.</w:t>
      </w:r>
    </w:p>
    <w:p w14:paraId="000001C7">
      <w:pPr>
        <w:spacing w:before="240" w:after="240" w:line="360" w:lineRule="auto"/>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The following are the Roll-out Phases that will be used for the conversion strategy identified;</w:t>
      </w:r>
    </w:p>
    <w:p w14:paraId="000001C8">
      <w:pPr>
        <w:spacing w:before="240" w:after="240" w:line="360" w:lineRule="auto"/>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Phase 1: System Administration</w:t>
      </w:r>
    </w:p>
    <w:p w14:paraId="000001C9">
      <w:pPr>
        <w:spacing w:before="240" w:after="24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will be the pilot phase since it establishes system administration and access control, a critical foundation for subsequent modules. It will enable user management and role-based access for users. It will consist of the following roll-out tasks;</w:t>
      </w:r>
    </w:p>
    <w:p w14:paraId="000001CA">
      <w:pPr>
        <w:numPr>
          <w:ilvl w:val="0"/>
          <w:numId w:val="49"/>
        </w:numPr>
        <w:spacing w:before="24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Deployment of the Admin Module (users, roles and settings management).</w:t>
      </w:r>
    </w:p>
    <w:p w14:paraId="000001CB">
      <w:pPr>
        <w:numPr>
          <w:ilvl w:val="0"/>
          <w:numId w:val="49"/>
        </w:numPr>
        <w:spacing w:before="0" w:beforeAutospacing="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Creating roles, users like admins and facilitators and assigning them roles.</w:t>
      </w:r>
    </w:p>
    <w:p w14:paraId="000001CC">
      <w:pPr>
        <w:numPr>
          <w:ilvl w:val="0"/>
          <w:numId w:val="49"/>
        </w:numPr>
        <w:spacing w:before="0" w:beforeAutospacing="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Testing user account creation, password policies, and role-based restrictions.</w:t>
      </w:r>
    </w:p>
    <w:p w14:paraId="000001CD">
      <w:pPr>
        <w:numPr>
          <w:ilvl w:val="0"/>
          <w:numId w:val="49"/>
        </w:numPr>
        <w:spacing w:before="0" w:beforeAutospacing="0" w:after="24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Providing training on system administration.</w:t>
      </w:r>
    </w:p>
    <w:p w14:paraId="000001CE">
      <w:pPr>
        <w:spacing w:before="240" w:after="240" w:line="360" w:lineRule="auto"/>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Phase 2: Programs Management</w:t>
      </w:r>
    </w:p>
    <w:p w14:paraId="000001CF">
      <w:pPr>
        <w:spacing w:before="240" w:after="24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phase will then come next since it defines the academic structure (programs, semesters, and courses), which is essential for enrolling students and managing academic data. It will consist of the following roll-out  tasks;</w:t>
      </w:r>
    </w:p>
    <w:p w14:paraId="000001D0">
      <w:pPr>
        <w:numPr>
          <w:ilvl w:val="0"/>
          <w:numId w:val="50"/>
        </w:numPr>
        <w:spacing w:before="24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Deployment of  the Programs Module (programs, semesters, courses).</w:t>
      </w:r>
    </w:p>
    <w:p w14:paraId="000001D1">
      <w:pPr>
        <w:numPr>
          <w:ilvl w:val="0"/>
          <w:numId w:val="50"/>
        </w:numPr>
        <w:spacing w:before="0" w:beforeAutospacing="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Migrating existing program  and course data from the existing Google Sheets/Excel.</w:t>
      </w:r>
    </w:p>
    <w:p w14:paraId="000001D2">
      <w:pPr>
        <w:numPr>
          <w:ilvl w:val="0"/>
          <w:numId w:val="50"/>
        </w:numPr>
        <w:spacing w:before="0" w:beforeAutospacing="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Setting up semesters and courses.</w:t>
      </w:r>
    </w:p>
    <w:p w14:paraId="000001D3">
      <w:pPr>
        <w:numPr>
          <w:ilvl w:val="0"/>
          <w:numId w:val="50"/>
        </w:numPr>
        <w:spacing w:before="0" w:beforeAutospacing="0" w:after="24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Testing program creation, updates, edits and course linking with semesters.</w:t>
      </w:r>
    </w:p>
    <w:p w14:paraId="000001D4">
      <w:pPr>
        <w:spacing w:before="240" w:after="240" w:line="360" w:lineRule="auto"/>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Phase 3: Facilitator Management</w:t>
      </w:r>
    </w:p>
    <w:p w14:paraId="000001D5">
      <w:pPr>
        <w:spacing w:before="240" w:after="24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phase will be followed up so as to assign facilitators to courses they teach ensuring that course management is ready before student enrollment. It it will be made of the following roll-out tasks;</w:t>
      </w:r>
    </w:p>
    <w:p w14:paraId="000001D6">
      <w:pPr>
        <w:numPr>
          <w:ilvl w:val="0"/>
          <w:numId w:val="51"/>
        </w:numPr>
        <w:spacing w:before="24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Deployment of the facilitator module</w:t>
      </w:r>
    </w:p>
    <w:p w14:paraId="000001D7">
      <w:pPr>
        <w:numPr>
          <w:ilvl w:val="0"/>
          <w:numId w:val="51"/>
        </w:numPr>
        <w:spacing w:before="0" w:beforeAutospacing="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Importing facilitator details into the system.</w:t>
      </w:r>
    </w:p>
    <w:p w14:paraId="000001D8">
      <w:pPr>
        <w:numPr>
          <w:ilvl w:val="0"/>
          <w:numId w:val="51"/>
        </w:numPr>
        <w:spacing w:before="0" w:beforeAutospacing="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Assigning facilitators to specific courses.</w:t>
      </w:r>
    </w:p>
    <w:p w14:paraId="000001D9">
      <w:pPr>
        <w:numPr>
          <w:ilvl w:val="0"/>
          <w:numId w:val="51"/>
        </w:numPr>
        <w:spacing w:before="0" w:beforeAutospacing="0" w:after="24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Testing workflows for updating and managing facilitator course assignments.</w:t>
      </w:r>
    </w:p>
    <w:p w14:paraId="000001DA">
      <w:pPr>
        <w:spacing w:before="240" w:after="240" w:line="360" w:lineRule="auto"/>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Phase 4: Student Management</w:t>
      </w:r>
    </w:p>
    <w:p w14:paraId="000001DB">
      <w:pPr>
        <w:spacing w:before="240" w:after="24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roll-out phase will then be followed to enable management of applications, student data and enrollments, integrating with existing facilitator and course data. It will involve the following roll-out tasks;</w:t>
      </w:r>
    </w:p>
    <w:p w14:paraId="000001DC">
      <w:pPr>
        <w:numPr>
          <w:ilvl w:val="0"/>
          <w:numId w:val="52"/>
        </w:numPr>
        <w:spacing w:before="24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Deployment of the student module (applications, students registration, enrollments).</w:t>
      </w:r>
    </w:p>
    <w:p w14:paraId="000001DD">
      <w:pPr>
        <w:numPr>
          <w:ilvl w:val="0"/>
          <w:numId w:val="52"/>
        </w:numPr>
        <w:spacing w:before="0" w:beforeAutospacing="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Transferring existing student data into the new system.</w:t>
      </w:r>
    </w:p>
    <w:p w14:paraId="000001DE">
      <w:pPr>
        <w:numPr>
          <w:ilvl w:val="0"/>
          <w:numId w:val="52"/>
        </w:numPr>
        <w:spacing w:before="0" w:beforeAutospacing="0" w:after="24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Testing the data added.</w:t>
      </w:r>
    </w:p>
    <w:p w14:paraId="000001DF">
      <w:pPr>
        <w:spacing w:before="240" w:after="240" w:line="360" w:lineRule="auto"/>
        <w:ind w:left="72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w:t>
      </w:r>
    </w:p>
    <w:p w14:paraId="000001E0">
      <w:pPr>
        <w:spacing w:before="240" w:after="240" w:line="360" w:lineRule="auto"/>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Phase 5: Attendance Management</w:t>
      </w:r>
    </w:p>
    <w:p w14:paraId="000001E1">
      <w:pPr>
        <w:spacing w:before="240" w:after="24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phase will involve rolling out the attendance module using the following tasks;</w:t>
      </w:r>
    </w:p>
    <w:p w14:paraId="000001E2">
      <w:pPr>
        <w:numPr>
          <w:ilvl w:val="0"/>
          <w:numId w:val="53"/>
        </w:numPr>
        <w:spacing w:before="24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Rolling out the QR Code-Based Attendance features.</w:t>
      </w:r>
    </w:p>
    <w:p w14:paraId="000001E3">
      <w:pPr>
        <w:numPr>
          <w:ilvl w:val="0"/>
          <w:numId w:val="53"/>
        </w:numPr>
        <w:spacing w:before="0" w:beforeAutospacing="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Training faculty and students to use the QR scanning functionality.</w:t>
      </w:r>
    </w:p>
    <w:p w14:paraId="000001E4">
      <w:pPr>
        <w:numPr>
          <w:ilvl w:val="0"/>
          <w:numId w:val="53"/>
        </w:numPr>
        <w:spacing w:before="0" w:beforeAutospacing="0" w:after="24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Testing attendance records for accuracy and consistency.</w:t>
      </w:r>
    </w:p>
    <w:p w14:paraId="000001E5">
      <w:pPr>
        <w:spacing w:before="240" w:after="240" w:line="360" w:lineRule="auto"/>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Phase 6: Grading and Reporting</w:t>
      </w:r>
    </w:p>
    <w:p w14:paraId="000001E6">
      <w:pPr>
        <w:spacing w:before="240" w:after="24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phase will involve rolling out of the assessment features for grading and reporting analysis with the following tasks;</w:t>
      </w:r>
    </w:p>
    <w:p w14:paraId="000001E7">
      <w:pPr>
        <w:numPr>
          <w:ilvl w:val="0"/>
          <w:numId w:val="54"/>
        </w:numPr>
        <w:spacing w:before="24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Deploying the Grading Management and Analytics Modules.</w:t>
      </w:r>
    </w:p>
    <w:p w14:paraId="000001E8">
      <w:pPr>
        <w:numPr>
          <w:ilvl w:val="0"/>
          <w:numId w:val="54"/>
        </w:numPr>
        <w:spacing w:before="0" w:beforeAutospacing="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Training faculty to input and manage grades using the system.</w:t>
      </w:r>
    </w:p>
    <w:p w14:paraId="000001E9">
      <w:pPr>
        <w:numPr>
          <w:ilvl w:val="0"/>
          <w:numId w:val="54"/>
        </w:numPr>
        <w:spacing w:before="0" w:beforeAutospacing="0" w:after="24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Testing reporting features by faculty and administrative staff.</w:t>
      </w:r>
    </w:p>
    <w:p w14:paraId="000001EA">
      <w:pPr>
        <w:spacing w:before="240" w:after="240" w:line="360" w:lineRule="auto"/>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Phase 7: Full System Deployment</w:t>
      </w:r>
    </w:p>
    <w:p w14:paraId="000001EB">
      <w:pPr>
        <w:spacing w:before="240" w:after="24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will be the last phase to  ensure that all the system features are fully integrated</w:t>
      </w:r>
      <w:r>
        <w:rPr>
          <w:rFonts w:ascii="Times New Roman" w:hAnsi="Times New Roman" w:eastAsia="Times New Roman" w:cs="Times New Roman"/>
          <w:b/>
          <w:sz w:val="24"/>
          <w:szCs w:val="24"/>
          <w:rtl w:val="0"/>
        </w:rPr>
        <w:t xml:space="preserve"> </w:t>
      </w:r>
      <w:r>
        <w:rPr>
          <w:rFonts w:ascii="Times New Roman" w:hAnsi="Times New Roman" w:eastAsia="Times New Roman" w:cs="Times New Roman"/>
          <w:sz w:val="24"/>
          <w:szCs w:val="24"/>
          <w:rtl w:val="0"/>
        </w:rPr>
        <w:t>and work seamlessly together. It will include the following roll-out tasks;</w:t>
      </w:r>
    </w:p>
    <w:p w14:paraId="000001EC">
      <w:pPr>
        <w:numPr>
          <w:ilvl w:val="0"/>
          <w:numId w:val="55"/>
        </w:numPr>
        <w:spacing w:before="24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Integration of all modules and extending the system to all users.</w:t>
      </w:r>
    </w:p>
    <w:p w14:paraId="000001ED">
      <w:pPr>
        <w:numPr>
          <w:ilvl w:val="0"/>
          <w:numId w:val="55"/>
        </w:numPr>
        <w:spacing w:before="0" w:beforeAutospacing="0" w:after="0" w:afterAutospacing="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Conducting system-wide testing and finalizing documentation.</w:t>
      </w:r>
    </w:p>
    <w:p w14:paraId="000001EE">
      <w:pPr>
        <w:numPr>
          <w:ilvl w:val="0"/>
          <w:numId w:val="55"/>
        </w:numPr>
        <w:spacing w:before="0" w:beforeAutospacing="0" w:after="24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Providing continuous support and troubleshooting as users fully transition to the new system.</w:t>
      </w:r>
    </w:p>
    <w:p w14:paraId="000001EF">
      <w:pPr>
        <w:pStyle w:val="3"/>
        <w:spacing w:before="240" w:after="240" w:line="360" w:lineRule="auto"/>
        <w:ind w:left="0" w:firstLine="0"/>
        <w:jc w:val="both"/>
        <w:rPr>
          <w:sz w:val="26"/>
          <w:szCs w:val="26"/>
        </w:rPr>
      </w:pPr>
      <w:bookmarkStart w:id="59" w:name="_Toc10013"/>
      <w:r>
        <w:rPr>
          <w:sz w:val="26"/>
          <w:szCs w:val="26"/>
          <w:rtl w:val="0"/>
        </w:rPr>
        <w:t>5.1.3 Benefits of the Phased Approach</w:t>
      </w:r>
      <w:bookmarkEnd w:id="59"/>
    </w:p>
    <w:p w14:paraId="000001F0">
      <w:pPr>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Incremental implementation allows for iterative improvements.</w:t>
      </w:r>
    </w:p>
    <w:p w14:paraId="000001F1">
      <w:pPr>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Users become familiar with the system gradually, reducing resistance to change.</w:t>
      </w:r>
    </w:p>
    <w:p w14:paraId="000001F2">
      <w:pPr>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The institution can manage resources effectively without overwhelming staff or budgets.</w:t>
      </w:r>
    </w:p>
    <w:p w14:paraId="000001F3">
      <w:pPr>
        <w:spacing w:before="240" w:after="240" w:line="360" w:lineRule="auto"/>
        <w:ind w:left="72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1F4">
      <w:pPr>
        <w:spacing w:before="240" w:after="240"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In conclusion, </w:t>
      </w:r>
      <w:r>
        <w:rPr>
          <w:rFonts w:ascii="Times New Roman" w:hAnsi="Times New Roman" w:eastAsia="Times New Roman" w:cs="Times New Roman"/>
          <w:sz w:val="24"/>
          <w:szCs w:val="24"/>
          <w:rtl w:val="0"/>
        </w:rPr>
        <w:t>we recommend</w:t>
      </w:r>
      <w:r>
        <w:rPr>
          <w:rFonts w:ascii="Times New Roman" w:hAnsi="Times New Roman" w:eastAsia="Times New Roman" w:cs="Times New Roman"/>
          <w:b/>
          <w:sz w:val="24"/>
          <w:szCs w:val="24"/>
          <w:rtl w:val="0"/>
        </w:rPr>
        <w:t xml:space="preserve"> </w:t>
      </w:r>
      <w:r>
        <w:rPr>
          <w:rFonts w:ascii="Times New Roman" w:hAnsi="Times New Roman" w:eastAsia="Times New Roman" w:cs="Times New Roman"/>
          <w:sz w:val="24"/>
          <w:szCs w:val="24"/>
          <w:rtl w:val="0"/>
        </w:rPr>
        <w:t xml:space="preserve"> a Phased (Gradual) Conversion strategy for rolling out the Student Management System for Women In Technology Uganda since it minimizes risks, allows for iterative improvements and ensures smooth transitioning, by implementing and testing modules of the system in phases for use while continuing to use the existing file-based system until the whole system is fully ready, thus  ensuring that WITI successfully adopts to the new system effectively.</w:t>
      </w:r>
    </w:p>
    <w:p w14:paraId="000001F5">
      <w:pPr>
        <w:pStyle w:val="3"/>
        <w:spacing w:line="360" w:lineRule="auto"/>
        <w:rPr>
          <w:sz w:val="28"/>
          <w:szCs w:val="28"/>
        </w:rPr>
      </w:pPr>
      <w:bookmarkStart w:id="60" w:name="_Toc7463"/>
      <w:r>
        <w:rPr>
          <w:sz w:val="28"/>
          <w:szCs w:val="28"/>
          <w:rtl w:val="0"/>
        </w:rPr>
        <w:t>5.2 Gantt Chart</w:t>
      </w:r>
      <w:bookmarkEnd w:id="60"/>
    </w:p>
    <w:p w14:paraId="000001F6">
      <w:pPr>
        <w:spacing w:before="240" w:after="240" w:line="360" w:lineRule="auto"/>
        <w:ind w:left="0" w:firstLine="0"/>
        <w:jc w:val="both"/>
        <w:rPr>
          <w:rFonts w:ascii="Times New Roman" w:hAnsi="Times New Roman" w:eastAsia="Times New Roman" w:cs="Times New Roman"/>
          <w:color w:val="1D2125"/>
          <w:sz w:val="24"/>
          <w:szCs w:val="24"/>
        </w:rPr>
      </w:pPr>
      <w:r>
        <w:rPr>
          <w:rFonts w:ascii="Times New Roman" w:hAnsi="Times New Roman" w:eastAsia="Times New Roman" w:cs="Times New Roman"/>
          <w:color w:val="1D2125"/>
          <w:sz w:val="24"/>
          <w:szCs w:val="24"/>
          <w:rtl w:val="0"/>
        </w:rPr>
        <w:t>A Gantt chart is a visual representation of a project schedule, showing the start and finish date of several elements of a project. It is used to plan and track  the tasks and phases of a project as seen below.</w:t>
      </w:r>
    </w:p>
    <w:p w14:paraId="000001F7">
      <w:pPr>
        <w:spacing w:before="240" w:after="240" w:line="360" w:lineRule="auto"/>
        <w:ind w:left="0" w:firstLine="0"/>
        <w:jc w:val="both"/>
        <w:rPr>
          <w:rFonts w:ascii="Times New Roman" w:hAnsi="Times New Roman" w:eastAsia="Times New Roman" w:cs="Times New Roman"/>
          <w:color w:val="1D2125"/>
          <w:sz w:val="24"/>
          <w:szCs w:val="24"/>
        </w:rPr>
      </w:pPr>
      <w:r>
        <w:rPr>
          <w:rFonts w:ascii="Times New Roman" w:hAnsi="Times New Roman" w:eastAsia="Times New Roman" w:cs="Times New Roman"/>
          <w:color w:val="1D2125"/>
          <w:sz w:val="24"/>
          <w:szCs w:val="24"/>
        </w:rPr>
        <w:drawing>
          <wp:inline distT="114300" distB="114300" distL="114300" distR="114300">
            <wp:extent cx="5943600" cy="24765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16" name="image7.png"/>
                    <pic:cNvPicPr preferRelativeResize="0"/>
                  </pic:nvPicPr>
                  <pic:blipFill>
                    <a:blip r:embed="rId24"/>
                    <a:srcRect/>
                    <a:stretch>
                      <a:fillRect/>
                    </a:stretch>
                  </pic:blipFill>
                  <pic:spPr>
                    <a:xfrm>
                      <a:off x="0" y="0"/>
                      <a:ext cx="5943600" cy="2476500"/>
                    </a:xfrm>
                    <a:prstGeom prst="rect">
                      <a:avLst/>
                    </a:prstGeom>
                  </pic:spPr>
                </pic:pic>
              </a:graphicData>
            </a:graphic>
          </wp:inline>
        </w:drawing>
      </w:r>
    </w:p>
    <w:p w14:paraId="2FE69A51">
      <w:pPr>
        <w:pStyle w:val="10"/>
        <w:spacing w:before="240" w:after="240" w:line="360" w:lineRule="auto"/>
        <w:ind w:left="0" w:firstLine="0"/>
        <w:jc w:val="both"/>
        <w:rPr>
          <w:rFonts w:ascii="Times New Roman" w:hAnsi="Times New Roman" w:eastAsia="Times New Roman" w:cs="Times New Roman"/>
          <w:color w:val="1D2125"/>
          <w:sz w:val="24"/>
          <w:szCs w:val="24"/>
        </w:rPr>
      </w:pPr>
      <w:r>
        <w:t xml:space="preserve">A Gantt Chart for the project timeline </w:t>
      </w:r>
      <w:r>
        <w:fldChar w:fldCharType="begin"/>
      </w:r>
      <w:r>
        <w:instrText xml:space="preserve"> SEQ A_Gantt_Chart_for_the_project_timeline \* ARABIC </w:instrText>
      </w:r>
      <w:r>
        <w:fldChar w:fldCharType="separate"/>
      </w:r>
      <w:r>
        <w:t>1</w:t>
      </w:r>
      <w:r>
        <w:fldChar w:fldCharType="end"/>
      </w:r>
    </w:p>
    <w:p w14:paraId="000001F9">
      <w:pPr>
        <w:spacing w:line="360" w:lineRule="auto"/>
        <w:rPr>
          <w:rFonts w:ascii="Times New Roman" w:hAnsi="Times New Roman" w:eastAsia="Times New Roman" w:cs="Times New Roman"/>
          <w:b/>
          <w:sz w:val="24"/>
          <w:szCs w:val="24"/>
        </w:rPr>
      </w:pPr>
    </w:p>
    <w:p w14:paraId="000001FA">
      <w:pPr>
        <w:pStyle w:val="2"/>
        <w:rPr>
          <w:sz w:val="30"/>
          <w:szCs w:val="30"/>
        </w:rPr>
      </w:pPr>
      <w:bookmarkStart w:id="61" w:name="_Toc18010"/>
      <w:r>
        <w:rPr>
          <w:sz w:val="30"/>
          <w:szCs w:val="30"/>
          <w:rtl w:val="0"/>
        </w:rPr>
        <w:t>APPENDICES</w:t>
      </w:r>
      <w:bookmarkEnd w:id="61"/>
    </w:p>
    <w:p w14:paraId="000001FB">
      <w:pPr>
        <w:pStyle w:val="3"/>
        <w:rPr>
          <w:sz w:val="28"/>
          <w:szCs w:val="28"/>
        </w:rPr>
      </w:pPr>
      <w:bookmarkStart w:id="62" w:name="_Toc14843"/>
      <w:r>
        <w:rPr>
          <w:sz w:val="28"/>
          <w:szCs w:val="28"/>
          <w:rtl w:val="0"/>
        </w:rPr>
        <w:t>Requirements Gathering Interview Questions</w:t>
      </w:r>
      <w:bookmarkEnd w:id="62"/>
    </w:p>
    <w:p w14:paraId="000001FC">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What key features or functionalities would you like to see included in this student management</w:t>
      </w:r>
    </w:p>
    <w:p w14:paraId="000001FD">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system?</w:t>
      </w:r>
    </w:p>
    <w:p w14:paraId="000001FE">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What specific challenges are you currently facing with the file based approach that this system should solve?</w:t>
      </w:r>
    </w:p>
    <w:p w14:paraId="000001FF">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Who do you expect will use the system, and what tasks should each user type be able to</w:t>
      </w:r>
    </w:p>
    <w:p w14:paraId="00000200">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perform?</w:t>
      </w:r>
    </w:p>
    <w:p w14:paraId="00000201">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What types of student information should the system be able to store, track, and report on?</w:t>
      </w:r>
    </w:p>
    <w:p w14:paraId="00000202">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Are there any specific reports or data insights you would need from the system on a regular</w:t>
      </w:r>
    </w:p>
    <w:p w14:paraId="00000203">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basis?</w:t>
      </w:r>
    </w:p>
    <w:sectPr>
      <w:footerReference r:id="rId9" w:type="default"/>
      <w:pgSz w:w="12240" w:h="15840"/>
      <w:pgMar w:top="1440" w:right="1440" w:bottom="1440"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pen Sans">
    <w:altName w:val="Times New Roman"/>
    <w:panose1 w:val="00000000000000000000"/>
    <w:charset w:val="86"/>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font>
  <w:font w:name="Econom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09">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pPr>
    <w:r>
      <w:drawing>
        <wp:inline distT="114300" distB="114300" distL="114300" distR="114300">
          <wp:extent cx="5943600" cy="25400"/>
          <wp:effectExtent l="0" t="0" r="0" b="0"/>
          <wp:docPr id="8" name="image1.png" descr="horizontal line"/>
          <wp:cNvGraphicFramePr/>
          <a:graphic xmlns:a="http://schemas.openxmlformats.org/drawingml/2006/main">
            <a:graphicData uri="http://schemas.openxmlformats.org/drawingml/2006/picture">
              <pic:pic xmlns:pic="http://schemas.openxmlformats.org/drawingml/2006/picture">
                <pic:nvPicPr>
                  <pic:cNvPr id="8" name="image1.png" descr="horizontal line"/>
                  <pic:cNvPicPr preferRelativeResize="0"/>
                </pic:nvPicPr>
                <pic:blipFill>
                  <a:blip r:embed="rId1"/>
                  <a:srcRect/>
                  <a:stretch>
                    <a:fillRect/>
                  </a:stretch>
                </pic:blipFill>
                <pic:spPr>
                  <a:xfrm>
                    <a:off x="0" y="0"/>
                    <a:ext cx="5943600" cy="25400"/>
                  </a:xfrm>
                  <a:prstGeom prst="rect">
                    <a:avLst/>
                  </a:prstGeom>
                </pic:spPr>
              </pic:pic>
            </a:graphicData>
          </a:graphic>
        </wp:inline>
      </w:drawing>
    </w:r>
  </w:p>
  <w:p w14:paraId="0000020A">
    <w:pPr>
      <w:pStyle w:val="11"/>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pPr>
    <w:bookmarkStart w:id="64" w:name="_w494w0yg8rg0" w:colFirst="0" w:colLast="0"/>
    <w:bookmarkEnd w:id="6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0C">
    <w:pPr>
      <w:rPr>
        <w:sz w:val="24"/>
        <w:szCs w:val="24"/>
      </w:rP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0B">
    <w:pPr>
      <w:rPr>
        <w:rFonts w:ascii="Times New Roman" w:hAnsi="Times New Roman" w:eastAsia="Times New Roman" w:cs="Times New Roman"/>
        <w:sz w:val="24"/>
        <w:szCs w:val="24"/>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06">
    <w:pPr>
      <w:pStyle w:val="11"/>
      <w:pageBreakBefore w:val="0"/>
      <w:pBdr>
        <w:top w:val="none" w:color="auto" w:sz="0" w:space="0"/>
        <w:left w:val="none" w:color="auto" w:sz="0" w:space="0"/>
        <w:bottom w:val="none" w:color="auto" w:sz="0" w:space="0"/>
        <w:right w:val="none" w:color="auto" w:sz="0" w:space="0"/>
        <w:between w:val="none" w:color="auto" w:sz="0" w:space="0"/>
      </w:pBdr>
      <w:shd w:val="clear" w:fill="auto"/>
      <w:spacing w:before="600"/>
    </w:pPr>
    <w:bookmarkStart w:id="63" w:name="_leajue2ys1lr" w:colFirst="0" w:colLast="0"/>
    <w:bookmarkEnd w:id="63"/>
  </w:p>
  <w:p w14:paraId="00000207">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pPr>
    <w:r>
      <w:drawing>
        <wp:inline distT="114300" distB="114300" distL="114300" distR="114300">
          <wp:extent cx="5943600" cy="25400"/>
          <wp:effectExtent l="0" t="0" r="0" b="0"/>
          <wp:docPr id="7" name="image2.png" descr="horizontal line"/>
          <wp:cNvGraphicFramePr/>
          <a:graphic xmlns:a="http://schemas.openxmlformats.org/drawingml/2006/main">
            <a:graphicData uri="http://schemas.openxmlformats.org/drawingml/2006/picture">
              <pic:pic xmlns:pic="http://schemas.openxmlformats.org/drawingml/2006/picture">
                <pic:nvPicPr>
                  <pic:cNvPr id="7" name="image2.png" descr="horizontal line"/>
                  <pic:cNvPicPr preferRelativeResize="0"/>
                </pic:nvPicPr>
                <pic:blipFill>
                  <a:blip r:embed="rId1"/>
                  <a:srcRect/>
                  <a:stretch>
                    <a:fillRect/>
                  </a:stretch>
                </pic:blipFill>
                <pic:spPr>
                  <a:xfrm>
                    <a:off x="0" y="0"/>
                    <a:ext cx="5943600" cy="254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08">
    <w:pPr>
      <w:pageBreakBefore w:val="0"/>
      <w:pBdr>
        <w:top w:val="none" w:color="auto" w:sz="0" w:space="0"/>
        <w:left w:val="none" w:color="auto" w:sz="0" w:space="0"/>
        <w:bottom w:val="none" w:color="auto" w:sz="0" w:space="0"/>
        <w:right w:val="none" w:color="auto" w:sz="0" w:space="0"/>
        <w:between w:val="none" w:color="auto" w:sz="0" w:space="0"/>
      </w:pBdr>
      <w:shd w:val="clear" w:fill="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3140E"/>
    <w:multiLevelType w:val="multilevel"/>
    <w:tmpl w:val="8113140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
    <w:nsid w:val="87358D20"/>
    <w:multiLevelType w:val="multilevel"/>
    <w:tmpl w:val="87358D2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88B9EA88"/>
    <w:multiLevelType w:val="multilevel"/>
    <w:tmpl w:val="88B9EA8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B908F5A"/>
    <w:multiLevelType w:val="multilevel"/>
    <w:tmpl w:val="8B908F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09B186F"/>
    <w:multiLevelType w:val="multilevel"/>
    <w:tmpl w:val="909B186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22A4BFA"/>
    <w:multiLevelType w:val="multilevel"/>
    <w:tmpl w:val="922A4B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959D46B3"/>
    <w:multiLevelType w:val="multilevel"/>
    <w:tmpl w:val="959D46B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9651323B"/>
    <w:multiLevelType w:val="multilevel"/>
    <w:tmpl w:val="9651323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8">
    <w:nsid w:val="9E3F4AAB"/>
    <w:multiLevelType w:val="multilevel"/>
    <w:tmpl w:val="9E3F4AA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
    <w:nsid w:val="9EE4074E"/>
    <w:multiLevelType w:val="multilevel"/>
    <w:tmpl w:val="9EE4074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A30E0B42"/>
    <w:multiLevelType w:val="multilevel"/>
    <w:tmpl w:val="A30E0B4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1">
    <w:nsid w:val="A33DF4F6"/>
    <w:multiLevelType w:val="multilevel"/>
    <w:tmpl w:val="A33DF4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A9CAA2D6"/>
    <w:multiLevelType w:val="multilevel"/>
    <w:tmpl w:val="A9CAA2D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3">
    <w:nsid w:val="B1B32A31"/>
    <w:multiLevelType w:val="multilevel"/>
    <w:tmpl w:val="B1B32A3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B1FC9D76"/>
    <w:multiLevelType w:val="multilevel"/>
    <w:tmpl w:val="B1FC9D7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B601A449"/>
    <w:multiLevelType w:val="multilevel"/>
    <w:tmpl w:val="B601A44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B657E78D"/>
    <w:multiLevelType w:val="multilevel"/>
    <w:tmpl w:val="B657E78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7">
    <w:nsid w:val="BC42617B"/>
    <w:multiLevelType w:val="multilevel"/>
    <w:tmpl w:val="BC42617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8">
    <w:nsid w:val="C017837B"/>
    <w:multiLevelType w:val="multilevel"/>
    <w:tmpl w:val="C0178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C34DE3FE"/>
    <w:multiLevelType w:val="multilevel"/>
    <w:tmpl w:val="C34DE3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C54805D7"/>
    <w:multiLevelType w:val="multilevel"/>
    <w:tmpl w:val="C54805D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1">
    <w:nsid w:val="C64E46A9"/>
    <w:multiLevelType w:val="multilevel"/>
    <w:tmpl w:val="C64E46A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2">
    <w:nsid w:val="CFA5D640"/>
    <w:multiLevelType w:val="multilevel"/>
    <w:tmpl w:val="CFA5D6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D4BE29C0"/>
    <w:multiLevelType w:val="multilevel"/>
    <w:tmpl w:val="D4BE29C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4">
    <w:nsid w:val="D679F9AB"/>
    <w:multiLevelType w:val="multilevel"/>
    <w:tmpl w:val="D679F9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D71B910D"/>
    <w:multiLevelType w:val="multilevel"/>
    <w:tmpl w:val="D71B910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6">
    <w:nsid w:val="DAD93C78"/>
    <w:multiLevelType w:val="multilevel"/>
    <w:tmpl w:val="DAD93C7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7">
    <w:nsid w:val="DD544F55"/>
    <w:multiLevelType w:val="multilevel"/>
    <w:tmpl w:val="DD544F5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8">
    <w:nsid w:val="DDB1718A"/>
    <w:multiLevelType w:val="multilevel"/>
    <w:tmpl w:val="DDB1718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EE7348B4"/>
    <w:multiLevelType w:val="multilevel"/>
    <w:tmpl w:val="EE7348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F0823D73"/>
    <w:multiLevelType w:val="multilevel"/>
    <w:tmpl w:val="F0823D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F36861B4"/>
    <w:multiLevelType w:val="multilevel"/>
    <w:tmpl w:val="F36861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0003A632"/>
    <w:multiLevelType w:val="multilevel"/>
    <w:tmpl w:val="0003A6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09CCABCE"/>
    <w:multiLevelType w:val="multilevel"/>
    <w:tmpl w:val="09CCAB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1298DA75"/>
    <w:multiLevelType w:val="multilevel"/>
    <w:tmpl w:val="1298DA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1409D458"/>
    <w:multiLevelType w:val="multilevel"/>
    <w:tmpl w:val="1409D45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148D64EE"/>
    <w:multiLevelType w:val="multilevel"/>
    <w:tmpl w:val="148D64E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2E85867C"/>
    <w:multiLevelType w:val="multilevel"/>
    <w:tmpl w:val="2E8586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3A04244E"/>
    <w:multiLevelType w:val="multilevel"/>
    <w:tmpl w:val="3A04244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4570F19C"/>
    <w:multiLevelType w:val="multilevel"/>
    <w:tmpl w:val="4570F19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0">
    <w:nsid w:val="4D6162A5"/>
    <w:multiLevelType w:val="multilevel"/>
    <w:tmpl w:val="4D6162A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1">
    <w:nsid w:val="4E2DBA4D"/>
    <w:multiLevelType w:val="multilevel"/>
    <w:tmpl w:val="4E2DBA4D"/>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2">
    <w:nsid w:val="4FE1587C"/>
    <w:multiLevelType w:val="multilevel"/>
    <w:tmpl w:val="4FE158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54FA32CA"/>
    <w:multiLevelType w:val="multilevel"/>
    <w:tmpl w:val="54FA32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57C2741B"/>
    <w:multiLevelType w:val="multilevel"/>
    <w:tmpl w:val="57C27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57CF3E09"/>
    <w:multiLevelType w:val="multilevel"/>
    <w:tmpl w:val="57CF3E0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6">
    <w:nsid w:val="5C1F81E3"/>
    <w:multiLevelType w:val="multilevel"/>
    <w:tmpl w:val="5C1F81E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5D65A709"/>
    <w:multiLevelType w:val="multilevel"/>
    <w:tmpl w:val="5D65A70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8">
    <w:nsid w:val="614EACA9"/>
    <w:multiLevelType w:val="multilevel"/>
    <w:tmpl w:val="614EACA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9">
    <w:nsid w:val="618D3A50"/>
    <w:multiLevelType w:val="multilevel"/>
    <w:tmpl w:val="618D3A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70BB1C45"/>
    <w:multiLevelType w:val="multilevel"/>
    <w:tmpl w:val="70BB1C4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1">
    <w:nsid w:val="79106C13"/>
    <w:multiLevelType w:val="multilevel"/>
    <w:tmpl w:val="79106C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79441D22"/>
    <w:multiLevelType w:val="multilevel"/>
    <w:tmpl w:val="79441D2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3">
    <w:nsid w:val="7D5DC0CF"/>
    <w:multiLevelType w:val="multilevel"/>
    <w:tmpl w:val="7D5DC0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7ECDA654"/>
    <w:multiLevelType w:val="multilevel"/>
    <w:tmpl w:val="7ECDA65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22"/>
  </w:num>
  <w:num w:numId="2">
    <w:abstractNumId w:val="50"/>
  </w:num>
  <w:num w:numId="3">
    <w:abstractNumId w:val="3"/>
  </w:num>
  <w:num w:numId="4">
    <w:abstractNumId w:val="36"/>
  </w:num>
  <w:num w:numId="5">
    <w:abstractNumId w:val="51"/>
  </w:num>
  <w:num w:numId="6">
    <w:abstractNumId w:val="17"/>
  </w:num>
  <w:num w:numId="7">
    <w:abstractNumId w:val="26"/>
  </w:num>
  <w:num w:numId="8">
    <w:abstractNumId w:val="19"/>
  </w:num>
  <w:num w:numId="9">
    <w:abstractNumId w:val="9"/>
  </w:num>
  <w:num w:numId="10">
    <w:abstractNumId w:val="1"/>
  </w:num>
  <w:num w:numId="11">
    <w:abstractNumId w:val="33"/>
  </w:num>
  <w:num w:numId="12">
    <w:abstractNumId w:val="7"/>
  </w:num>
  <w:num w:numId="13">
    <w:abstractNumId w:val="30"/>
  </w:num>
  <w:num w:numId="14">
    <w:abstractNumId w:val="14"/>
  </w:num>
  <w:num w:numId="15">
    <w:abstractNumId w:val="25"/>
  </w:num>
  <w:num w:numId="16">
    <w:abstractNumId w:val="18"/>
  </w:num>
  <w:num w:numId="17">
    <w:abstractNumId w:val="42"/>
  </w:num>
  <w:num w:numId="18">
    <w:abstractNumId w:val="40"/>
  </w:num>
  <w:num w:numId="19">
    <w:abstractNumId w:val="21"/>
  </w:num>
  <w:num w:numId="20">
    <w:abstractNumId w:val="39"/>
  </w:num>
  <w:num w:numId="21">
    <w:abstractNumId w:val="8"/>
  </w:num>
  <w:num w:numId="22">
    <w:abstractNumId w:val="10"/>
  </w:num>
  <w:num w:numId="23">
    <w:abstractNumId w:val="45"/>
  </w:num>
  <w:num w:numId="24">
    <w:abstractNumId w:val="16"/>
  </w:num>
  <w:num w:numId="25">
    <w:abstractNumId w:val="47"/>
  </w:num>
  <w:num w:numId="26">
    <w:abstractNumId w:val="23"/>
  </w:num>
  <w:num w:numId="27">
    <w:abstractNumId w:val="48"/>
  </w:num>
  <w:num w:numId="28">
    <w:abstractNumId w:val="52"/>
  </w:num>
  <w:num w:numId="29">
    <w:abstractNumId w:val="27"/>
  </w:num>
  <w:num w:numId="30">
    <w:abstractNumId w:val="12"/>
  </w:num>
  <w:num w:numId="31">
    <w:abstractNumId w:val="54"/>
  </w:num>
  <w:num w:numId="32">
    <w:abstractNumId w:val="0"/>
  </w:num>
  <w:num w:numId="33">
    <w:abstractNumId w:val="37"/>
  </w:num>
  <w:num w:numId="34">
    <w:abstractNumId w:val="11"/>
  </w:num>
  <w:num w:numId="35">
    <w:abstractNumId w:val="35"/>
  </w:num>
  <w:num w:numId="36">
    <w:abstractNumId w:val="20"/>
  </w:num>
  <w:num w:numId="37">
    <w:abstractNumId w:val="4"/>
  </w:num>
  <w:num w:numId="38">
    <w:abstractNumId w:val="29"/>
  </w:num>
  <w:num w:numId="39">
    <w:abstractNumId w:val="24"/>
  </w:num>
  <w:num w:numId="40">
    <w:abstractNumId w:val="43"/>
  </w:num>
  <w:num w:numId="41">
    <w:abstractNumId w:val="6"/>
  </w:num>
  <w:num w:numId="42">
    <w:abstractNumId w:val="41"/>
  </w:num>
  <w:num w:numId="43">
    <w:abstractNumId w:val="44"/>
  </w:num>
  <w:num w:numId="44">
    <w:abstractNumId w:val="46"/>
  </w:num>
  <w:num w:numId="45">
    <w:abstractNumId w:val="13"/>
  </w:num>
  <w:num w:numId="46">
    <w:abstractNumId w:val="5"/>
  </w:num>
  <w:num w:numId="47">
    <w:abstractNumId w:val="2"/>
  </w:num>
  <w:num w:numId="48">
    <w:abstractNumId w:val="31"/>
  </w:num>
  <w:num w:numId="49">
    <w:abstractNumId w:val="34"/>
  </w:num>
  <w:num w:numId="50">
    <w:abstractNumId w:val="32"/>
  </w:num>
  <w:num w:numId="51">
    <w:abstractNumId w:val="38"/>
  </w:num>
  <w:num w:numId="52">
    <w:abstractNumId w:val="15"/>
  </w:num>
  <w:num w:numId="53">
    <w:abstractNumId w:val="53"/>
  </w:num>
  <w:num w:numId="54">
    <w:abstractNumId w:val="49"/>
  </w:num>
  <w:num w:numId="5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C103C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Open Sans" w:hAnsi="Open Sans" w:eastAsia="Open Sans" w:cs="Open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00" w:line="360" w:lineRule="auto"/>
      <w:ind w:left="-15" w:firstLine="0"/>
    </w:pPr>
    <w:rPr>
      <w:rFonts w:ascii="Open Sans" w:hAnsi="Open Sans" w:eastAsia="Open Sans" w:cs="Open Sans"/>
      <w:sz w:val="22"/>
      <w:szCs w:val="22"/>
      <w:lang w:val="en"/>
    </w:rPr>
  </w:style>
  <w:style w:type="paragraph" w:styleId="2">
    <w:name w:val="heading 1"/>
    <w:basedOn w:val="1"/>
    <w:next w:val="1"/>
    <w:qFormat/>
    <w:uiPriority w:val="0"/>
    <w:rPr>
      <w:rFonts w:ascii="Times New Roman" w:hAnsi="Times New Roman" w:eastAsia="Times New Roman" w:cs="Times New Roman"/>
      <w:b/>
      <w:sz w:val="24"/>
      <w:szCs w:val="24"/>
    </w:rPr>
  </w:style>
  <w:style w:type="paragraph" w:styleId="3">
    <w:name w:val="heading 2"/>
    <w:basedOn w:val="1"/>
    <w:next w:val="1"/>
    <w:qFormat/>
    <w:uiPriority w:val="0"/>
    <w:rPr>
      <w:rFonts w:ascii="Times New Roman" w:hAnsi="Times New Roman" w:eastAsia="Times New Roman" w:cs="Times New Roman"/>
      <w:b/>
      <w:sz w:val="24"/>
      <w:szCs w:val="24"/>
    </w:rPr>
  </w:style>
  <w:style w:type="paragraph" w:styleId="4">
    <w:name w:val="heading 3"/>
    <w:basedOn w:val="1"/>
    <w:next w:val="1"/>
    <w:qFormat/>
    <w:uiPriority w:val="0"/>
    <w:pPr>
      <w:spacing w:before="240" w:after="40"/>
      <w:ind w:left="0" w:firstLine="0"/>
    </w:pPr>
    <w:rPr>
      <w:rFonts w:ascii="Times New Roman" w:hAnsi="Times New Roman" w:eastAsia="Times New Roman" w:cs="Times New Roman"/>
      <w:b/>
      <w:sz w:val="26"/>
      <w:szCs w:val="26"/>
    </w:rPr>
  </w:style>
  <w:style w:type="paragraph" w:styleId="5">
    <w:name w:val="heading 4"/>
    <w:basedOn w:val="1"/>
    <w:next w:val="1"/>
    <w:qFormat/>
    <w:uiPriority w:val="0"/>
    <w:pPr>
      <w:keepNext/>
      <w:keepLines/>
      <w:ind w:left="0" w:firstLine="0"/>
    </w:pPr>
    <w:rPr>
      <w:rFonts w:ascii="Times New Roman" w:hAnsi="Times New Roman" w:eastAsia="Times New Roman" w:cs="Times New Roman"/>
      <w:b/>
      <w:sz w:val="24"/>
      <w:szCs w:val="24"/>
    </w:rPr>
  </w:style>
  <w:style w:type="paragraph" w:styleId="6">
    <w:name w:val="heading 5"/>
    <w:basedOn w:val="1"/>
    <w:next w:val="1"/>
    <w:qFormat/>
    <w:uiPriority w:val="0"/>
    <w:pPr>
      <w:keepNext/>
      <w:keepLines/>
      <w:pageBreakBefore w:val="0"/>
      <w:spacing w:before="160" w:after="0"/>
    </w:pPr>
    <w:rPr>
      <w:rFonts w:ascii="Trebuchet MS" w:hAnsi="Trebuchet MS" w:eastAsia="Trebuchet MS" w:cs="Trebuchet MS"/>
      <w:color w:val="666666"/>
      <w:sz w:val="22"/>
      <w:szCs w:val="22"/>
    </w:rPr>
  </w:style>
  <w:style w:type="paragraph" w:styleId="7">
    <w:name w:val="heading 6"/>
    <w:basedOn w:val="1"/>
    <w:next w:val="1"/>
    <w:qFormat/>
    <w:uiPriority w:val="0"/>
    <w:pPr>
      <w:keepNext/>
      <w:keepLines/>
      <w:pageBreakBefore w:val="0"/>
      <w:spacing w:before="160" w:after="0"/>
    </w:pPr>
    <w:rPr>
      <w:rFonts w:ascii="Trebuchet MS" w:hAnsi="Trebuchet MS" w:eastAsia="Trebuchet MS" w:cs="Trebuchet MS"/>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caption"/>
    <w:basedOn w:val="1"/>
    <w:next w:val="1"/>
    <w:semiHidden/>
    <w:unhideWhenUsed/>
    <w:qFormat/>
    <w:uiPriority w:val="0"/>
    <w:rPr>
      <w:rFonts w:ascii="Arial" w:hAnsi="Arial" w:eastAsia="黑体" w:cs="Arial"/>
      <w:sz w:val="20"/>
    </w:rPr>
  </w:style>
  <w:style w:type="paragraph" w:styleId="11">
    <w:name w:val="Subtitle"/>
    <w:basedOn w:val="1"/>
    <w:next w:val="1"/>
    <w:qFormat/>
    <w:uiPriority w:val="0"/>
    <w:pPr>
      <w:pageBreakBefore w:val="0"/>
      <w:spacing w:before="0" w:line="240" w:lineRule="auto"/>
    </w:pPr>
    <w:rPr>
      <w:rFonts w:ascii="Economica" w:hAnsi="Economica" w:eastAsia="Economica" w:cs="Economica"/>
      <w:color w:val="999999"/>
      <w:sz w:val="28"/>
      <w:szCs w:val="28"/>
    </w:rPr>
  </w:style>
  <w:style w:type="paragraph" w:styleId="12">
    <w:name w:val="Title"/>
    <w:basedOn w:val="1"/>
    <w:next w:val="1"/>
    <w:qFormat/>
    <w:uiPriority w:val="0"/>
    <w:pPr>
      <w:pageBreakBefore w:val="0"/>
      <w:spacing w:before="0" w:line="240" w:lineRule="auto"/>
      <w:ind w:left="0" w:firstLine="15"/>
    </w:pPr>
    <w:rPr>
      <w:rFonts w:ascii="Economica" w:hAnsi="Economica" w:eastAsia="Economica" w:cs="Economica"/>
      <w:sz w:val="60"/>
      <w:szCs w:val="60"/>
    </w:rPr>
  </w:style>
  <w:style w:type="paragraph" w:styleId="13">
    <w:name w:val="toc 1"/>
    <w:basedOn w:val="1"/>
    <w:next w:val="1"/>
    <w:uiPriority w:val="0"/>
  </w:style>
  <w:style w:type="paragraph" w:styleId="14">
    <w:name w:val="toc 2"/>
    <w:basedOn w:val="1"/>
    <w:next w:val="1"/>
    <w:uiPriority w:val="0"/>
    <w:pPr>
      <w:ind w:left="420" w:leftChars="200"/>
    </w:pPr>
  </w:style>
  <w:style w:type="paragraph" w:styleId="15">
    <w:name w:val="toc 3"/>
    <w:basedOn w:val="1"/>
    <w:next w:val="1"/>
    <w:uiPriority w:val="0"/>
    <w:pPr>
      <w:ind w:left="840" w:leftChars="400"/>
    </w:pPr>
  </w:style>
  <w:style w:type="paragraph" w:styleId="16">
    <w:name w:val="toc 4"/>
    <w:basedOn w:val="1"/>
    <w:next w:val="1"/>
    <w:uiPriority w:val="0"/>
    <w:pPr>
      <w:ind w:left="1260" w:leftChars="600"/>
    </w:pPr>
  </w:style>
  <w:style w:type="table" w:customStyle="1" w:styleId="17">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jpe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39</Pages>
  <TotalTime>40</TotalTime>
  <ScaleCrop>false</ScaleCrop>
  <LinksUpToDate>false</LinksUpToDate>
  <Application>WPS Office_12.2.0.19307_F1E327BC-269C-435d-A152-05C5408002CA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2024-12-10T08:30:49Z</dcterms:created>
  <dc:creator>GOLDEN</dc:creator>
  <cp:lastModifiedBy>GOLDEN</cp:lastModifiedBy>
  <dcterms:modified xsi:type="dcterms:W3CDTF">2024-12-10T09:11:20Z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958E22C62E65461F9180F78CA038B392_12</vt:lpwstr>
  </property>
</Properties>
</file>