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e4qlg1ot2x8" w:id="0"/>
      <w:bookmarkEnd w:id="0"/>
      <w:r w:rsidDel="00000000" w:rsidR="00000000" w:rsidRPr="00000000">
        <w:rPr>
          <w:rtl w:val="0"/>
        </w:rPr>
        <w:t xml:space="preserve">Laboration 2 - Geometri och prototyper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 uppgift är att skriva ett program med JavaScript, som kan användas som del i en grafikmotor. Laborationen ska utföras av en eller två personer.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dy677rbu0q0" w:id="1"/>
      <w:bookmarkEnd w:id="1"/>
      <w:r w:rsidDel="00000000" w:rsidR="00000000" w:rsidRPr="00000000">
        <w:rPr>
          <w:rtl w:val="0"/>
        </w:rPr>
        <w:t xml:space="preserve">Inlämning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Koden ska lämnas in med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repl.it</w:t>
        </w:r>
      </w:hyperlink>
      <w:r w:rsidDel="00000000" w:rsidR="00000000" w:rsidRPr="00000000">
        <w:rPr>
          <w:rtl w:val="0"/>
        </w:rPr>
        <w:t xml:space="preserve">. VG-uppgiften, som inte är obligatorisk, har separat inlämning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här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Laborationen ska lämnas in </w:t>
      </w:r>
      <w:r w:rsidDel="00000000" w:rsidR="00000000" w:rsidRPr="00000000">
        <w:rPr>
          <w:b w:val="1"/>
          <w:rtl w:val="0"/>
        </w:rPr>
        <w:t xml:space="preserve">senast 2016-11-17</w:t>
      </w:r>
      <w:r w:rsidDel="00000000" w:rsidR="00000000" w:rsidRPr="00000000">
        <w:rPr>
          <w:rtl w:val="0"/>
        </w:rPr>
        <w:t xml:space="preserve">. Laborationen är obligatorisk för kursen. Försenad inlämning kan leda till försenat kursbetyg.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fryaxnojjp8" w:id="2"/>
      <w:bookmarkEnd w:id="2"/>
      <w:r w:rsidDel="00000000" w:rsidR="00000000" w:rsidRPr="00000000">
        <w:rPr>
          <w:rtl w:val="0"/>
        </w:rPr>
        <w:t xml:space="preserve">Uppgift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 ska skapa </w:t>
      </w:r>
      <w:r w:rsidDel="00000000" w:rsidR="00000000" w:rsidRPr="00000000">
        <w:rPr>
          <w:i w:val="1"/>
          <w:rtl w:val="0"/>
        </w:rPr>
        <w:t xml:space="preserve">konstruktorer</w:t>
      </w:r>
      <w:r w:rsidDel="00000000" w:rsidR="00000000" w:rsidRPr="00000000">
        <w:rPr>
          <w:rtl w:val="0"/>
        </w:rPr>
        <w:t xml:space="preserve"> för de geometriska figurerna Cirkel, Triangel och Rektangel. </w:t>
      </w:r>
      <w:r w:rsidDel="00000000" w:rsidR="00000000" w:rsidRPr="00000000">
        <w:rPr>
          <w:u w:val="single"/>
          <w:rtl w:val="0"/>
        </w:rPr>
        <w:t xml:space="preserve">VG-uppgift</w:t>
      </w:r>
      <w:r w:rsidDel="00000000" w:rsidR="00000000" w:rsidRPr="00000000">
        <w:rPr>
          <w:rtl w:val="0"/>
        </w:rPr>
        <w:t xml:space="preserve">: skapa även konstruktor och motsvarande metoder för Polygon.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ytxibfd6ukr" w:id="3"/>
      <w:bookmarkEnd w:id="3"/>
      <w:r w:rsidDel="00000000" w:rsidR="00000000" w:rsidRPr="00000000">
        <w:rPr>
          <w:rtl w:val="0"/>
        </w:rPr>
        <w:t xml:space="preserve">Egenskaper/properties och metoder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punkt består av en x-koordinat och en y-koordinat.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cirkel har en mittpunkt och en radie.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triangel har tre punkter.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rektangel har fyra punkter, men det räcker med att ha koll på övre vänstra och nedre högra hörnet.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VG</w:t>
      </w:r>
      <w:r w:rsidDel="00000000" w:rsidR="00000000" w:rsidRPr="00000000">
        <w:rPr>
          <w:rtl w:val="0"/>
        </w:rPr>
        <w:t xml:space="preserve">: En polygon har ett varierande antal punkter.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Objekten ska skapas så här: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new Circle(centerX, centerY, radius);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new Triangle(x1, y1, x2, y2, x3, y3);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new Rectangle(x1, y1, x2, y2);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VG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new Polygon(points);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Cirkel, Triangel och Rektangel ska ha några gemensamma metoder: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</w:t>
      </w:r>
      <w:r w:rsidDel="00000000" w:rsidR="00000000" w:rsidRPr="00000000">
        <w:rPr>
          <w:rtl w:val="0"/>
        </w:rPr>
        <w:t xml:space="preserve"> - en metod som räknar ut deras area. Inga parametrar. Formler för arean av olika figurer hittar ni till exempel här: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https://www.mathsisfun.com/shape.html</w:t>
        </w:r>
      </w:hyperlink>
      <w:r w:rsidDel="00000000" w:rsidR="00000000" w:rsidRPr="00000000">
        <w:rPr>
          <w:rtl w:val="0"/>
        </w:rPr>
        <w:br w:type="textWrapping"/>
        <w:t xml:space="preserve">Triangeln är speciell: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https://www.mathsisfun.com/geometry/herons-formula.html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(dx, dy)</w:t>
      </w:r>
      <w:r w:rsidDel="00000000" w:rsidR="00000000" w:rsidRPr="00000000">
        <w:rPr>
          <w:rtl w:val="0"/>
        </w:rPr>
        <w:t xml:space="preserve"> - en metod som flyttar figuren en sträcka i x-led och y-led.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</w:t>
      </w:r>
      <w:r w:rsidDel="00000000" w:rsidR="00000000" w:rsidRPr="00000000">
        <w:rPr>
          <w:rtl w:val="0"/>
        </w:rPr>
        <w:t xml:space="preserve"> - en metod som returnerar en lista med alla figurens hörn/punkter. Ett hörn ska vara ett objekt med egenskaperna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tl w:val="0"/>
        </w:rPr>
        <w:t xml:space="preserve"> och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  <w:br w:type="textWrapping"/>
        <w:t xml:space="preserve">Exempel på en triangel: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[{x: 0, y: 0}, {x: 1, y: 1}, {x: 2,y: 0}]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Alla Cirkel-objekt ska ha funktionen: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distanceTo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(otherCircle)</w:t>
      </w:r>
      <w:r w:rsidDel="00000000" w:rsidR="00000000" w:rsidRPr="00000000">
        <w:rPr>
          <w:rtl w:val="0"/>
        </w:rPr>
        <w:t xml:space="preserve"> - en metod som räknar ut avståndet mellan den och en annan cirkel. Om de överlappar ska funktionen returnera noll.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Alla Rektangel-objekt ska ha funktionen: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distanceTo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(otherRectangle)</w:t>
      </w:r>
      <w:r w:rsidDel="00000000" w:rsidR="00000000" w:rsidRPr="00000000">
        <w:rPr>
          <w:rtl w:val="0"/>
        </w:rPr>
        <w:t xml:space="preserve"> - en metod som räknar ut avståndet mellan den och en annan rektangels </w:t>
      </w:r>
      <w:r w:rsidDel="00000000" w:rsidR="00000000" w:rsidRPr="00000000">
        <w:rPr>
          <w:i w:val="1"/>
          <w:rtl w:val="0"/>
        </w:rPr>
        <w:t xml:space="preserve">mittpunkt</w:t>
      </w:r>
      <w:r w:rsidDel="00000000" w:rsidR="00000000" w:rsidRPr="00000000">
        <w:rPr>
          <w:rtl w:val="0"/>
        </w:rPr>
        <w:t xml:space="preserve">. Om de överlappar ska funktionen returnera noll.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Alla Triangel- och Cirkel-objekt ska ha funktionen: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boundingBox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</w:t>
      </w:r>
      <w:r w:rsidDel="00000000" w:rsidR="00000000" w:rsidRPr="00000000">
        <w:rPr>
          <w:rtl w:val="0"/>
        </w:rPr>
        <w:t xml:space="preserve"> - en metod som returnerar ett rektangel-objekt som motsvarar den minsta rektangel man kan göra som helt innesluter figuren.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VG</w:t>
      </w:r>
      <w:r w:rsidDel="00000000" w:rsidR="00000000" w:rsidRPr="00000000">
        <w:rPr>
          <w:rtl w:val="0"/>
        </w:rPr>
        <w:t xml:space="preserve">: Polygon ska ha funktionerna area, move, points och boundingBox.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Avståndet mellan två punkter kan beräknas med Pythagoras sats: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 = Math.sqrt( (x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 (y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)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Math.sqrt(x)</w:t>
      </w:r>
      <w:r w:rsidDel="00000000" w:rsidR="00000000" w:rsidRPr="00000000">
        <w:rPr>
          <w:rtl w:val="0"/>
        </w:rPr>
        <w:t xml:space="preserve"> räknar ut roten ur ett tal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Använd "instanceof" när du behöver ta reda på vilken sorts figur ett objekt är.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Tips 1: använd papper och penna för att rita några figurer i ett koordinatsystem när ni testar metoderna.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Tips 2: det kan underlätta att skapa objekt som motsvarar en punkt.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Tips 3: skapa en metod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 för alla figurer, som skriver ut innehållet i objektet i läsbart format. Till exempel: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"Jag är en cirkel med mittpunkt (12, 2.5) och radie 4.22"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pl.it/student/classrooms/3313" TargetMode="External"/><Relationship Id="rId6" Type="http://schemas.openxmlformats.org/officeDocument/2006/relationships/hyperlink" Target="https://repl.it/classroom/invite/BUKZmTN" TargetMode="External"/><Relationship Id="rId7" Type="http://schemas.openxmlformats.org/officeDocument/2006/relationships/hyperlink" Target="https://www.mathsisfun.com/shape.html" TargetMode="External"/><Relationship Id="rId8" Type="http://schemas.openxmlformats.org/officeDocument/2006/relationships/hyperlink" Target="https://www.mathsisfun.com/geometry/herons-formula.html" TargetMode="External"/></Relationships>
</file>