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1"/>
          <w:smallCaps w:val="0"/>
          <w:strike w:val="0"/>
          <w:color w:val="000000"/>
          <w:sz w:val="50"/>
          <w:szCs w:val="50"/>
          <w:u w:val="none"/>
          <w:shd w:fill="auto" w:val="clear"/>
          <w:vertAlign w:val="baseline"/>
        </w:rPr>
      </w:pPr>
      <w:r w:rsidDel="00000000" w:rsidR="00000000" w:rsidRPr="00000000">
        <w:rPr>
          <w:rFonts w:ascii="Tahoma" w:cs="Tahoma" w:eastAsia="Tahoma" w:hAnsi="Tahoma"/>
          <w:b w:val="0"/>
          <w:i w:val="1"/>
          <w:smallCaps w:val="0"/>
          <w:strike w:val="0"/>
          <w:color w:val="000000"/>
          <w:sz w:val="50"/>
          <w:szCs w:val="50"/>
          <w:u w:val="none"/>
          <w:shd w:fill="auto" w:val="clear"/>
          <w:vertAlign w:val="baseline"/>
          <w:rtl w:val="0"/>
        </w:rPr>
        <w:t xml:space="preserve">PowerSeries</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1"/>
          <w:smallCaps w:val="0"/>
          <w:strike w:val="0"/>
          <w:color w:val="000000"/>
          <w:sz w:val="36"/>
          <w:szCs w:val="36"/>
          <w:u w:val="none"/>
          <w:shd w:fill="auto" w:val="clear"/>
          <w:vertAlign w:val="baseline"/>
        </w:rPr>
      </w:pPr>
      <w:r w:rsidDel="00000000" w:rsidR="00000000" w:rsidRPr="00000000">
        <w:rPr>
          <w:rFonts w:ascii="Tahoma" w:cs="Tahoma" w:eastAsia="Tahoma" w:hAnsi="Tahoma"/>
          <w:b w:val="1"/>
          <w:i w:val="0"/>
          <w:smallCaps w:val="0"/>
          <w:strike w:val="0"/>
          <w:color w:val="000000"/>
          <w:sz w:val="36"/>
          <w:szCs w:val="36"/>
          <w:u w:val="none"/>
          <w:shd w:fill="auto" w:val="clear"/>
          <w:vertAlign w:val="baseline"/>
          <w:rtl w:val="0"/>
        </w:rPr>
        <w:t xml:space="preserve">PC1616/PC1832/PC1864 versija 4.2 </w:t>
      </w:r>
      <w:r w:rsidDel="00000000" w:rsidR="00000000" w:rsidRPr="00000000">
        <w:rPr>
          <w:rFonts w:ascii="Tahoma" w:cs="Tahoma" w:eastAsia="Tahoma" w:hAnsi="Tahoma"/>
          <w:b w:val="1"/>
          <w:i w:val="1"/>
          <w:smallCaps w:val="0"/>
          <w:strike w:val="0"/>
          <w:color w:val="000000"/>
          <w:sz w:val="36"/>
          <w:szCs w:val="36"/>
          <w:u w:val="none"/>
          <w:shd w:fill="auto" w:val="clear"/>
          <w:vertAlign w:val="baseline"/>
          <w:rtl w:val="0"/>
        </w:rPr>
        <w:t xml:space="preserve">NA</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000000"/>
          <w:sz w:val="36"/>
          <w:szCs w:val="36"/>
          <w:u w:val="none"/>
          <w:shd w:fill="auto" w:val="clear"/>
          <w:vertAlign w:val="baseline"/>
        </w:rPr>
      </w:pPr>
      <w:r w:rsidDel="00000000" w:rsidR="00000000" w:rsidRPr="00000000">
        <w:rPr>
          <w:rFonts w:ascii="Tahoma" w:cs="Tahoma" w:eastAsia="Tahoma" w:hAnsi="Tahoma"/>
          <w:b w:val="1"/>
          <w:i w:val="0"/>
          <w:smallCaps w:val="0"/>
          <w:strike w:val="0"/>
          <w:color w:val="000000"/>
          <w:sz w:val="36"/>
          <w:szCs w:val="36"/>
          <w:u w:val="none"/>
          <w:shd w:fill="auto" w:val="clear"/>
          <w:vertAlign w:val="baseline"/>
          <w:rtl w:val="0"/>
        </w:rPr>
        <w:t xml:space="preserve">Uzstādīšanas rokasgrāmata</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8"/>
          <w:szCs w:val="28"/>
          <w:u w:val="none"/>
          <w:shd w:fill="auto" w:val="clear"/>
          <w:vertAlign w:val="baseline"/>
        </w:rPr>
      </w:pPr>
      <w:r w:rsidDel="00000000" w:rsidR="00000000" w:rsidRPr="00000000">
        <w:rPr>
          <w:rFonts w:ascii="Tahoma" w:cs="Tahoma" w:eastAsia="Tahoma" w:hAnsi="Tahoma"/>
          <w:b w:val="1"/>
          <w:i w:val="0"/>
          <w:smallCaps w:val="0"/>
          <w:strike w:val="0"/>
          <w:color w:val="222222"/>
          <w:sz w:val="28"/>
          <w:szCs w:val="28"/>
          <w:u w:val="none"/>
          <w:shd w:fill="auto" w:val="clear"/>
          <w:vertAlign w:val="baseline"/>
          <w:rtl w:val="0"/>
        </w:rPr>
        <w:t xml:space="preserve">Drošības sistēma</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222222"/>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24"/>
          <w:szCs w:val="24"/>
          <w:u w:val="none"/>
          <w:shd w:fill="auto" w:val="clear"/>
          <w:vertAlign w:val="baseline"/>
        </w:rPr>
        <w:sectPr>
          <w:headerReference r:id="rId6" w:type="default"/>
          <w:headerReference r:id="rId7" w:type="first"/>
          <w:footerReference r:id="rId8" w:type="default"/>
          <w:footerReference r:id="rId9" w:type="first"/>
          <w:pgSz w:h="16837" w:w="11905" w:orient="portrait"/>
          <w:pgMar w:bottom="1648" w:top="1364" w:left="1418" w:right="1134" w:header="1134" w:footer="1418"/>
          <w:pgNumType w:start="1"/>
        </w:sect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2. daļa: lietotāja komandas</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veiktu programmēšanu vai izpildītu tastatūras komandas, iespējams lietot jebkuru sistēmas tastatūru.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(gaismas diožu) tastatūrās izmantotas statusa un zonas indikatora signāllampiņas, lai rādītu trauksmju funkcijas un stāvokli.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LCD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(šķidro kristālu) tastatūru displejos ir redzams apraksts, un statusa indikatoru signāllampiņas rāda trauksmes funkcijas un statusu. Šajā nodaļā aprakstītas tastatūras pamata komandas. Detalizētam visu tastatūras komandu aprakstam izmantojiet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PC1616/1832/1864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atsauces rokasgrāmatu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Reference Manual</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Nospiediet taustiņu [#], lai atiestatītu tastatūru, ja ievadot lietotāja kodu vai tastatūras komandas, pieļauta kļūda.</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Nodaļa 2.1 – apsardzes aktivizēšana "prom" režīmā</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aktivētu sistēmu, ir jādeg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signāllampiņai. Ja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nedeg, pārliecinieties, ka visas aizsargātās durvis un logi ir noslēgti vai tiek apieti. Lai aktivētu sistēmu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Away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(prom) režīmā, vai nu nospiediet un turiet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Away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(prom) funkcijas taustiņu 2 sekundes, vai ievadiet derīgu lietotāja kodu, un atstājiet telpas, izmantojot durvīm ieprogrammēto aizkavējumu. Sistēmai aktivizējoties,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 aktivizēta) signāllampiņa.</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Ja sistēmas aktivizēšanai izmantots lietotāja kods, un ir ieprogrammētas "Palikt/prom" zonas, iedegsies apiešanas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Bypass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signāllampiņa un tā izslēgsies, kad tiek pārtraukts ieprogrammētais durvju aizkavējums. Ja ir ieslēgta dzirdama iziešanas aizkavējuma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Audible Exit Delay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iespēja, tastatūra pīkstēs vienu reizi ik pēc sekundes iziešanas aizkavējuma laikā (un trīs reizes sekundē pēdējās 10 sekundes), lai norādītu lietotājam, ka jāatstāj telpas.</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Nodaļa 2.2 – apsardzes aktivizēšana "palikt" režīmā</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aktivētu sistēmu, ir jādeg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signāllampiņai. Ja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nedeg, pārliecinieties, ka visas aizsargātās durvis un logi ir aizslēgti vai tiek apieti. Lai aktivētu sistēmu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Stay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(palikt) režīmā, vai nu nospiediet un turiet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Stay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(palikt) funkcijas taustiņu 2 sekundes, vai ievadiet derīgu lietotāja kodu (nepārkāpiet durvju ieprogrammēto aizkavējumu). Sistēmai aktivizējoties,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 aktivizēta) signāllampiņa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Bypass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(apiet) signāllampiņa.</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Ja tiek izmantots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Stay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(palikt) funkcijas taustiņš, iziešanas aizkavējuma laikā tastatūra nepīkstēs. Ja tiek izmantots lietotāja kods, tastatūra pīkstēs, gadījumā ja ir ieslēgta dzirdama iziešanas aizkavējuma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Audible Exit Delay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iespēja.</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Nodaļa 2.3 – apsardzes atslēgšana</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Lietotājam jāienāk caur durvīm, kam ieprogrammēts aizkavējums. Ienākot, tastatūra atskaņos nepārtrauktu skaņas signālu (un pulsējošu skaņas signālu pēdējo 10 aizkavējuma sekunžu laikā), lai brīdinātu lietotāju par nepieciešamību deaktivizēt sistēmu. Lai deaktivizētu apsardzi, ievadiet derīgu lietotāja kodu. Ja trauksme notiek laikā, kad panelis ir bijis aktivēts, iedegsies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Memory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(atmiņas) signāllampiņa, un mirgos zonas, kuras nonākušas trauksmes režīmā (gaismas diožu tastatūrai), vai arī tastatūras ekrānā tiks rādīts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Alarm in Memory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(Atmiņā reģistrēta trauksme - tastatūrai ar šķidro kristālu displeju). Nospiediet taustiņu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atgrieztos gatavības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statusā.</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Nodaļa 2.4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komandas</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Tālāk sniegts pieejamo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komandu saraksts  un katras no tām apraksts:</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Apiešana (deaktivēts stāvoklis)/atkārtoti aktivizēt "palikt"/"prom" zonas (aktivēts apsardzes stāvoklis)</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Rādīt traucējumu nosacījumus</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Rādīt trauksmes atmiņu</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Durvju zvana iespēja aktivēta/deaktivēta</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Lietotāja koda programmēšana</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Lietotāja komandas</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[7] [X]</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Komandu funkcijas 1 - 4</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Uzstādītāja programmēšana</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[9] [kods]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Aktivēšana bez ieejas</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Ātrā aktivēšana (deaktivētā stāvoklī/ātrā iziešana (aktivētā stāvoklī)</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[1] – "Palikt"/"prom" zonu apiešana/atkārtota aktivēšana</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Gaismas diožu tastatūra:</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ieietu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bypass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(apiešanas) režīmā. Ja apiešanas iespējas aktivēšanai tiek pieprasīts kods, ievadiet derīgu lietotāja kodu. Mirgos apiešanas signāllampiņa. Uz tastatūras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attiecīgā zonas signāllampiņa, norādot, ka zona ir apieta. Lai apietu zonu, vai atslēgtu tās apiešanu, ievadiet 2 ciparu zonas numuru. Kad pareizās zonas ir apietas,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izietu. Apvedceļa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degs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 jebkura no zonām ir manuāli apieta.</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Tastatūrai ar šķidro kristālu displeju:</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ieietu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bypass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(apiešanas) režīmā. Ja apiešanas iespējas aktivēšanai tiek pieprasīts kods, ievadiet derīgu lietotāja kodu. Ekrānā parādīsies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Scroll to View Zones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(ritiniet, lai aplūkotu zonas)" Tastatūras ekrānā parādīsies ieprogrammēto zonu marķējumi un apakšējā, labajā stūrī burts "O", ja zona ir pārkāpta, vai burts "B", ja zona ir apieta.   Ritiniet uz nepieciešamo zonu, un nospiediet taustiņu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izmainītu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apiešanas statusu (vai ievadiet 2 ciparu zonas numuru). Kad pareizās zonas ir apietas, lai izietu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Papildus apiešanas komandas:</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Atsaukt no atmiņas apiešanu: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atsauks pēdējo apieto zonu grupu.</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Dzēst apiešanu: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attīrīs visu zonu apiešanu.</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Saglabāt apiešanu: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saglabās, kuras zonas bija manuāli apietas.</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Atsaukt saglabāto:</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atsauks saglabātās apietās zonas.</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Apiešanas grupām nevar tikt piešķirtas uzturēšanas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Hold Up</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"Palikt"/"Prom" zonu atkārtota aktivēšana:</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kad sistēma</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ir aktivēta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Stay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(Palikt) režīmā, lai izmainītu aktivēto statusu uz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Away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(Prom) režīmu. Sistēma pievienos "Palikt"/"Prom" zonas pēc tam, kad beidzas iziešanas aizkavējuma laiks.</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[*][2] – darbības traucējumu displejs</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Informācijai par darbības traucējumu novēršanu un detalizētu visu traucējumu nosacījumu aprakstu, skaitiet pielikumu D – darbības traucējumu nosacījumi.</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[8] uz tastatūras vai [#] uz problēmas jebkurai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sērijas tastatūrai, lai ieietu laika un datuma programmēšanas izvēlnē. Šī iespēja būs pieejama, ja sistēmā pastāv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Loss of Clock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(pulksteņa zaudēšanas) problēma. Ar šīs metodes palīdzību nevar ignorēt vispārējo sistēmas pārraudzība, ko izraisījis ar vadiem pievienots vai bezvadu zonas paplašinātājs. Ja sekcijas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iespēja 3 ir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apsardzes aktivēšana netiks pieļauta, ja sistēmai ir zems akumulatora līmenis vai tiek konstatētas maiņstrāvas padeves problēmas, ko ar šo metodi nevar ignorēt/apiet.</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[3] – trauksmju atmiņas displejs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Ja pēdējā apsardzes aktivēšanas laikā notikusi trauksme, degs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Memory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(atmiņas) signāllampiņa.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Atmiņas signāllampiņa mirgos, un tastatūra rādīs zonas, kas iegājušas trauksmes režīmā.</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dzēstu atmiņas signāllampiņu, aktivējiet un pēc tam deaktivējiet sistēmu.</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[*][4] – durvju zvana iespēja aktivēta/deaktivēta</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atskaņos 3 ātrus pīkstienus, ja durvju zvana iespēja ir aktivēta, un nepārtrauktu 2 sekundes ilgu toni, ja tā ir deaktivēta. Šo pašu funkciju iespējams veikt, nospiežot un turot nospiestu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Chime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(durvju zvana) funkcijas taustiņu 2 sekunžu ilgumā.</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[5] – lietotāja kodu programmēšana</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Tabulā norādīti pieejamie lietotāja kodi:</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8376.0" w:type="dxa"/>
        <w:jc w:val="left"/>
        <w:tblInd w:w="0.0" w:type="dxa"/>
        <w:tblLayout w:type="fixed"/>
        <w:tblLook w:val="0000"/>
      </w:tblPr>
      <w:tblGrid>
        <w:gridCol w:w="3830"/>
        <w:gridCol w:w="2256"/>
        <w:gridCol w:w="2290"/>
        <w:tblGridChange w:id="0">
          <w:tblGrid>
            <w:gridCol w:w="3830"/>
            <w:gridCol w:w="2256"/>
            <w:gridCol w:w="2290"/>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Kods</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Tips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Funkcija</w:t>
            </w:r>
          </w:p>
        </w:tc>
      </w:tr>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[01]-[39], [41]-[95]</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Vispārējie lietotāja kodi</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 deaktivēt apsardzi</w:t>
            </w:r>
          </w:p>
        </w:tc>
      </w:tr>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[40]</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Master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(galvenais) kods </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visas funkcijas</w:t>
            </w:r>
          </w:p>
        </w:tc>
      </w:tr>
    </w:tbl>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Lietotāja koda programmēšana:</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Gaismas diožu tastatūrai:</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Master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(galveno)</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kodu. Mirgos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Program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(programmas) signāllampiņa. Uz tastatūras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attiecīgo zonu signāllampiņas, norādot, vai ir ieprogrammēti jebkādi lietotāju kodi. Lai pievienotu vai izmainītu lietotāja kodu, ievadiet ieprogrammējamo 2 ciparu lietotāja kodu. Mirgos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zone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(zonas) signāllampiņa. Ievadiet jaunu 4 vai 6 ciparu lietotāja kodu, vai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dzēstu lietotāja kodu. Pēc tam, kad lietotāja kods ir ieprogrammēts vai dzēsts, lietotāja kodam atbilstošā zonas signāllampiņa vairs nemirgos. Lai pievienotu vai izmainītu vēl kādu lietotāja kodu, ievadiet ieprogrammējamo 2 ciparu lietotāja kodu, vai arī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izietu.</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Tastatūrai ar šķidro kristālu displeju:</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Master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(galveno)</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kodu. Tastatūras ekrānā parādīsies pirmais lietotājs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user 01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un tā apakšējā labajā stūrī  – burts P gadījumā, ja ir ieprogrammēts lietotāja kods. Ritiniet uz nepieciešamo lietotāju, un nospiediet taustiņu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lietotāju (vai ievadiet 2 ciparu lietotāja numuru). Ievadiet jaunu 4 vai 6 ciparu lietotāja kodu, vai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dzēstu lietotāja kodu. Pēc tam, kad lietotāja kods ir ieprogrammēts vai dzēsts, ritiniet uz citu lietotāja kodu, vai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izietu.</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Nodalījuma piešķiršanas programmēšana:</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Master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(galveno) kodu 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Supervisor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(kontroliera) kodu.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ciparu lietotāja kodu, lai izmainītu nodalījuma piešķiršanas iestatījumu. Uz tastatūras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attiecīgā zonas signāllampiņa, norādot, kādam nodalījumam(iem) ir piešķirts lietotājs. Piemēram, ja deg zonas signāllampiņa 1, lietotājs ir piešķirts nodalījumam 1. Lai izmainītu nodalījuma piešķiršanu, nospiediet taustiņam atbilstošo skaitli. Kad lietotājam ir piešķirti pareizie nodalījumi, lai izietu,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izmainītu nodalījuma piešķiršanas iestatījumu citam lietotājam,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ciparu lietotāja kodu. Kad esat beidzis, lai izietu,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Lietotāja atribūtu programmēšana:</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Master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(galveno) kodu 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Supervisor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(kontroliera) kodu.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ciparu lietotāja kodu, lai izmainītu lietotāja atribūtus. Uz tastatūras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attiecīgā zonas signāllampiņa, norādot, kādi ir lietotājam piešķirtie atribūti.</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Lietotājs ar šo kodu var ieiet lietotāja koda programmēšanas sadaļā</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Kad tiek ievadīts šis kods, tiek nosūtīts piespiedu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Duress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atskaites kods</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Lietotājs var manuāli izlaist zonas</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Lietotājs var no attāluma piekļūt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Escort5580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modulim</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Izmantošanai nākotnē</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Izmantošanai nākotnē</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Panelis atskaņos zvana signālu, lietotājam aktivējot/deaktivējot apsardzi</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ffffff" w:val="clear"/>
        <w:tabs>
          <w:tab w:val="left" w:pos="1560"/>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Vienreizējs lietotāja kods – iespējams deaktivēt apsardzi vienu reizi dienā un tā tiek atiestatīta pusnaktī.</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izmainītu lietotāja atribūtus, nospiediet atribūtam atbilstošo skaitli. Kad lietotājam ir piešķirti pareizie atribūti, lai izietu,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izmainītu lietotāja atribūtus citam lietotājam,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ciparu lietotāja kodu. Kad esat beidzis, lai izietu,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[6] – lietotāja funkcijas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Master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(galveno) kodu, un tad tālāk norādītajām funkcijām atbilstošu skaitli.</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Laika un datuma programmēšana: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Lietojot šādu formātu -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[HH:MM] [MM/DD/GG]</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laiku un datumu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izmantojot 24 stundu standartu (8:00 vakarā = 20:00).</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Apsardzes automātiskās aktivēšanas/deaktivēšanas ieslēgšana/atslēgšana: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atskaņos 3 ātrus pīkstienus, ja apsardzes automātiskā aktivēšana/deaktivēšana ir ieslēgta, un nepārtrauktu 2 sekundes ilgu toni, ja tā ir atslēgta.</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Automātiskā apsardzes aktivēšana – laiks/diena: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nedēļas dienai atbilstošo skaitli (1=svētdiena, 2=pirmdiena, utt.) un pēc tam ievadiet automātiskās aktivēšanās laiku (HH:MM). Ieprogrammējiet laiku, izmantojot 24 stundu standartu (8:00 vakarā = 20:00).</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Sistēmas tests: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darbosies šādi; uz 2 sekundēm tiks aktivizēta zvana izeja, tastatūras skaņas signāls un visas tastatūras signāllampiņas, pārbaudīta dublējuma baterija, un uz centrālo staciju tiks nosūtīts atskaites kods (ja tas ieprogrammēts).</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Aktivizēt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uz laiku ieslēgs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 1 līdz 6 stundu ilgumā, atkarībā no ieprogrammētā iestatījuma (sk. sadaļu [701], iespēja [7]).</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Lietotāja iniciēts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mēģinās izsaukt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datoru.</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[7]</w:t>
        <w:tab/>
        <w:t xml:space="preserve">Izmantošanai nākotnē</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[8]</w:t>
        <w:tab/>
        <w:t xml:space="preserve">Izmantošanai nākotnē</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567" w:right="0" w:hanging="567"/>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Šķidro kristālu displeja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LCD</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tastatūrām: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aizritiniet līdz nepieciešamajai iespējai, tad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Papildus burtciparu tastatūras (PK 5500) funkcijas:</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Ritinot caur pieejamo funkciju sarakstu, ir pieejamas šādas papildus funkcijas:</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ffffff" w:val="clear"/>
        <w:tabs>
          <w:tab w:val="left" w:pos="326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Notikumu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Event</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buferis: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tiek izmantots, lai aplūkotu paneļa buferi ar reģistrētiem 500 notikumiem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ffffff" w:val="clear"/>
        <w:tabs>
          <w:tab w:val="left" w:pos="326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Spilgtuma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Brightness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kontrole: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tiek izmantota, lai regulētu ekrāna fona apgaismojuma līmeni optimālai </w:t>
        <w:tab/>
        <w:t xml:space="preserve">aplūkošanai</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ffffff" w:val="clear"/>
        <w:tabs>
          <w:tab w:val="left" w:pos="326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Kontrasta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Contrast</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kontrole: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tiek izmantota, lai regulētu ekrāna kontrasta līmeni optimālai aplūkošanai</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ffffff" w:val="clear"/>
        <w:tabs>
          <w:tab w:val="left" w:pos="326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Skaņas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Buzzer</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signāla kontrole: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tiek izmantota, lai regulētu skaņas signāla toni optimālai skaņai</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[*][7][X] – komandu izvade (1-4)</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[7] [X].</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 ir aktivēta "nepieciešams komandu izvades kods"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Command Output Code Required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iespēja, ievadiet derīgu lietotāja kodu. Panelis aktivēs jebkādu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izvadi, kas piešķirta komandu izvadei.</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[8] – uzstādītāja programmēšana</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Installer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(uzstādītāja) kodu, lai ieietu uzstādītāja programmēšanas režīmā. Papildus informācijai izmantojiet nodaļu "Kā programmēt".</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[9] [Lietotāja kods] – apsardzes aktivizēšana bez ieejas iespējas</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pēc tam</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derīgu lietotāja kodu. Sistēma aktivēsies režīmā "palikt"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Stay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un pēc tam, kad paies iziešanas aizkavējuma laiks, tā atslēgs ieejas aizkavējumu. Visas ar aizkavējumu ieprogrammētās zonas darbosies kā tūlītējas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Instant</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zonas. Sistēmā mirgos Apsardzes aktivēšanas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signāllampiņa, lai norādītu, ka sistēma ir aktivēta bez ieejas aizkavējuma.</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[*][0] – ātrā apsardzes aktivēšana/ātrā iziešana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Ātrā aktivēšana: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sistēma ir deaktivēta,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aktivētu sistēmu. Sistēma aktivēsies tāpat, kā gadījumā, ja būtu ievadīts derīgs lietotāja kods.</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Ātrā iziešana: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sistēmai esot aktivētai,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aktivētu ātro iziešanu. Sistēma atļaus vienu zonu, kas ieprogrammēta ar aizkavējumu, pārkāpt vienu reizi turpmāko 2 minūšu laikā, neizmainot sistēmas statusu.</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Nodaļa 2.5 – funkciju taustiņi</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Tastatūrām ir 5 programmējami viena pieskāriena funkciju taustiņi, kas atrodas slejā tastatūras labajā pusē. Šos taustiņus iespējams arī aktivēt, attiecīgi nospiežot un turot numuru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sekunžu ilgumā. Šo funkciju taustiņu noklusētās funkcijas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PK</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sērijas tastatūrām ir šādas:</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ffffff" w:val="clear"/>
        <w:tabs>
          <w:tab w:val="left" w:pos="567"/>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"Palikt"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Stay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apsardzes aktivēšana</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ffffff" w:val="clear"/>
        <w:tabs>
          <w:tab w:val="left" w:pos="567"/>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"Prom"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Away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apsardzes aktivēšana</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ffffff" w:val="clear"/>
        <w:tabs>
          <w:tab w:val="left" w:pos="567"/>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Durvju zvana aktivēšana/deaktivēšana</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ffffff" w:val="clear"/>
        <w:tabs>
          <w:tab w:val="left" w:pos="567"/>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Ugunsgrēka trauksmes atiestatīšana – komandu izvade 2</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ffffff" w:val="clear"/>
        <w:tabs>
          <w:tab w:val="left" w:pos="567"/>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sectPr>
          <w:headerReference r:id="rId10" w:type="default"/>
          <w:headerReference r:id="rId11" w:type="first"/>
          <w:headerReference r:id="rId12" w:type="even"/>
          <w:footerReference r:id="rId13" w:type="default"/>
          <w:footerReference r:id="rId14" w:type="first"/>
          <w:footerReference r:id="rId15" w:type="even"/>
          <w:type w:val="nextPage"/>
          <w:pgSz w:h="16837" w:w="11905" w:orient="portrait"/>
          <w:pgMar w:bottom="1418" w:top="1134" w:left="1418" w:right="1134" w:header="720" w:footer="720"/>
          <w:pgNumType w:start="5"/>
        </w:sect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Ātrā iziešana</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3. daļa: programmēšana</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 daļa sniedz visu nepieciešamo informāciju par to, kā ieprogrammēt visas nepieciešamās īpašības pamata sistēmai, kā arī vispārējiem pielietojumiem. Pilnīgam visu programmēšanas iespēju aprakstam skatiet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PC1616/1832/1864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atsauces rokasgrāmatu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Reference Manual</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3.1</w:t>
        <w:tab/>
        <w:t xml:space="preserve">Šablona programmēšana</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Izvēloties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 [Uzstādītāja kods] [899]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tiek rādīts patreizējais 5 ciparu šablona programmēšanas kods. Detalizētam aprakstam par pieejamajiem šabloniem un attiecīgajiem 5 ciparu kodiem skatiet pielikumu C -  šablonu programmēšana. Pēc derīga 5 ciparu šablona programmēšanas koda ievadīšanas, Jums tiks lūgts veikt zemāk norādīto darbību secību:</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Šai īpašībai ir nepieciešama PK55xx vai RFK55xx sērijas tastatūra, v.1.1 vai jaunāka.</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  Centrālās stacijas tālruņa numurs - ievadiet 32 rakstzīmju tālruņa numuru</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nepieciešamo centrālās stacijas tālruņa numuru.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pabeigtu ievadīt, ja numurā ir mazāk par 32 cipariem. Šīs tālruņa numurs tiks ievadīts programmēšanas sadaļā [301].</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  Centrālās stacijas uzskaites kods – ievadiet 6 ciparu kodu</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nepieciešamo centrālās stacijas uzskaites kodu.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pabeigtu ievadīšanu, ja kodā ir mazāk par 6 cipariem. Šīs uzskaites kods tiks ievadīts programmēšanas sadaļā [310].</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 Nodalījuma uzskaites kods – ievadiet 4 ciparu kodu</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Šo programmēšanas sadaļu ievadīt tiks lūgts tikai tad, ja kā komunikācijas formāts ir izvēlēts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Contact ID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(kontakta identifikācija). Ieprogrammējiet nepieciešamo nodalījuma uzskaites kodu. Šīs nodalījuma uzskaites kods tiks ievadīts programmēšanas sadaļā [311].</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pieejas kods – ievadiet 6 ciparu kodu</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nepieciešamo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piekļuves kodu.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pabeigtu ievadīšanu, ja kodā ir mazāk par 6 cipariem. Šīs uzskaites kods tiks ievadīts programmēšanas sadaļā [403].</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Nodalījuma 1 ieejas aizkavējums1, nodalījuma 1 izejas aizkavējums, ievadiet katru no 3 ciparu aizkavējuma laikiem</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nepieciešamo 3 ciparu nodalījuma 1 ieejas aizkavējumu (sekundēs), un pēc tam nepieciešamo 3 ciparu nodalījuma 1 izejas aizkavējumu (sekundēs). Šīs vērtības tiks ievadīts programmēšanas sadaļas [005] apakšsadaļā [01] – attiecīgi ieeja 1 un 3.</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Uzstādītāja kods</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nepieciešamo 4 vai 6 ciparu uzstādītāja piekļuves kodu (atkarīgs no sadaļas [701] iespējas 5). Šis uzstādītāja piekļuves kods tiks ievadīts programmēšanas sadaļā [006]. Pēc tam, kad uzstādītāja kods ir ieprogrammēts, tastatūra atgriezīsies pamata programmēšanas izvēlnē.</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Pēc tam, kad veikta aparatūras vai programmatūras atgriešana pie noklusētajiem iestatījumiem, visa šablona programmēšana jāveic no jauna.</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3.2</w:t>
        <w:tab/>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DLS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programmēšana</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3.2.1</w:t>
        <w:tab/>
        <w:t xml:space="preserve">Lokālā programmēšana:</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iestatītu lokālo programmēšanu, izmantojot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rīkojieties saskaņā ar zemāk norādīto:</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ffffff" w:val="clear"/>
        <w:tabs>
          <w:tab w:val="left" w:pos="852"/>
        </w:tabs>
        <w:spacing w:after="0" w:before="0" w:line="240" w:lineRule="auto"/>
        <w:ind w:left="426" w:right="0" w:hanging="426"/>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1. </w:t>
        <w:tab/>
        <w:t xml:space="preserve">Uzsāciet lejupielādi, lietojot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programmatūru</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ffffff" w:val="clear"/>
        <w:tabs>
          <w:tab w:val="left" w:pos="852"/>
        </w:tabs>
        <w:spacing w:after="0" w:before="0" w:line="240" w:lineRule="auto"/>
        <w:ind w:left="426" w:right="0" w:hanging="426"/>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w:t>
        <w:tab/>
        <w:t xml:space="preserve">Savienojiet datoru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programmatūru un programmējamo trauksmes paneli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RS-232/PC-Link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kabeli.</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personālā datora savienošanas ar paneli gadījumā savienojums tiks uzsākts automātiski.</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3.2.2</w:t>
        <w:tab/>
        <w:t xml:space="preserve">Attālināta programmēšana (caur tālruņa līniju):</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Sīkākai informācijai skatiet sadaļu [400] 21. lpp.</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Paneļa baterijas spriegumu ir iespējams uzraudzīt, lietojot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programmatūru.</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Pēc tam, kad paneļa informācija ir augšupielādēta, baterijas spriegumu ir iespējams aplūkot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sesijas logā.</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3.3</w:t>
        <w:tab/>
        <w:t xml:space="preserve">Detalizēta tastatūras programmēšana</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DSC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pirms sistēmas programmēšanas iesaka aizpildīt programmēšanas darba lapu ar nepieciešamo programmēšanas informāciju. Tādejādi tiks samazināts programmēšanai nepieciešamais laiks un tas palīdzēs izvairīties no kļūdām.</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ieietu uzstādītāja programmēšanas režīmā,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[8] [Uzstādītāja kods]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Mirgos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Program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(Programmēt) signāllampiņa (programmējamo tastatūru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LCD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displejos parādīsies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Enter Section</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(ieiet sadaļā).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Kļūdas tonis norāda, ka uzstādītāja kods ir nepareizs; 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atceltu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iepriekš ieadītās rakstzīmes, un ievadītu kodu no jauna.</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Noklusētais uzstādītāja kods ir [5555].</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1"/>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(aktivētas apsardzes)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norāda programmēšanas statusu:</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Deg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signāllampiņa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gaida 3 ciparu sadaļas numuru</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Moduļa programmēšanas režīmā, tiek gaidīta sadaļas numura ievadīšana.</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Deg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signāllampiņa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gaida datu ievadīšanu</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ffffff" w:val="clear"/>
        <w:tabs>
          <w:tab w:val="left" w:pos="269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Mirgo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signāllampiņa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gaida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datu ievadīšanu</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Jūs nevarat ieiet uzstādītāja programmēšanas režīmā laikā, kad sistēma vai kāds no nodalījumiem ir ar ieslēgtu apsardzi vai ir trauksmes režīmā.</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3.3.1</w:t>
        <w:tab/>
        <w:t xml:space="preserve">Pārslēdzamo iespēju ar diviem stāvokļiem programmēšana:</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3 ciparu programmēšanas sadaļas numuru:</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(aktivēta)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nodzisīs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Iedegsies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Tastatūra rādīs, kādas iespējas atrodas stāvoklī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ON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(ieslēgta) 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OFF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(izslēgta) saskaņā ar diagrammu.</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Lai ieslēgtu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ON</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vai izslēgtu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OFF</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iespēju, nospiediet uz tastatūras attiecīgo skaitli. Attiecīgi izmainīsies rādījums.</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Kad visas pārslēdzamās iespējas ir pareizi nokonfigurētas, nospiediet taustiņu [#] , lai izietu no programmēšanas sadaļas. </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(gatavības)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nodzisīs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 aktivizēta) signāllampiņa.</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tbl>
      <w:tblPr>
        <w:tblStyle w:val="Table2"/>
        <w:tblW w:w="5247.0" w:type="dxa"/>
        <w:jc w:val="left"/>
        <w:tblInd w:w="0.0" w:type="dxa"/>
        <w:tblLayout w:type="fixed"/>
        <w:tblLook w:val="0000"/>
      </w:tblPr>
      <w:tblGrid>
        <w:gridCol w:w="2371"/>
        <w:gridCol w:w="1277"/>
        <w:gridCol w:w="1599"/>
        <w:tblGridChange w:id="0">
          <w:tblGrid>
            <w:gridCol w:w="2371"/>
            <w:gridCol w:w="1277"/>
            <w:gridCol w:w="1599"/>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Tastatūras tips</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 ieslēgta</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 izslēgta</w:t>
            </w:r>
          </w:p>
        </w:tc>
      </w:tr>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Gaismas diožu</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Zonas signāllampiņa ieslēgta</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Zonas signāllampiņa izslēgta</w:t>
            </w:r>
          </w:p>
        </w:tc>
      </w:tr>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Fiksētā ziņojuma </w:t>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LCD</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Indikatora Nr. ieslēgts</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Indikatora Nr. izslēgts</w:t>
            </w:r>
          </w:p>
        </w:tc>
      </w:tr>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Programmējamā ziņojuma </w:t>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LCD</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Tiek rādīts # </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Tiek rādīts [-] </w:t>
            </w:r>
          </w:p>
        </w:tc>
      </w:tr>
    </w:tbl>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3.3.2</w:t>
        <w:tab/>
        <w:t xml:space="preserve">Decimālo un heksadecimālo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HEX</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datu programmēšana:</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ievadiet 3 ciparu programmēšanas sadaļas numuru.</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 aktivizēta)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nodzisīs,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(gatavības) signāllampiņa.</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Ievadiet datus attiecīgajos lauciņos.</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Sadaļām, kam nepieciešami vairāki 2 vai 3 ciparu numuri, tastatūra pēc katra 2 vai 3 ciparu numura ievadīšanas atskaņos pīkstienu un pāries pie nākošā punkta sarakstā. Pēc tam, kad ir ievadīts sadaļas pēdējais cipars, tastatūra ātri nopīkstēsies 5 reizes un izies no programmēšanas sadaļas.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(gatavības)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nodzisīs,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 aktivizēta) signāllampiņa.</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Sadaļām, kam nav nepieciešama datu ievadīšana katrā lauciņā (kā tālruņu numuriem), pēc visu nepieciešamo datu ievadīšanas nospiediet [#] taustiņu, lai izietu no programmēšanas sadaļas.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(gatavības)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nodzisīs,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 aktivizēta) signāllampiņa.</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izietu no programmēšanas sadaļas, jebkurā brīdī ir iespējams nospiest [#].  Visas līdz šim brīdim veiktās izmaiņas tiks saglabātas.</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Dažreiz ir nepieciešams ievadīt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(heksadecimālos) ciparus. Lai ievadītu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ciparu, nospiediet [*] taustiņu, lai sāktu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programmēšanu. Mirgos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Informācijai izmantojiet zemāk redzamo tabulu, un nospiediet nepieciešamajam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ciparam atbilstošo skaitli.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turpinās mirgot. Vēlreiz nospiediet [*], lai atgrieztos normālās, decimālās programmēšanas režīmā. Iedegsies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Papildus standarta cipariem 0-9, nepieciešamības gadījumā iespējams ieprogrammēt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ciparus un īpašās zvanītāja funkcijas.</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tbl>
      <w:tblPr>
        <w:tblStyle w:val="Table3"/>
        <w:tblW w:w="4551.0" w:type="dxa"/>
        <w:jc w:val="left"/>
        <w:tblInd w:w="0.0" w:type="dxa"/>
        <w:tblLayout w:type="fixed"/>
        <w:tblLook w:val="0000"/>
      </w:tblPr>
      <w:tblGrid>
        <w:gridCol w:w="826"/>
        <w:gridCol w:w="1868"/>
        <w:gridCol w:w="1857"/>
        <w:tblGridChange w:id="0">
          <w:tblGrid>
            <w:gridCol w:w="826"/>
            <w:gridCol w:w="1868"/>
            <w:gridCol w:w="1857"/>
          </w:tblGrid>
        </w:tblGridChange>
      </w:tblGrid>
      <w:tr>
        <w:trPr>
          <w:cantSplit w:val="0"/>
          <w:trHeight w:val="269" w:hRule="atLeast"/>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Vērtība</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Ievadīt</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Tālruņa zvanītājs</w:t>
            </w:r>
          </w:p>
        </w:tc>
      </w:tr>
      <w:tr>
        <w:trPr>
          <w:cantSplit w:val="0"/>
          <w:trHeight w:val="1334" w:hRule="atLeast"/>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17"/>
                <w:szCs w:val="17"/>
                <w:u w:val="none"/>
                <w:shd w:fill="auto" w:val="clear"/>
                <w:vertAlign w:val="baseline"/>
              </w:rPr>
            </w:pP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[A] HEX [B] HEX [C] HEX [D] HEX [E] HEX [F]</w:t>
            </w:r>
          </w:p>
        </w:tc>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[*][1][*]</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[*][2][*]</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[*][3][*]</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[*][4][*]</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[*][5][*]</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[*][6][*]</w:t>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Nav atbalstīts</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Simulēts [*] taustiņš</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Simulēts [#] taustiņš</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toņa meklēšana</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Divu sekunžu pauze</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Numura beigas</w:t>
            </w:r>
          </w:p>
        </w:tc>
      </w:tr>
    </w:tbl>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3.3.3  </w:t>
        <w:tab/>
        <w:t xml:space="preserve">Kā iziet no uzstādītāja programmēšanas:</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izietu no uzstādītāja programmēšanas, nospiediet [#]  taustiņu, kad panelis atrodas 3 ciparu sadaļas numura gaidīšanas režīmā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deg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(aktivēta) signāllampiņa).</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3.3.4</w:t>
        <w:tab/>
        <w:t xml:space="preserve">Programmēšanas iestatījumu aplūkošana</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Gaismas diožu un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LCD5501Z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tastatūrām</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Jebkādu programmēšanas sadaļu ir iespējams aplūkot, uz gaismas diožu 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LCD5501Z</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tastatūras. Kad tiek ieiets programmēšanas sadaļā, tastatūra nekavējoties rādīs pirmo ieprogrammētās informācijas ciparu šajā sadaļā. Tastatūra rāda informāciju binārā formātā, atbilstoši zemāk redzamajam attēlam:</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jebkuru no ārkārtas gadījuma taustiņiem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Fire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(ugunsgrēks),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Auxiliary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ārējs 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Panic</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panika), lai pārietu pie nākošā cipara.</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ir aplūkoti visi cipari šajā sadaļā, panelis izies no sadaļas: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nodzisīs,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iedegsies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(aktivēta) signāllampiņa, gaidot nākošā 3 ciparu programmēšanas sadaļas numura ievadīšanu. Nospiediet taustiņu [#], lai izietu no sadaļas</w:t>
      </w:r>
      <w:r w:rsidDel="00000000" w:rsidR="00000000" w:rsidRPr="00000000">
        <w:drawing>
          <wp:anchor allowOverlap="1" behindDoc="0" distB="0" distT="0" distL="114935" distR="114935" hidden="0" layoutInCell="1" locked="0" relativeHeight="0" simplePos="0">
            <wp:simplePos x="0" y="0"/>
            <wp:positionH relativeFrom="column">
              <wp:posOffset>3394075</wp:posOffset>
            </wp:positionH>
            <wp:positionV relativeFrom="paragraph">
              <wp:posOffset>247650</wp:posOffset>
            </wp:positionV>
            <wp:extent cx="2576195" cy="883920"/>
            <wp:effectExtent b="0" l="0" r="0" t="0"/>
            <wp:wrapSquare wrapText="bothSides" distB="0" distT="0" distL="114935" distR="114935"/>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576195" cy="883920"/>
                    </a:xfrm>
                    <a:prstGeom prst="rect"/>
                    <a:ln/>
                  </pic:spPr>
                </pic:pic>
              </a:graphicData>
            </a:graphic>
          </wp:anchor>
        </w:drawing>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Tastatūrai ar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LCD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(šķidro kristālu displeju)</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ieejot programmēšanas sadaļā,  nekavējoties parādīs visu ieprogrammēto informāciju. Lai ritinātu caur rādītājiem datiem, lietojiet bultiņu taustiņus (&lt; &gt;). Lai izietu no sadaļas, ritiniet līdz rādāmo datu beigām, vai nospiediet taustiņu [#].</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(attēlā – lūdzu skatiet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datu ievadīšanas norādījumus / vērtība / zona /zonas signāllampiņa izslēgta </w:t>
      </w:r>
      <w:r w:rsidDel="00000000" w:rsidR="00000000" w:rsidRPr="00000000">
        <w:rPr>
          <w:rFonts w:ascii="Arial" w:cs="Arial" w:eastAsia="Arial" w:hAnsi="Arial"/>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zonas signāllampiņa ieslēgta)</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sectPr>
          <w:headerReference r:id="rId17" w:type="default"/>
          <w:headerReference r:id="rId18" w:type="first"/>
          <w:headerReference r:id="rId19" w:type="even"/>
          <w:footerReference r:id="rId20" w:type="default"/>
          <w:footerReference r:id="rId21" w:type="first"/>
          <w:footerReference r:id="rId22" w:type="even"/>
          <w:type w:val="nextPage"/>
          <w:pgSz w:h="16837" w:w="11905" w:orient="portrait"/>
          <w:pgMar w:bottom="1418" w:top="1134" w:left="1418" w:right="1134" w:header="720" w:footer="720"/>
        </w:sect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4. daļa – programmēšanas apraksti</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Tālāk sniegts īss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Power PC 1616/1832/1864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kontroles paneļa īpašību un iespēju apraksts. Pilnīgam visu programmēšanas iespēju, ierobežojumu un prasību aprakstam, skatiet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PC1616/1832/1864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atsauces rokasgrāmatu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Reference Manual</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[001] līdz [004] – zonu definīcijas</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Apraksts</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Nulles zona: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nav izmantota</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Aizkavējums 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aktivēta apsardze, pārkāpuma gadījumā nodrošina ieiešanas aizkavējumu (seko ieejas aizkavējums 1)</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Aizkavējums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aktivēta apsardze, pārkāpuma gadījumā nodrošina ieiešanas aizkavējumu (seko ieejas aizkavējums 2)</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Acumirklīga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aktivējot apsardzi, pārkāpuma gadījumā tūlītēja trauksme</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Interjers: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aktivētai apsardzei zonas pārkāpuma gadījumā, pēc ieejas aizkavējuma (ja tas ir aktīvs), sekos tūlītēja trauksme </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Interjers "palikt"/"prom":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identiski "interjers" iespējai, izņemot ka panelis automātiski apies zonu, ja apsardze aktivēta "palikt" režīmā</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Aizkavējums "palikt"/"prom":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identiski "aizkavējums 1" iespējai, izņemot ka panelis automātiski apies zonu, ja apsardze aktivēta "palikt" režīmā</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Aizkavējums 24-stundu aizsardzība pret ugunsgrēku (vadu savienojums):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pārkāpuma gadījumā tūlītēja skaņas trauksme, komunikācija aizkavēta par 30 sekundēm – ja trauksme tiek atzīta šajā laikā (nospiežot taustiņu), trauksme noklusīs pēc 90 sekundēm, un tiks atkārtots cikls – ja ne, trauksme tiks apturēta, un pārraidīta pēc 30 sekunžu aizkavējuma</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Standarta 24-stundu aizsardzība pret ugunsgrēku (vadu savienojums):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un komunikācija pārkāpuma gadījumā</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uzraudzība (vadu savienojums):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un komunikācija pārkāpuma gadījumā. Netiks atskaņots zvans vai tastatūras skaņas signāls.</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uzraudzības skaņas signāls: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panelis aktivēs tastatūras skaņas signālu zvana izvades vietā</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aizsardzība pret zādzību: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Atskaites kods BA, BH</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uzturēšana: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trauksmes skaņas signāls pēc noklusējuma neskan. Atskaites kods BA, HH</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gāze: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Atskaites kods GA, GH</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karstums: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(zināms arī kā augsta temperatūra). Atskaites kods KA, KH</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medicīniskā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trauksmes skaņas signāls pēc noklusējuma neskan. Atskaites kods MA, MH</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panikas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Atskaites kods PA, PH</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ārkārtas gadījuma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Atskaites kods QA, QH</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smidzinātāja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Atskaites kods SA, SH</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ūdens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(zināms arī kā augsts ūdens līmenis). Atskaites kods WA, WH</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sala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tiek atskaņots trauksmes skaņas signāls pēc noklusējuma (zināms arī kā zema temperatūra). Atskaites kods ZA, ZH</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atslēgu mehānismu aizskaršanas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paneli nav iespējams aktivēt, kamēr netiek ieiets uzstādītāja programmēšanas režīmā</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Tūlītēja aktivēšana ar pārslēdzēju: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 vai deaktivē apsardzes sistēmu pārkāpuma gadījumā</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Uzturēta aktivēšana ar pārslēdzēju: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tiek aktivēta pārkāpuma gadījumā, pēc atjaunošanas sistēma tiek deaktivēta</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Interjers/aizkavējums: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darbosies, kā interjera zona, trauksmei esot aktivētai "Prom" režīmā, un kā aizkavējuma zona, trauksmei esot "Palikt" režīmā</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trauksmes neesamība: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neziņos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par trauksmi. Iespējams izmantot ar zonas sekotāja funkciju automātiskiem pielietojumiem</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Automātiski pārbaudīta ugunsbīstamība: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pārkāpuma gadījumā sistēma atiestatīs dūmu detektorus uz 20 sekundēm, tad 10 sekundes gaidīs, lai detektori nostabilizējas. Ja 60 sekunžu laikā tiks noteikta vēl viena ugunsgrēka trauksme, zona nekavējoties ieies trauksmes režīmā.</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Uzraudzība: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sistēma aktivēs tastatūras skaņas signālu. Lai apklusinātu tastatūras skaņas signālu, nepieciešams derīgs lietotāja kods.</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Dienas zona: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kad sistēma tiek aktivēta, tastatūras skaņas signāls (bez trauksmes), kad sistēma tiek deaktivēta.</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Tūlītēja "palikt"/"prom"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identiski "Tūlītējai trauksmei", izņemot, ka panelis automātiski apies zonu, ja apsardze aktivēta "palikt" režīmā</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zvana/skaņas signāla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tūlītēja trauksme pārkāpuma gadījumā, aktivējot sistēmu, tiks aktivēta zvana izeja, tastatūras skaņas signāls deaktivējot apsardzi</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 stundu ne-noslēdzama aizskaršanas zona: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Tūlītējs "aizskaršanas" nosacījums pārkāpuma gadījumā. Aktivējas gan aktivētas apsardzes gan deaktivētas apsardzes stāvoklī.</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Nakts zona: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darbojas, kā "interjers palikt/prom", taču tiks apiets, ja lietotājs nospiež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atkāroti aktivētu "palikt/prom" zonas, sistēmai esot aktivētai "palikt" režīmā</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Aizkavējums 24-stundu aizsardzība pret ugunsgrēku (bezvadu savienojums/ar piešķiramu adresi):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Darbojas tāpat, kā aizkavējums 24 stundu aizsardzība pret ugunsgrēku (vadu savienojums), taču jāizmanto bezvadu dūmu detektoriem, vai detektoriem ar piešķiramām adresēm.</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Standarta 24-stundu aizsardzība pret ugunsgrēku (bezvadu savienojums/ar piešķiramu adresi):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Darbojas tāpat, kā standarta 24 stundu aizsardzība pret ugunsgrēku (vadu savienojums), taču jāizmanto bezvadu dūmu detektoriem, vai detektoriem ar piešķiramām adresēm.</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[005] – sistēmas laiks</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Pēc ieejas 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2 ciparu apakšsadaļas numuru nepieciešamajam nodalījumam un ieprogrammējiet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Entry Delay 1</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(ieejas aizkavējums 1),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Entry Delay 2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(ieejas aizkavējums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Exit Delay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katram no sistēmas nodalījumiem. Derīgi skaitļi ir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[045]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CP-01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paneļiem (sekundēs). Ieejiet apakšsadaļā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Bell Cut-Off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(zvana atslēgšanas) laiku.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Derīgi skaitļi ir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(minūtēs).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[006] – uzstādītāja kods</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Noklusētais uzstādīja kods ir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[5555]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[555555]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ir ieslēgta 6 ciparu piekļuves koda iespēja.</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[007] – galvenais kods</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Noklusētais galvenais kods ir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[1234]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[123456]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ir ieslēgta 6 ciparu piekļuves koda iespēja.</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[008] – apkopes kods</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Noklusētais apkopes kods ir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[AAAA]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(nav ieprogrammēts). Ar šo kodu var aktivēt apsardzi jebkurā nodalījumā, taču nevar to deaktivēt, ja vien nodalījums neatrodas trauksmes režīmā.</w:t>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[009] līdz [011]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izejas</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PC1616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 1832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ir divas iebūvētas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 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ir četras iebūvētas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(no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ir spējīgs nodrošināt līdz pat 14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izejām (8 papildus zemas strāvas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PC5208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 4 papildus augstas strāvas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PC5204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iespējas:</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Ugunsgrēks un ielaušanās: izeja aktivēsies (nepārtraukta izvade ielaušanās gadījumā, pulsējoša – ugunsgrēka gadījumā), ja izvēlētajā sadaļā notiek trauksme.</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[03]</w:t>
        <w:tab/>
        <w:t xml:space="preserve">Sensora atiestatīšana: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normāli tiks aktivēta un deaktivēta uz 5 sekundēm, kad tiek ievadīta [#]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ugunsgrēka trauksmes atiestatīšanas komanda, vai kad tiek noteikta automātiskās pārbaudes ugunsgrēka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Auto-Verify Fire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[04] </w:t>
        <w:tab/>
        <w:t xml:space="preserve">2 vadu dūmu detektora ieeja: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konfigurē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kā 2 vadu dūmu detektora ievade (tikai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[05] </w:t>
        <w:tab/>
        <w:t xml:space="preserve">Aktivētas apsardzes statuss: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tiks aktivēta, kad ir aktivētā apsardze visos izvēlētajos nodalījumos</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[06]</w:t>
        <w:tab/>
        <w:t xml:space="preserve">Gatavības statuss: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kad visi izvēlētie nodalījumi atrodas gatavības statusā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deg</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[07]</w:t>
        <w:tab/>
        <w:t xml:space="preserve">Tastatūras skaņas signāla sekošana: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izvade aktivēsies un sekos tastatūras skaņas signāls izvēlētajam nodalījumam, kad notiek šādi notikumi: ieejas aizkavējums, durvju zvans, izejas aizkavējums ar skaņu, apsardzes automātiskās aktivēšanas iepriekšējs brīdinājums, 24 stundu uzraudzības skaņas signāla zonas trauksme</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[08]</w:t>
        <w:tab/>
        <w:t xml:space="preserve">Pieklājības pulss: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ieiešanas/iziešanas aizkavējuma laikā, ja izvēlētajam nodalījumam nav aktivēta apsardze — tā paliks aktīva papildus 2 minūtes pēc tam, kad ieejas vai izejas aizkavējums beidzas </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[09]</w:t>
        <w:tab/>
        <w:t xml:space="preserve">Sistēmas darbības traucējums: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kad pastāv jebkāds no izvēlētajiem darbības traucējumu nosacījumiem</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[10]</w:t>
        <w:tab/>
        <w:t xml:space="preserve">Aizslēgšanas sistēmas notikums (stroboskopa impulss):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kad notiek izvēlētais nosacījums jebkurā no izvēlētajiem nodalījumiem. Izeju iespējams ieprogrammēt, lai tā sekotu taimerim </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[11]</w:t>
        <w:tab/>
        <w:t xml:space="preserve">Sistēmas ietekmēšana: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kad pastāv jebkāds iejaukšanās tās darbībā nosacījums</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[12]</w:t>
        <w:tab/>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TLM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un trauksme: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ja pastāv problēmas ar tālruņa līniju, un rodas trauksmes stāvoklis</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[13]</w:t>
        <w:tab/>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Kissoff</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(atteikums):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uz 2 sekundēm, kad no centrālās stacijas tiek saņemts derīgs atteikums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kissoff</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[14]</w:t>
        <w:tab/>
        <w:t xml:space="preserve">Zemes starts: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uz 2 sekundēm, kad panelis mēģina izmantot tālruņa līniju (nepieciešams ieprogrammēt papildus zvana toņa meklēšanu centrālās stacijas tālruņa numurā -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[15]</w:t>
        <w:tab/>
        <w:t xml:space="preserve">Tālvadības darbība: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izeju iespējams aktivēt/deaktivēt, lietojot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programmatūru</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[16]</w:t>
        <w:tab/>
        <w:t xml:space="preserve">Izmantošanai nākotnē</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[17]</w:t>
        <w:tab/>
        <w:t xml:space="preserve">Aktivēta apsardze "prom" statusā: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visi izvēlētie nodalījumi ir aktivēta "prom" stāvoklī</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w:t>
        <w:tab/>
        <w:t xml:space="preserve">Aktivētas apsardze "palikt" statusā: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visi izvēlētie nodalījumi ir aktivēta "palikt" stāvoklī</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[19]</w:t>
        <w:tab/>
        <w:t xml:space="preserve">Komandas izvade 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aktivējas, kad izvēlētajā nodalījumā tiek ievadīta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[7] [1]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komanda —  komanda var tikt ieprogrammēta, lai pieprasītu derīgu pieejas kodu un izeju iespējams ieprogrammēt, lai tas aktivētos sadaļā [170] ieprogrammētajā laikā vai ieprogrammēt to aizslēgt slēdzeni.</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[20]</w:t>
        <w:tab/>
        <w:t xml:space="preserve">Komandas izvade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izvēlētajā nodalījumā tiek ievadīta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[7]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komanda —  komanda var tikt ieprogrammēta, lai pieprasītu derīgu pieejas kodu un izeju iespējams ieprogrammēt, lai tas aktivētos sadaļā [170] ieprogrammētajā laikā vai ieprogrammēt to aizslēgt slēdzeni.</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[21]</w:t>
        <w:tab/>
        <w:t xml:space="preserve">Komandas izvade 3: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izvēlētajā nodalījumā tiek ievadīta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[7] [3]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komanda —  komanda var tikt ieprogrammēta, lai pieprasītu derīgu pieejas kodu un izeju iespējams ieprogrammēt, lai tas aktivētos sadaļā [170] ieprogrammētajā laikā vai ieprogrammēt to aizslēgt slēdzeni.</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[22]</w:t>
        <w:tab/>
        <w:t xml:space="preserve">Komandas izvade 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izvēlētajā nodalījumā tiek ievadīta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[7] [4]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komanda —  komanda var tikt ieprogrammēta, lai pieprasītu derīgu pieejas kodu un izeju iespējams ieprogrammēt, lai tas aktivētos sadaļā [170] ieprogrammētajā laikā vai ieprogrammēt to aizslēgt slēdzeni.</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Klusa 24 stundu ievade: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izmaina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uz 24 stundu klusuma zonu (tikai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Dzirdama 24 stundu ievade: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izmaina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uz 24 stundu zonu ar skaņas signālu (tikai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Ugunsgrēks un ielaušanās ar aizkavējumu: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darbojas, tāpat, kā ugunsgrēka un ielaušanās izeja, taču neaktivējas, līdz nebeidzas TX aizkavējuma laiks</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Baterijas testa izvade: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izvade katru diennakti pusnaktī aktivējas uz 10 sekundēm.</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[28]</w:t>
        <w:tab/>
        <w:t xml:space="preserve">Izvades aizkavēšanās: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jebkādā piešķirtajā nodalījumā notiek aizkavēšanās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Holdup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Paliek aktīva, līdz visi piešķirtie nodalījumi ir aktivēti vai deaktivēti. Neaktivēsies, ja aizkavēšanās zona pāriet darbības traucējuma vai ietekmēšanas nosacījuma stāvoklī.</w:t>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[29]</w:t>
        <w:tab/>
        <w:t xml:space="preserve">Zonas sekotājs (zonas 1-8):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[30]</w:t>
        <w:tab/>
        <w:t xml:space="preserve">Nodalījuma statusa trauksmes atmiņa: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ja izvēlētā nodalījuma apsardze ir aktivēta. izvade trauksmes gadījumā sūtīs pulsējošu signālu - viena sekunde ieslēgtā /viena sekunde izslēgtā stāvoklī. </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[31]</w:t>
        <w:tab/>
        <w:t xml:space="preserve">Alternatīvs komunikators: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notiek izvēlētais sistēmas notikums. Ja tiek aktivēta aktivētas sistēmas stāvoklī, paliek aktīvs, līdz apsardze tiek deaktivēta. Ja tiek aktivēts deaktivētā apsardzes režīmā, paliek aktīvs, līdz tiek ievadīts derīgs pieejas kods zvana atslēgšanās laika robežās, vai sistēmas apsardze tiek aktivēta pēc tam, kad pagājis zvana atslēgšanās laiks. </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[32]</w:t>
        <w:tab/>
        <w:t xml:space="preserve">Atvēršana pēc trauksmes: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uz 5 sekundēm, kad sistēma pēc trauksmes ir deaktivēta.</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[33]</w:t>
        <w:tab/>
        <w:t xml:space="preserve">Zvana statuss un programmēšanas piekļuves izvade: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ir aktīvs zvans, uzstādītāja programmēšanas režīms 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Paliek aktīvs līdz zvans vairs nav aktīvs, ir iziets no uzstādītāja programmēšanas režīma, un atvienota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programmēšana.</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Aktivizēta  apsardze "Prom" režīmā bez zonu apiešanas statusa: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tiek aktivēta apsardze "palikt"/"prom" zonās un neviena zona nav apieta.</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9-16):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17-24):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25-32):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33-40):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41-48):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49-56):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left"/>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Zonas sekotājs (zonas 57-64):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aktīvs, kad ir aktīva jebkāda no izvēlētajām zonām, un dezaktivējas, kad visas izvēlētās zonas tiek atjaunotas.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sk. sadaļu [501]-[514] – programmējamie izvades atribūti,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izvades iespēja [29] un [35]-[41] iespēja 8, 23. lpp. </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[012] – tastatūras bloķēšana</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Sistēmu iespējams ieprogrammēt bloķēt tastatūru, ja tiek ievadīta virkne nepareizu lietotāja vai uzstādītāja kodu. Kad ir aktīva bloķēšana, nospiežot taustiņu, visas tastatūras izvada 2 sekundes ilgu kļūdas toni. Ievadiet nepareizo kodu skaitu pirms tastatūra tiek bloķēta. Derīgi ir skaitļi robežās no [000] līdz [255]. Ieprogrammējiet datus uz [000], lai atslēgtu šo iespēju.  Tastatūras paliks bloķētā stāvoklī tādu minūšu skaitu, kāds ieprogrammēts bloķēšanas ilguma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Lockout Duration</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parametrā. Derīgi ir skaitļi robežās no [000] līdz [255].</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[013] – pirmais sistēmas iespējas kods</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Iespēja</w:t>
        <w:tab/>
        <w:t xml:space="preserve">Apraksts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ON</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pieprasa normāli slēgtas cilpas.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OFF</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pieprasa 5.6K  līnijas beigu rezistorus.</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zona pieprasa dubultos līnijas beigu rezistorus.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pieprasa vienu līnijas beigu rezistoru.</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aktivējot apsardzi, tastatūra parādīs visus darbības traucējumu nosacījumus.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aktivējot apsardzi, tastatūra parādīs tikai ugunsgrēka trauksmes nosacījumus.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Šai iespējai jābūt izslēgtai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OFF</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ja sistēmā tiek izmantotas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LCD5500 v2.x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vai vecākas tastatūras.</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tiks rādīts vienīgi darbības traucējums.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tastatūras rādīs darbības traucējumu un zonas pārkāpumu, ja tiek noteikts aparatūras aizskaršanas darbības traucējums.</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automātiskās apsardzes aktivēšanas grafiki (Programmēšanas sadaļas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[181]-[188])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būs pieejami lietotājam [*]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izvēlnē.</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automātiskās apsardzes aktivēšanas grafiki nebūs pieejami lietotājam [*]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izvēlnē.</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tiks ieslēgta dzirdamas izejas kļūdas iespēja. Ja aizkavējuma zona nav pareizi nodrošināta, un nav ar spēku aktivēta, izejas aizkavējuma beigās sistēma pāries ieejas aizkavējuma režīmā un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izvadi. Zvans skanēs arī gadījumā, ja aizkavējuma zona tiks atvērta 10 sekunžu laikā no izeja aizkavējuma taimauta.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atskaņos ieejas aizkavējumu caur tastatūru, tāpat, kā normālā gadījumā.</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nereģistrēs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papildus trauksmes zonai, kas sasniegusi atkārtošanās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swinger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izslēgšanās slieksni.</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tiks reģistrētas visas zonu trauksmes.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paziņotu par ugunsgrēka trauksmēm, tiek lietots ugunsgrēka trauksmes signāls.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(½ sekundi ieslēgts, ½ sekundi izslēgts, ½ sekundi ieslēgts, ½ sekundi izslēgts ½ sekundi ieslēgts, 1½ sekundi izslēgts). </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izvadīs pulsējošu signālu (½ sekundi ieslēgts, ½ sekundi izslēgts).</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[014] – otrais sistēmas iespējas kods</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ON</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ieslēdz zvana izvadi vienu reizi, kad nodalījuma apsardze tiek aktivēta, divas – kad tā tiek deaktivēta.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OFF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  neaktivējas. Informācijai skatiet [017]  iespēju 8.</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ieslēdz zvana izvadi ik pēc 10 sekundēm apsardzes automātiskās ieslēgšanās iepriekšējā brīdinājuma laikā.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 neaktivējas.</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ieslēgs zvana izvadi vienu reizi sekundē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iziešanas aizkavējuma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laikā, pēdējās 10 sekundes ieslēdzot to 3 reizes sekundē.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 neaktivējas.</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ieslēgs zvana izvadi vienu reizi sekundē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ieiešanas aizkavējuma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laikā, pēdējās 10 sekundes ieslēdzot to 3 reizes sekundē.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 neaktivējas.</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ieslēdz zvana izvadi ik pēc 10 sekundēm, pastāvot darbības traucējuma nosacījumam.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 neaktivējas.</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atskaņos tastatūras skaņas signālu katru sekundi, un 3 reizes sekundē pēdējo 10 sekunžu laikā, izejas aizkavējuma laikā, kad sistēma ir aktivēta ar lietotāja kodu, vai aktivēta "prom" režīmā.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nepīkstēs.</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izejas aizkavējums tiks pārtraukts (saīsināts uz 5 sekundēm), kad tiek pārkāpta aizkavējuma 1 zona, un atjaunots pēc tam, kad sistēmas apsardze tiek aktivēta.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aizkavējums neveiks normālo atskaiti.</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zvana izvade neaizkavēsies ugunsgrēka trauksmes gadījumā. Lietotājam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jāieslēdz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signāls, izmantojot derīgu lietotāja kodu.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izvadei notiks parastais aizkavējums.</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[015] – trešais sistēmas iespējas kods</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būs pieejams tastatūras [F] ugunsgrēka stāvokļa taustiņš. Izslēgta: tastatūras [F] ugunsgrēka stāvokļa taustiņš būs deaktivēts.</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tastatūras [P] panikas stāvokļa taustiņam darbosies skaņas signāls (zvana izvade).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tastatūras [P] panikas stāvokļa taustiņš darbosies bez skaņas. </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tiks ieslēgta ātrās izejas iespēja. Izslēgta: ātrās izejas iespēja tiks deaktivēta.</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tiks ieslēgta apsardzes ātrās aktivēšanas [*] [0] iespēja.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apsardzes ātrās aktivēšanas [*] [0] iespēja tiks deaktivēta.</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Ja šī iespēja ir deaktivēta, pēc tam, kad ir nospiesti "palikt" vai "prom" funkciju taustiņi, nepieciešams ievadīt derīgu lietotāja kodu.</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pēc [#] [1] nospiešanas piekļuvei apiešanas īpašībai ir nepieciešams derīgs lietotāja kods.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lietotāja kods nav nepieciešams.</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galvenais kods (lietotāja kods 40) var tikt izmainīts vienīgi uzstādītāja programmēšanā.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galvenais kods var tikt izmainīts, lietojot lietotāja programmēšanas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[5] komandu.</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uzrauga tālruņa līniju un rāda darbības traucējumu atvienošanas gadījumā.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tālruņa līnija netiek uzraudzīta.</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aktivē zvana izvadi, ja tiek konstatēts tālruņa līnijas darbības traucējums sistēmai esot aktivētas apsardzes stāvoklī.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aktivē tastatūrā iebūvēto darbības traucējuma skaņas signālu.</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[016] – ceturtais sistēmas iespējas kods</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uzrauga maiņstrāvas ieeju un rāda darbības traucējumu darbības traucējuma gadījumā.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maiņstrāvas ieeja netiek kontrolēta</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darbības traucējuma signāllampiņa mirgo gadījumā, ja tiek konstatēts maiņstrāvas padeves traucējums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iedegas darbības traucējuma signāllampiņa (tā nemirgo)</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nodziest (nedeg neviena indikatora signāllampiņa), ja 30 sekunžu laikā netiek nospiests neviens taustiņš. Izslēgta: tastatūra nenodziest.</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pēc elektroenerģijas padeves pārtraukuma atjaunošanai ir nepieciešams derīgs lietotāja kods.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jebkura taustiņa nospiešana atgriezīs tastatūru normālā darbības režīmā.</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aktivēts tastatūras fona apgaismojums. Izslēgta: tastatūras fona apgaismojums deaktivēts.</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uz laiku aktivē tastatūras nodzēšanas iespēju, ja tiek konstatēts maiņstrāvas padeves traucējums (lai aizsargātu dublējuma bateriju).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darbosies kā parasti.</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ieslēdz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Bypass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(apiešanas) signāllampiņu, ja zonas ir apietas laikā, kad apsardze ir aktivēta.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Bypass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(apiešanas) signāllampiņa izslēdzas, kad apsardze ir aktivēta.</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uzrauga tastatūras aizskaršanu.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neuzrauga tastatūras aizskaršanu.</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[017] – piektais sistēmas iespējas kods</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nesaista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bezvadu taustiņus ar lietotāja kodiem.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piešķirs lietotāja kodu 17 bezvadu taustiņam #01, lietotāja kodu 18 bezvadu taustiņam #02, utt. Ja bezvadu taustiņš tiek izmantots apsardzes aktivēšanai vai deaktivēšanai, sistēma ziņos par atvēršanu vai aizvēršanu attiecībā uz saistīto lietotāja kodu.</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reģistrē RF traucējumu nosacījumu, ja šāds nosacījums pastāv 5 minūšu ilgumā.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reģistrē traucējumu nosacījumu pēc 30 sekundēm.</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pīkstēs, ja tiek noteikts RF traucējums.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par traucējumu netiek ziņots ar tastatūras skaņas signālu.</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tiks aktivēta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Double Hit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(dubultā sitiena) iespēja. Divi vienas un tās pašas zonas pārkāpumi zonas šķērsošanas taimerī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Cross Zone Timer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tiks uzskatīti par derīgu policijas kodu vai zonas šķērsošanas notikumu. Sistēma sniegs atskaiti par notikumu un reģistrēs to notikumu buferī.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divas trauksmes no vienas un tās pašas zonas nav derīgs policijas kods vai zonas šķērsošanas notikums.</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reģistrē un ziņo par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Late-To-Close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(vēlas aizvēršanas) notikumu, ja tā automātiski ieslēdz apsardzi ieprogrammētajā laikā (bet ne tad, ja automātisko ieslēgšanos izraisa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No-Activity Arming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(bez aktivitātes ieslēgšanās) iespēja).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nenosūta un nereģistrē vēlas aizvēršanas notikumu.</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tiek ieslēgta vasaras/ziemas laika automātiskās pulksteņa pārregulēšanas iespēja.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automātiski neregulē pulksteni atbilstoši vasaras/ziemas laikam.</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Izmantošanai nākotnē</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ieslēdz zvana izvadi tikai tad, ja apsardze ir aktivēta "Prom" režīmā.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ieslēdz sirēnu, kad apsardze ir jebkādā režīmā. (Skatiet 14. sadaļu).</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[018] – sestais sistēmas iespējas kods</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nosūta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Test Transmission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(pārbaudes pārraides) atskaites kodu, tikai tad, ja uz centrālo staciju ieprogrammētajā laikā nav nosūtīts cits notikums.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vienmēr nosūta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Test Transmission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(pārbaudes pārraides) atskaites kodu, kā tas ieprogrammēts.</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[2]-[4]</w:t>
        <w:tab/>
        <w:t xml:space="preserve">Izmantošanai nākotnē</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tastatūras skaņas signāls visu trauksmju gadījumā darbojas kopā ar zvana izeju.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visu trauksmju gadījumā darbojas tikai zvana izeja.</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Kad zonā tiek noteikta trauksme (esot ieslēgtam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Cross Zone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(zonas šķērsošanas atribūtam), tiek startēts taimeris. Trauksme netiek nosūtīta un zvana izeja netiek aktivēta, ja vien netiek pārkāpta otrā šķērsošanas zona pirms beidzas zonas šķērsošanas taimera laika atskaite.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normāli sniedz atskaiti un reģistrē un nosūta policijas kodu gadījumā, ja aktivētas apsardzes laikā tiek detektēta otra zonas trauksme.</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restartē iziešanas aizkavējumu (vienu reizi), ja iziešanas aizkavējuma laikā tiek pārkāpta un atjaunota aizkavējuma zona.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iziešanas aizkavējums nerestartējas.</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Maiņstrāvas padeves traucējuma noteikšanas gadījumā sistēma ieslēdz darbības traucējuma pīkstienus.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neziņo par maiņstrāvas padeves traucējumu ar tastatūras skaņas signālu.</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[019] – septītais sistēmas iespējas kods</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Izmantošanai nākotnē</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iedegas darbības traucējuma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darbības traucējuma signāllampiņa pēc atjaunošanas izslēdzas.</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atslēdzot apsardzi, tastatūra rādīs tikai pirmo trauksmi, kas notikusi aktivētas apsardzes perioda laikā.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atslēdzot apsardzi, tastatūra rādīs visas zonas, kurās notikusi trauksme aktivētas apsardzes perioda laikā.</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[4]-[5]</w:t>
        <w:tab/>
        <w:t xml:space="preserve">Izmantošanai nākotnē</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zaļais gaismas diožu indikators uz tastatūras rādīs sistēmas maiņstrāvas energoapgādes statusu.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zaļais gaismas diožu indikators uz tastatūras rādīs nodalījuma gatavības statusu.</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Ar visiem lietotāja kodiem ir iespējams ieiet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User Functions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(lietotāja funkciju) izvēlnē.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Lietotāja funkciju izvēlnē iespējams ieiet tikai ar galveno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Master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kodu.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[020] –  tastatūras zonu piešķiršana</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divciparu zonas numuru, kas tiks piešķirts katrai noteiktā vietā esošai tastatūrai. Noteiktai vietai var tikt piešķirta tikai viena tastatūra. Sk. "Tastatūras piešķiršana". Derīgi ir cipari ir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[021] – astotais sistēmas iespējas kods</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ieejas aizkavējuma laikā sistēma piekļuves kodus neakceptēs.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Sistēmas deaktivēšanai ieejas aizkavējuma laikā var tikt izmantots piekļuves kods.</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atslēgu slēdži un bezvadu atslēgas  var apsardzi atslēgt tikai ieejas aizkavējuma laikā.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atslēgu slēdži un bezvadu atslēgas var apsardzi atslēgt neatkarīgi no tā, vai ir aktīvs ieejas aizkavējums.</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[7]-[8]</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[022] – devītais sistēmas iespējas kods</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piekļūtu izvēlnēm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[3], tiek pieprasīts piekļuves kods.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piekļūtu izvēlnēm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[1],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[2],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[3], piekļuves kods netiek pieprasīts.</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[2]-[3]</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apietu uzturēšanas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hold up</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zonu, iespējams izmantot tikai galveno kodu.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Ar jebkuru derīgu piekļuves kodu iespējas apiet uzturēšanas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hold up</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zonu.</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Informācijai par RF pārkāpumiem, skatiet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PC1 616/PC1832/PC1864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informatīvo rokasgrāmatu.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sistēma ir aktivēta režīmā "palikt", iziešanas aizkavējuma laikā sistēma ik pēc 3 sekundēm atskaņos pīkstienu.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sistēma ir aktivēta režīmā "palikt", iziešanas aizkavējuma laikā būs klusums.</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[023] – desmitais sistēmas iespējas kods</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nospiežot tastatūras [F] ārkārtas gadījuma taustiņu, tā tika trīs reizes pīkstēs, lai norādītu, ka šis taustiņš ir ticis nospiests. Sistēma neaktivēs zvana izvadi.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aktivēs zvana izvadi un tastatūra pīkstēs.</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Informācijai par boda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baud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atvēršanas/aizvēršanas identifikatoru skatiet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PC1616/1832/1864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atsauces rokasgrāmatu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Reference Manual</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nosūtīs testa pārraides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Test Transmission</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atskaites kodu tikai, ja apsardze ir aktivēta laikā, kad sistēma ir ieprogrammēta sniegt atskaiti par šo notikumu.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vienmēr nosūtīs</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pārbaudes pārraides atskaites kodu ieprogrammētajā laikā.</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nomaina testa pārraides atskaites cikla laiku no dienām uz stundām.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testa pārraides atskaites cikla laiks ir dienas.</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lietotājs, izmantojot funkciju taustiņus, nevar pārslēgties no apsardzes aktivēšanas "prom" režīmā uz "palikt" režīmu.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lietotājs var pārslēgties starp šiem režīmiem.</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jauna notikuma gadījumā atvienojas no divvirzienu sesijas uzklausīšanas.</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neatvienojas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Jauni notikumi tiek pārraidīti tikai pēc tam, kad sesija tiek pārtraukta.</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neaktivē</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tastatūras skaņas signālu jebkādas problēmas gadījumā (izņemot ugunsgrēka trauksmes).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normāli paziņo par problēmām, lietojot tastatūras skaņas signālu (divi pīkstieni ik pēc 10 sekundēm).</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"Prom" režīmā vienmēr ieslēdzas atslēgu slēdži.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atslēgu slēdži ieslēdzas "prom" režīmā, ja izejas aizkavējuma laikā tiek pārkāpta ieejas/izejas zonas.</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[030] – ātra cilpas reakcija</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 sadaļa tiek izmantota, lai noteiktu cilpas reakcijas laiku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Loop Response Time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galvenajām paneļa zonām.</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cilpas reakcijas laiks būs 36 mS.</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cilpas reakcijas laiks būs 400 mS.</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[101] līdz [1644] – zonu atribūti</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sadaļas tiek izmantotas, lai pielāgotu zonu darbības funkcijas. Katrā sadaļā ir 9 pārslēdzamas iespējas: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trauksmes ir dzirdamas (zvana izvade).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trauksmes ir bez skaņas.</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izvade ir pastāvīga (ielaušanās trauksmes signāls).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trauksmes izvade ir pulsējoša (ugunsgrēka trauksmes signāls).</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zonas pārkāpums vai atjaunošana aktivēs zvanu.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zvans netiek aktivēts.</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lietotājs var manuāli apiet zonu, lietojot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zonu manuāli apiet nevar.</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 apsardzi iespējams aktivēt pat tad, ja zona ir pārkāpta (zona neietekmēs gatavības statusu).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zonai pirms apsardzes aktivēšanas jābūt drošā statusā.</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atslēdz trauksmes atskaiti pēc tam, kad noticis ieprogrammētais trauksmju skaits.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vienmēr trauksmes gadījumā ziņos par šo notikumu.</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aizkavē atskaiti par notikumu uz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Transmission Delay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(nosūtīšanas aizkavējuma) ieprogrammēto laiku.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vienmēr nekavējoties sūta atskaites notikumu trauksmes konstatēšanas gadījumā.</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ir bezvadu vai vadu ierīce ar piešķiramu adresi.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ir zona ar vadu pieslēgumu (galvenais panelis, zonas paplašinātājs vai tastatūras zona).</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zonā ir aktivēta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Cross Zone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(zonas šķērsošanas) īpašība.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darbojas normāli.</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1702"/>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[10]-[13]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pieprasa normāli slēgtas cilpas.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sekos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EOL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konfigurācijai sadaļā [013]</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pieprasa vienu līnijas beigu rezistoru.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sekos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EOL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konfigurācijai sadaļā [013].</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pieprasa dubultos līnijas beigu rezistorus.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 sekos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EOL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konfigurācijai sadaļā [013].</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Iespējas 14, 15, 16 ir piemērojamas tikai pirmajām 8 zonām. Ja ir aktivēta vairāk, kā viena no šīm iespējām, tad tiek aktivēta iespēja ar zemāku numuru. Piemēram, ja ir aktivēta iespēja 14 un iespēja 15, tad zonas tiek konfigurētas, kā normāli slēgtas cilpas.</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Tastatūru zonas un zonu paplašinātāji vienmēr sekos sadaļai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[013].</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br w:type="page"/>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ir ieprogrammēti zonu tipi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nomainīs zonas atribūtus uz tiem, kas norādīti programmēšanas darba lapās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Programming Worksheets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norādītajā tabulā.. Zonas atribūti būs noklusētie gadījumā, ja noteiktai zonai tiek ieprogrammēts jauns zonas tips. Pēc zonu tipu programmēšanas, ieejiet 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pārliecinieties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 visas iespējas ir ieprogrammētas pareizi.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ffffff" w:val="clear"/>
        <w:tabs>
          <w:tab w:val="left" w:pos="1134"/>
          <w:tab w:val="left" w:pos="4111"/>
        </w:tabs>
        <w:spacing w:after="0" w:before="0" w:line="240" w:lineRule="auto"/>
        <w:ind w:left="567" w:right="0" w:hanging="567"/>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Deg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signāllampiņa: ieprogrammējiet atribūtus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ieslēgtu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ffffff" w:val="clear"/>
        <w:tabs>
          <w:tab w:val="left" w:pos="1134"/>
          <w:tab w:val="left" w:pos="4111"/>
        </w:tabs>
        <w:spacing w:after="0" w:before="0" w:line="240" w:lineRule="auto"/>
        <w:ind w:left="567" w:right="0" w:hanging="567"/>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Deg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(gatavības)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(apsardze ieslēgta) signāllampiņa:</w:t>
        <w:tab/>
        <w:t xml:space="preserve">ieprogrammējiet atribūtus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[9-16]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ieslēgtu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izslēgtu</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567" w:right="0" w:hanging="567"/>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pārslēgtos starp atribūtiem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atribūtiem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[9-16].</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[165] –  maksimālais zvanīšanas mēģinājumu skaits</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maksimālo zvanīšanas mēģinājumu skaitu, pirms panelis ģenerēs komunikācijas neizdošanās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Failure to Communicate - FTC</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nosacījumu. Derīgi ir cipari ir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UL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uzskaitītās instalācijās ir nepieciešami 5 mēģinājumi.</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[166] –  sakaru nodibināšanas apstiprinājums pēc zvanīšanas</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maksimālo laiku, kādu pēc zvanīšanas panelis gaidīs sakaru nodibināšanas apstiprinājumu no centrālās stacijas. Derīgi ir cipari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[167]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T-Link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komunikāciju gaidīšana atzīšanai</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maksimālo laiku, kādu panelis pēc datu paketes nosūtīšanas gaidīs atzīšanu no centrālās stacijas.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[168] –  vasaras laiks (pulksteņa pagriešana uz priekšu)</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sadaļas tiek izmantotas, lai ieprogrammētu datumu, laiku un stundu skaitu, par kādu pulkstenis tiks pārregulēts uz priekšu katru gadu pārejot uz vasaras laiku. Programmēšanu iespējams veikt, ieprogrammējot dienu, stundu un pieskaitāmās stundas, vai mēnesi, nedēļu, dienu, stundu un pieskaitāmās stundas:</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Mēnesis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mēnešus no Janvāra līdz Decembrim.</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Nedēļa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mēneša dienu, kas tiks ieprogrammēta zemāk,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dienas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sadaļā. 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mēneša nedēļas - no 1. līdz 5. Piektā nedēļa vienmēr apzīmē pēdējo mēneša nedēļu, neatkarīgi no tā, vai nedēļu skaits mēnesī ir 4 vai 5.</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Diena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[031]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mēneša dienu, ja nedēļas sadaļā ir ieprogrammēts parametrs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 nedēļas sadaļā bijis ieprogrammēts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dienas no svētdienas līdz sestdienai.</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Stunda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[022]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stundu, kurā notiks pulksteņa pārregulēšana vasaras laikam.</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Starpība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stundu skaitu, par kādu pulkstenis tiek pārregulēts uz priekšu.</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Neieprogrammējiet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stundas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parametru ārpus iespējamās laika amplitūdas, pretējā gadījumā pulkstenis netiks pārregulēts. Neieprogrammējiet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pieauguma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vērtību uz lielāku skaitli, nekā palikušas stundas konkrētajā dienā.</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[169] –  standarta laiks (pulksteņa pārregulēšana atpakaļ)</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sadaļas tiek izmantotas, lai ieprogrammētu datumu, laiku un stundu skaitu, par kādu pulkstenis tiks pārregulēts atpakaļ katru gadu pārejot no vasaras laika uz standarta laiku. Programmēšanu iespējams veikt, ieprogrammējot dienu, stundu un pieskaitāmās stundas, vai mēnesi, nedēļu, dienu, stundu un atņemamās stundas:</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Mēnesis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mēnešus no Janvāra līdz Decembrim.</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Nedēļa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mēneša dienu, kas tiks ieprogrammēta zemāk,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dienas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sadaļā. 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mēneša nedēļas - no 1. līdz 5. Piektā nedēļa vienmēr apzīmē pēdējo mēneša nedēļu, neatkarīgi no tā, vai nedēļu skaits mēnesī ir 4 vai 5.</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Diena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[031]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mēneša dienu, ja nedēļas sadaļā ir ieprogrammēts parametrs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Ja nedēļas sadaļā bijis ieprogrammēts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dienas no svētdienas līdz sestdienai.</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Stunda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[022]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stundu, kurā notiks pulksteņa pārregulēšana standarta laikam.</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ffffff" w:val="clear"/>
        <w:tabs>
          <w:tab w:val="left" w:pos="1418"/>
          <w:tab w:val="left" w:pos="2268"/>
        </w:tabs>
        <w:spacing w:after="0" w:before="0" w:line="240" w:lineRule="auto"/>
        <w:ind w:left="1134" w:right="0" w:hanging="113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Starpība</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Dati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apzīmē stundu skaitu, par kādu pulkstenis tiek pagriezts atpakaļ.</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[170]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izejas taimeris</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sekundēs, uz kādu aktivēsies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taimerim sekojošās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[171]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izejas taimera aizskaršana</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minūtēs, pēc kāda aizskaršanas nosacījums slēgs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izeju.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[175] –  automātiskās apsardzes aktivēšanas atlikšanas taimeris</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minūtēs, uz kādu sistēma atliks automātisko apsardzes aktivēšanu. Pēc ieprogrammētā laika sistēma mēģinās atkal veikt automātisko apsardzes ieslēgšanu. Ja ir ieprogrammēti 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pārtrauks automātiskās apsardzes ieslēgšanas darbību sekvenci.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[176] –  šķērsošanas zona / policijas koda taimeris</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sekundēs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Cross Zone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 šķērsošanas zona) vai minūtēs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Police Code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 policijas kods), ko panelis lietos, lai noteiktu vai ir noticis zonas šķērsošanas vai policijas koda notikums. Ja, izmantojot policijas koda iespēju, tiek ieprogrammēti 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ģenerēs policijas koda notikumi, ja jebkura no divām zonām ieiet trauksmes režīmā jebkādā laika periodā no apsardzes aktivēšanai līdz tās nākošajai aktivēšanai.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[181] līdz [188] – apsardzes automātiskās aktivēšanas grafiki</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apsardzes automātiskās aktivēšanās laiku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1,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[182]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2 utt.) katrai no nedēļas dienām. Katrai sadaļai ir septiņas, 4 ciparu ievadīšanas vietas, divi cipari stundai, divi minūtei, sākot no svētdienas līdz sestdienai. Programmējiet, lietojot 24 stundu formātu (piemēram, lai apsardze automātiski ieslēgtos astoņos vakarā, ieprogrammējiet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Derīgi skaitļi ir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[00][00] līdz [23][59]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ieprogrammējiet parametru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atslēgtu automātisko</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ieslēgšanos.</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[190] – bez-aktivitātes apsardzes ieslēgšanās iepriekšēja brīdinājuma ilgums</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minūtēs, kāds būs bez-aktivitātes apsardzes ieslēgšanās iepriekšējā brīdinājuma ilgumam. Tastatūra atskaņos nepārtrauktu toni, lai brīdinātu lietotāju, ka apsardze ieslēgsies. Lietotājs var vai nu pārkāpt zonu, vai nospiest jebkuru taustiņu, lai pārtrauktu aktivēšanās sekvenci.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[191] līdz [198] –  bez-aktivitātes apsardzes aktivēšanās taimeris</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minūtēs, bez-aktivitātes apsardzes aktivēšanās taimerim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[191]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1,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[192]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2, utt.). Ja ieprogrammētajā laikā tiek atjaunotas aizkavējuma zona un noteikta zonas aktivitāte, sistēma sāks automātisko apsardzes ieslēgšanas sekvenci.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[199] –  automātiskās apsardzes aktivēšanas iepriekšējā brīdinājuma taimeris</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bez-aktivitātes apsardzes ieslēgšanās iepriekšējā brīdinājuma laiku minūtēs. Šis taimeris tiek izmantots visām ieprogrammētajām automātiskās aktivēšanas īpašībām (tas netiek lietots bez-aktivitātes apsardzes ieslēgšanai). Tastatūra atskaņos nepārtrauktu toni, lai brīdinātu lietotāju, ka apsardze ieslēgsies. Lietotājs var ievadīt derīgu piekļuves kodu, lai pārtrauktu apsardzes aktivēšanas sekvenci.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[201] –  nodalījuma izvēles maska</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Ieslēdziet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ON</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attiecīgo iespēju, lai aktivētu nodalījumus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1 bitu nevar uzstādīt uz izslēgtu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OFF</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[202] līdz [265] – nodalījumu zonu piešķiršana</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sadaļas tiek lietotas, lai piešķirtu noteiktas zonas noteiktiem nodalījumiem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[202] līdz [209]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1, sadaļas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[210] līdz [217]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2, utt.) Ieslēdziet (stāvoklis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ON</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iespēju, kas atbilst nodalījumam un zonai, lai aktivētu noteiktā nodalījuma zonu. Izslēdziet iespēju (stāvoklis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OFF</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deaktivētu</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noteiktā nodalījuma zonu. Zonas, kas tiek piešķirtas vairāk, kā vienam nodalījumam, tiek sauktas par kopējām zonām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common zones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un to apsardze tiks aktivēta tikai, ja ir aktivēta visu nodalījumu, kam ir piešķirta šī zona, apsardze. Noklusētais variants = nodalījumā 1 aktivētas zonas no 1-8.</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Sadaļas [301] līdz [303] – tālruņu numuri</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Pēc nepieciešamības ieprogrammējiet tālruņu numurus. Tālruņa numurs 3 ir paredzēts, kā tālruņa numura 1 dublējums. Īpašiem uzdevumiem iespējams ietvert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ciparus:</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[A]</w:t>
        <w:tab/>
        <w:t xml:space="preserve">Nav izmantots</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[B]</w:t>
        <w:tab/>
        <w:t xml:space="preserve">Simulēta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taustiņa nospiešana</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[C]</w:t>
        <w:tab/>
        <w:t xml:space="preserve">Simulēta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taustiņa nospiešana</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[D]</w:t>
        <w:tab/>
        <w:t xml:space="preserve">Papildus zvana toņa meklēšana</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[E]</w:t>
        <w:tab/>
        <w:t xml:space="preserve">2 sekundes ilga pauze</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[F]</w:t>
        <w:tab/>
        <w:t xml:space="preserve">Tālruņa numura marķētāja beigas</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[304] – zvana gaidīšanas atcelšanas datu virkne</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zvana gaidīšanas atcelšanai nepieciešamos ciparus. Iespējas aktivēšanas gadījumā, sistēma zvanīs ar ieprogrammēto datu virkni pirmajā zvanīšanas mēģinājumā. Ieprogrammējiet neizmantotos ciparus ar datiem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[F].</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[310] – sistēmas konta numurs</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sistēmas konta numuru. Tikai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formāts atbalsta 6-ciparu konta numurus. Ja tiek pieprasīts 4 ciparu konta numurs, ieprogrammējiet pēdējos divus ciparus kā datus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[FF]</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SIA formāta lietošanas gadījumā, šis konta numurs tiks izmantots, lai sniegtu atskaiti par visiem notikumiem. Atšķirīga formāta lietošanas gadījumā šis konta numurs tiks lietots visiem notikumiem, kas nav saistīti ar konkrētu nodalījumu (piemēram, zems baterijas līmenis, maiņstrāvas padeves traucējums, utt.). Ar nodalījumiem saistītiem notikumiem sistēma izmantos ieprogrammēto nodalījuma konta numuru. Visiem no SIA atšķirīgiem formātiem, ieprogrammējiet HEX [A] jebkādam ciparam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izmantotajā konta numurā.</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Sadaļas [311] līdz [318] – nodalījumu kontu numuri</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nodalījumu konta numuru katram nodalījumam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[311]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1,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[312]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2, utt.). Izmantojot automātisko SIA formātu, šie konta numuri netiek lietoti. Sistēma izmantos sistēmas konta numuru atskaites par notikumu sniegšanai. Visiem no SIA atšķirīgiem formātiem, ieprogrammējiet HEX [A] jebkādam ciparam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izmantotajā konta numurā.</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Sadaļas [320] līdz [349] – atskaites kodi</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atskaites kodu visiem nosūtāmajiem notikumiem. Katra nosūtāmā atskaites notikuma aprakstam skatiet pielikumu A – atskaites kodi. Panelis atbalsta arī automātisko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automātisko kontakta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atskaites funkciju.   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atslēgtu atskaiti par notikumu.  Ja tiek ieprogrammēti jebkādi citi dati (dati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 līdz [FF])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automātiski ģenerēs pareizo atskaites notikumu, veicot nosūtīšanu uz centrālo staciju. Visiem formātiem, izņemot automātisko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automātisko kontakta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mēģinās veikt atskaiti par notikumu, ja atskaites kodam ir ieprogrammēti 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[FF]</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[350] – komunikatora formāts</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2 ciparu numuru vēlamajam komunikatora formātam pirmajam tālruņa numuram un otrajam tālruņa numuram. Zvanot uz trešo tālruņa numuru, sistēma izmantos komunikatora formātu, kas ieprogrammēts tālruņa numuram 1. Derīgi skaitļi ir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 līdz [13]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Komunikatora formātu saraksts atrodams programmēšanas darba lapā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Programming Worksheet</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Informācijai par komunikatora formātiem, skatiet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PC1 616/PC1832/PC1864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informatīvo rokasgrāmatu.</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[351] līdz [376] – komunikatora zvana virziena iespējas</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Atskaites notikumi ir sadalīti 5 grupu kategorijās;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Alarm/Restore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(trauksme/atjaunot),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Opening/Closing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(atvēršana/aizvēršana),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Tamper Alarm/Restore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(aizskaršanas trauksme/atjaunošana),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System Maintenance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(sistēmas apkope)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Test Transmissions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(testa pārraides). Ieprogrammējiet, kādu tālruņa numuru kontroles panelis izmantos, lai nosūtītu atskaites notikumus, ieslēdziet iespēju (stāvoklī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ON</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attiecīgajā sadaļā. Iespējams izmantot tālruņa numuru 1 un/vai tālruņa numuru 2.</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[377] – komunikatora mainīgie</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3 ciparu numuru katram programmas punktam:</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Atkārtošanas mehānisma izslēgšana (trauksmes):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maksimālais trauksmes/atjaunošanas pārraižu skaits uz zonu.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deaktivētu izslēgšanu.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Atkārtošanas mehānisma izslēgšana (aiztikšana):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maksimālais aiztikšanas trauksmes/atjaunošanas pārraižu skaits uz zonu.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deaktivētu izslēgšanu.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Atkārtošanas mehānisma izslēgšana (problēma):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maksimālais problēmas trauksmes/atjaunošanas pārraižu skaits uz zonu.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deaktivētu izslēgšanu.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Komunikatora (pārraides) 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laiks sekundēs, uz kādu panelis aizkavēs atskaiti par notikumu.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Maiņstrāvas padeves traucējuma komunikācijas 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laiks sekundēs, uz kādu panelis aizkavēs atskaiti par maiņstrāvas padeves traucējuma notikumu.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TLM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problēmas 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laiks (ik pēc 3 sekundēm veiktas pārbaudes), pirms sistēma uzskatīs, ka tālruņa līnija ir atvienota.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(piemēram., 3x10 sekundes = 30 sekundes).</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TLM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atjaunošana seko pēc šāda paša aizkavējuma.</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Testa pārraides cikls (zemes līnija):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Dienu skaits starp atskaites notikumu testa pārraidi.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Izmantošanai nākotnē</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Bezvadu zonas zema baterijas līmeņa 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Dienu skaits, kādu sistēma aizkavēs atskaiti par bezvadu ierīces zema baterija līmeņa nosūtīšanu centrālajai stacijai.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atslēgtu aizkavējumu.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Pārkāpuma pārraides aizkavējums: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Stundu skaits (aktivitātes pārkāpums) vai dienu skaits (apsardzes ieslēgšanas pārkāpums), kādu panelis aizkavēs notikumu, pirms to nosūtīt uz centrālo staciju.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Komunikatora atcelšanas lodziņš: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Laiks sekundēs, pēc notikušas trauksmes, pēc kura sistēma sniegs komunikācijas atcelšanas atskaites notikumu, ja apsardze ir atslēgta.  Tastatūra ātri pīkstēs, lai norādītu, ka komunikācijas atcelšanas atskaites notikums ir sekmīgi nosūtīts. Derīgi skaitļi: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[378] – testa nosūtīšanas laiks</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kad sistēma nosūtīs</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pārbaudes pārraides atskaites notikumu. Ieprogrammējiet 4 ciparus -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[HH][MM]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lietojot</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24 stundu standartu. Lai testa pārraide notiktu 11:00 vakarā, 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[23] [00]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Derīgi ir cipari ir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 [00]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[23] [59]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[379] – periodiskais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DLS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aizkavējuma laiks</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laiku, kad sistēma automātiski zvanīs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Ieprogrammējiet 4 ciparus -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[HH][MM]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lietojot</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24 stundu standartu. Lai automātiskais zvans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notiktu 11:00 vakarā, ieprogrammējiet datus uz [23] [00]). Derīgi ir cipari ir robežās no [00] [00] līdz [23] [59]. Ieprogrammējot [99] [99], zvanīšanai tiks izmantots brīvi izvēlēts laiks, [FF] [FF] gadījumā šī iespēja tiks atslēgta.  Pilnīgam periodisko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aprakstam skatiet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PC1616/1832/1864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atsauces rokasgrāmatu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Reference Manual</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[380] – pirmais komunikatora iespējas kods</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sistēmas komunikators ir aktivēts. </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komunikators ir deaktivēts.</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sistēma nosūta trauksmes atjaunošanas informāciju, ja zona tiek atjaunota un notikusi zvana laika limita pārsniegšana. </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sistēma nosūta trauksmes atjaunošanas informāciju nekavējoties pēc tam, kad zona ir atjaunota.</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panelis izmanto rotācijas (impulsu) zvanīšanu. </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panelis izmanto taustiņu toņu (</w:t>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DTMF</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zvanīšanu.</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panelis pārslēgsies no taustiņu toņa zvanīšanas uz impulsu zvanīšanu pēc 4 neizdevušas komunikācijas reizēm.</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ab/>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panelis visiem zvanīšanas mēģinājumiem izmantos </w:t>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DTMF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zvanīšanu.</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sistēma lieto trešo tālruņa numuru, lai dublētu pirmo tālruņa numuru. </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trešais tālruņa numurs ir atslēgts.</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sistēma pārslēdzas starp pirmo tālruņa numuru un trešo tālruņa numuru, mēģinot sniegt atskaiti par notikumu.</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ab/>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panelis zvanīs uz pirmo tālruņa numuru ieprogrammēto reižu skaitu, tad pārslēgsies uz trešo tālruņa numuru.</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Izmantošanai nākotnē</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ab/>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pārkāpuma (</w:t>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Delinquency</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īpašība seko zonas aktivitātei. </w:t>
      </w: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pārkāpuma (</w:t>
      </w:r>
      <w:r w:rsidDel="00000000" w:rsidR="00000000" w:rsidRPr="00000000">
        <w:rPr>
          <w:rFonts w:ascii="Tahoma" w:cs="Tahoma" w:eastAsia="Tahoma" w:hAnsi="Tahoma"/>
          <w:b w:val="0"/>
          <w:i w:val="1"/>
          <w:smallCaps w:val="0"/>
          <w:strike w:val="0"/>
          <w:color w:val="000000"/>
          <w:sz w:val="16"/>
          <w:szCs w:val="16"/>
          <w:u w:val="none"/>
          <w:shd w:fill="auto" w:val="clear"/>
          <w:vertAlign w:val="baseline"/>
          <w:rtl w:val="0"/>
        </w:rPr>
        <w:t xml:space="preserve">Delinquency</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īpašība seko apsardzes ieslēgšanai.</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[381] – otrais komunikatora iespējas kods</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nopīkstas 8 reizes pēc sekmīgas atvēršanas pēc trauksmes notikuma atskaites sniegšanas.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nepīkst.</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zvana izvade ieslēdzas 8 reizes pēc sekmīgas atvēršanas pēc trauksmes notikuma atskaites sniegšanas.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zvana izvade neaktivējas.</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izmanto ieprogrammētos atskaites kodus, veicot pārraidi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formātā.</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automātiski ģenerē visus pārraidītos atskaites kodus.</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nopīkstas 8 reizes pēc sekmīgas aizvēršanas atskaites notikuma atskaites nosūtīšanas.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tastatūra nepīkst.</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pieprasa uzklausīšanas/divvirzienu sesiju nākošo reizi, kad tā zvana uz 1./3. tālruņa numuru, kad PC59xx nosūta pieprasījumu.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ignorē pieprasījumu no PC59xx.</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1"/>
          <w:smallCaps w:val="0"/>
          <w:strike w:val="0"/>
          <w:color w:val="000000"/>
          <w:sz w:val="17"/>
          <w:szCs w:val="17"/>
          <w:u w:val="none"/>
          <w:shd w:fill="auto" w:val="clear"/>
          <w:vertAlign w:val="baseline"/>
        </w:rPr>
      </w:pP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ab/>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 tiek izmantota ar PC59xx sērijas modeļiem.</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pieprasa uzklausīšanas/divvirzienu sesiju nākošo reizi, kad tā zvana uz 2. tālruņa numuru, kad PC59xx nosūta pieprasījumu.</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ignorē pieprasījumu no PC59xx.</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Iespēja tiek izmantota ar PC59xx sērijas modeļiem.</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nosūtot atskaites kodus izmanto kontakta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ieprogrammētos atskaites kodus.</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automātiski ģenerē visus pārraidītos atskaites kodus.</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sekos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ULC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komunikācijas prioritātei</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sekos standarta komunikācijas prioritātei.</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[382] – trešais komunikatora iespējas kods</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6"/>
          <w:szCs w:val="16"/>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Iespēja</w:t>
        <w:tab/>
        <w:t xml:space="preserve">Apraksts</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izmantos ciparu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kā pirmo daļējas aizvēršanas atskaites koda ciparu, nosūtot kontakta ID atskaites kodus.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izmantos ciparu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kā pirmo daļējas aizvēršanas atskaites koda ciparu, nosūtot kontakta ID atskaites kodus.</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nosūtīs visas trauksmes iešanas testa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Walk Test</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laikā.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nesūtīs trauksmes notikumus iešanas testa laikā.</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rādīs ziņojumu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Communications Cancelled</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(komunikācijas atceltas)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(ieprogrammējamais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LCD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vai 'CC’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LCD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ar fiksēto ziņojumu),  pēc sekmīgas komunikācijas atcelšanas atskaites notikuma nosūtīšanas.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šos ziņojumus nerādīs.</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zvanīs, izmantojot zvanu gaidīšanas atcelšanas datu virkni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Call Waiting Cancel String</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pirmajā mēģinājumā zvanīšanas uz centrālo staciju mēģinājumā.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nezvanīs, izmantojot zvanu gaidīšanas atcelšanas datu virkni.</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aktivē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moduļa atbalstu.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deaktivē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T-Link</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maiņstrāvas darbības traucējuma pārraides aizkavējuma taimeris izmantos stundas.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aizkavējums būs minūtēs.</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uzstāda zvanīšanas mēģinājuma skaitu uz 1, kad tiek izmantots apdzīvotas vietas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Residential</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zvanīšanas formāts.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apdzīvotas vietas zvanīšana notiek pēc zvanīšanas mēģinājuma uzskaitīšanas.</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Izmantošanai nākotnē</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[383] – ceturtais komunikatora iespējas kods</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6"/>
          <w:szCs w:val="16"/>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 notikumiem, kas ieprogrammēti komunikācijai ar tālruni #1 tiks izmantots sadaļā [311] uzstādītais nodalījuma konta numurs.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Notikumiem, kas ieprogrammēti komunikācijai ar tālruni #2 tiks izmantots sadaļā [312] uzstādītais nodalījuma konta numurs.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katram notikumam tiks izmantots tā attiecīgais nodalījuma konta kods.</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[2-8]</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[389]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T-Link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darbības traucējuma pārbaudes taimeris</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laika periodu (sekundēs) starp pārbaudēm, lai redzētu, vai darbojas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modulis.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līdz [255]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[401] – pirmais lejupielādes iespējas kods</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atbild uz ienākošajiem zvaniem lejupielādei (vai nu ieprogrammētais zvanu skaits, vai dubultais zvans).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neatbild uz ienākošajiem zvaniem, lietojot lejupielādei dubultā zvana rutīnu.</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Šie iestatījumi neietekmē 6 stundu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lejupielādes loga ieslēgšanos.</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lietotājs var aktivēt lejupielādi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logam, lietojot [#] [6] komandu.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lietotājs nevar aktivēt lejupielādi.</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"noliks klausuli" pēc sekmīga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savienojuma nodibināšanas, un atzvanīs datoram lietojot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tālruņa numuru (sadaļa [402]).</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ab/>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paliek savienota ar datoru.</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lietotājs var uzsākt lejupielādes sesiju, lietojot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[6]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komandu.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lietotājs nevar uzsākt lejupielādes sesiju.</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mēģina zvanīt lejupielādes datoram pēc par 75% pilna notikuma bufera notikuma nosūtīšanas uz centrālo staciju.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nezvana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lejupielādes datoram pēc šī notikuma nosūtīšanas.</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veic komunikāciju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pie 300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Baud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veic komunikāciju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pie 110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Baud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[7]-[8]</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[402] – lejupielādes datora tālruņa numurs</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Lejupielādes datora tālruņa numurs tiek izmantots atzvanīšanai, lietotāja uzsāktām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automātiskā notikumu bufera augšupielādes funkcijām. Ieprogrammējiet nepieciešamo tālruņu numuru. Īpašiem pielietojumiem iespējams ietvert heksadecimālos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HEX</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ciparus:</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[A]</w:t>
        <w:tab/>
        <w:t xml:space="preserve">Nav izmantots</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[B]</w:t>
        <w:tab/>
        <w:t xml:space="preserve">Simulēta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taustiņa nospiešana</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[C]</w:t>
        <w:tab/>
        <w:t xml:space="preserve">Simulēta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taustiņa nospiešana</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[D]</w:t>
        <w:tab/>
        <w:t xml:space="preserve">Papildus zvana toņa meklēšana</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[E]</w:t>
        <w:tab/>
        <w:t xml:space="preserve">2 sekundes ilga pauze</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ffffff" w:val="clear"/>
        <w:tabs>
          <w:tab w:val="left" w:pos="1134"/>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HEX [F]</w:t>
        <w:tab/>
        <w:t xml:space="preserve">Tālruņa numura marķētāja beigas</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[403] – lejupielādes piekļuves kods</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6 ciparu lejupielādes piekļuves kodu. Nodibinot savienojumu, sistēma savienosies ar lejupielādes datoru tiek tad, ja ieprogrammētais  lejupielādes piekļuves kods atbildīs lejupielādes piekļuves kodam, kas ieprogrammēts datora failā.</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[404] – paneļa identifikācijas kods</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6 ciparu paneļa identifikācijas kodu. Šo kodu  tiek izmanto lejupielādējošais dators, lai pārbaudītu, vai atzvanīšanu veic pareizais konts (atzvanīšanas -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Call Back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īpašība), vai lai noteiktu kuru klienta konta failu nepieciešams izmantot (lietotāja uzsākta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automātiskā notikumu bufera augšupielādes funkcijas).</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[405] –  dubultās zvanīšanas taimeris</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maksimālo laiku sekundēs starp zvaniem, savienojoties ar paneli, izmantojot dubultās zvanīšanas funkciju.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[406] –  zvanu skaits, uz kuriem atbildēt</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citu citam sekojošu zvanu skaitu, uz kuriem panelim jāatbild pēc lejupielādes.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[499]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PC-Link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(saiknes ar personālo datoru) komunikācijas</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Ievadiet šādu komandu, lai uzsāktu lejupielādi, izmantojot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[499] [uzstādītāja kods] [499].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savienotāja iespraušana automātiski uzsāks savienojumu, ja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ir iniciēts pirms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hedera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Header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pievienošanas. Sesija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nesāksies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automātiski, ja sistēma ir uzstādītajā režīmā.</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[501] līdz [514] – ieprogrammējamie izejas atribūti</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sesijas tiek izmantotas, lai pielāgotu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izeju darbību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priekš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[502]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priekš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utt.). Pieejamās iespējas ir atkarīgas no tā, kāds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izejas veids ir ieprogrammēts.</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Kad ir ieprogrammētas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iespējas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no [009] līdz [011]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nomainīs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atribūtus uz noklusētajiem iestatījumiem. Gadījumā, ja tiek ieprogrammēta jauna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iespēja, atribūti atgriezīsies uz noklusētajiem iestatījumiem.</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 [01], [03] līdz [08], [11] līdz [22], [25],[26], [28], [30], [33], [34]</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darbosies normāli (aktivējot, pārslēgsies uz zemi).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normāli būs zeme, un pārslēgsies uz atvērtu savācēju (atvērtu ķēdi) aktivēšanas gadījumā.</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iespējas [19] līdz [22]</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aktivēsies uz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izejas taimera iestatīto ilgumu, kad tiek izpildīta komanda [#][7][x].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tiks aizturēta, līdz atkal tiek izpildīta komanda [</w:t>
      </w:r>
      <w:r w:rsidDel="00000000" w:rsidR="00000000" w:rsidRPr="00000000">
        <w:rPr>
          <w:rFonts w:ascii="Times New Roman" w:cs="Times New Roman" w:eastAsia="Times New Roman" w:hAnsi="Times New Roman"/>
          <w:b w:val="0"/>
          <w:i w:val="0"/>
          <w:smallCaps w:val="0"/>
          <w:strike w:val="0"/>
          <w:color w:val="000000"/>
          <w:sz w:val="17"/>
          <w:szCs w:val="17"/>
          <w:u w:val="none"/>
          <w:shd w:fill="auto" w:val="clear"/>
          <w:vertAlign w:val="baseline"/>
          <w:rtl w:val="0"/>
        </w:rPr>
        <w:t xml:space="preserv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[7] [x].</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pēc [#] [7] [x] ievadīšanas ir nepieciešams ievadīt derīgu lietotāja kodu.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lietotāja kods nav nepieciešams.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 [09]</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"nepieciešams serviss"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Service Required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problēmas nosacījums.</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"maiņstrāvas padeves problēma"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AC trouble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nosacījums.</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"tālruņa līnijas darbības traucējuma"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Telephone Line trouble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nosacījums.</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"komunikācijas kļūdas"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Failure to Communicate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nosacījums.</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"zonas kļūdas"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Service Required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nosacījums.</w:t>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"zonas aiztikšanas"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Zone Tamper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nosacījums.</w:t>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"bezvadu ierīces zema baterijas līmeņa"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Wireless Low Battery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problēmas nosacījums.</w:t>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noticis "pulksteņa zaudēšanas"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Loss of Clock</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nosacījums. </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 [10]</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ielaušanās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Burglary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ugunsgrēka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Fire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panikas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Panic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medicīniskā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Medical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uzraudzības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Supervisory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prioritātes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Priority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24 stundu uzturēšanas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24-Hour Hold-Up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uz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taimerim ieprogrammēto laiku.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tiks aizturēta līdz secīga lietotāja koda ievadīšanai.</w:t>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br w:type="page"/>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 [31]</w:t>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ugunsgrēka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Fire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panikas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Panic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ielaušanās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Burglary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atvēršana/aizvēršana.</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zona tiek automātiski apieta.</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medicīniskā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Medical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aktivējas, ja notiek apstiprināta trauksme un policijas kods.</w:t>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ir aktīva, kad izvēlētais nosacījums ir patiess.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 tiks aizturēta līdz derīga lietotāja koda ievadīšanai.</w:t>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 [32]</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[1]-[7]</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uz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taimerim ieprogrammēto laiku.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aktivējas, kad notiek pēc-atvēršanas trauksme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Opening After Alarm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un dezaktivēsies, kad tiek ievadīts derīgs lietotāja kods.</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izejas iespēja [29] līdz [35]-[41]</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[1]-[2]</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Izmantošanai nākotnē</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notikuma gadījumā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pārslēgsies uz zemi.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notikuma gadījumā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pārslēgsies uz atvērtu stāvokli.</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t xml:space="preserve">Izmantošanai nākotnē</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tiek izvēlēts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AND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loģiskais elements, pirms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aktivēšanas nepieciešams pārkāpt visas aktivētas zonas.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tiek izvēlēts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OR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loģiskais elements, lai aktivētos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nepieciešams tikai vienas zonas pārkāpums. Lai izslēgtu, visas zonas nepieciešams atjaunot.</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Šim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zonas ir piešķirtas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 piešķiršanas sadaļā [551]-[564].</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[551] līdz [564] –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nodalījumu piešķiršana</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sadaļas tiek izmantotas, lai pielāgotu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izeju darbību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[551]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priekš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[552]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priekš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utt.). Lai piešķirtu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izeju noteiktajam nodalījumam, ieslēdziet pareizo iespēju pareizajā sadaļā.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var tikt piešķirtas vairāk, kā vienam nodalījumam.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izeju, kas tiek uzskatītas par 'sistēmas' izejām (piemēram, "problēmu izeja"), programmēšana šajās sadaļās neietekmēs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izejas darbību. Zonu sekotāja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tipiem 29, 35-41, šīs sadaļas tiek izmantotas, lai piešķirtu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noteiktas zonas.</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Jebkuru komandas izejas </w:t>
      </w:r>
      <w:r w:rsidDel="00000000" w:rsidR="00000000" w:rsidRPr="00000000">
        <w:rPr>
          <w:rFonts w:ascii="Tahoma" w:cs="Tahoma" w:eastAsia="Tahoma" w:hAnsi="Tahoma"/>
          <w:b w:val="1"/>
          <w:i w:val="1"/>
          <w:smallCaps w:val="0"/>
          <w:strike w:val="0"/>
          <w:color w:val="000000"/>
          <w:sz w:val="17"/>
          <w:szCs w:val="17"/>
          <w:u w:val="none"/>
          <w:shd w:fill="auto" w:val="clear"/>
          <w:vertAlign w:val="baseline"/>
          <w:rtl w:val="0"/>
        </w:rPr>
        <w:t xml:space="preserve">PGM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tipu var piešķirt vairāk, kā vienam nodalījumam.</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Sadaļas [601] līdz [608] – papildus atskaites kodi</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atskaites kodu visiem nosūtāmajiem notikumiem. Katra nosūtāmā atskaites notikuma aprakstam skatiet pielikumu A – "atskaites kodi". Panelis atbalsta arī automātisko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automātisko kontakta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atskaites funkciju.   Ieprogrammējiet datus uz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atslēgtu atskaiti par notikumu.  Ja tiek ieprogrammēti jebkādi citi dati (dati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 līdz [FF])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panelis automātiski ģenerēs pareizo atskaites notikumu, veicot nosūtīšanu uz centrālo staciju. Visiem formātiem, izņemot automātisko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SIA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un automātisko kontakta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ID</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mēģinās veikt atskaiti par notikumu, ja atskaites kodam ir ieprogrammēti dati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[FF]</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[681] līdz [688] –  apsardzes automātiskās deaktivēšanās grafiki</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ieprogrammētu apsardzes automātiskās deaktivēšanās laiku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[681]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1,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[682]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2 utt.) katrai no nedēļas dienām. Katrai sadaļai ir septiņas 4 ciparu ievadīšanas vietas - divi cipari stundai, divi minūtei, sākot no svētdienas līdz sestdienai. Programmējiet, lietojot 24 stundu formātu (piemēram, lai apsardze automātiski izslēgtos astoņos vakarā, ieprogrammējiet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[20][00]).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Derīgi skaitļi ir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[00][00] līdz [23][59]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ieprogrammējiet parametru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atslēgtu automātisko</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izslēgšanos.</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[691] līdz [698] –  apsardzes automātiskās deaktivēšanās brīvdienu grafiki</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datumus, ko izmantos automātiskās apsardzes atslēgšanas brīvdienu grafiks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[691]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1, sadaļa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[692]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nodalījumam 2, utt.). Katrai no sadaļām ir četrpadsmit, 6-ciparu ievadīšanas vietas, divi cipari mēnesim, divi cipari dienai un divi cipari gadam. Panelis ieprogrammētajos datumos apsardzi automātiski neatslēgs. Datuma ievadīšanas formāts ir MMDDGG. Ieprogrammējiet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 [99] [99]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atslēgtu apsardzes automātiskās atslēgšanas brīvdienu grafikus.</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[700] –  automātiska pulksteņa regulēšana</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sekunžu skaitu pēdējai minūtes dienai. To iespējams izmantot pulksteņa nelielai koriģēšanai gadījumā, ja pastāv svārstīga/neuzticama maiņstrāvas frekvence.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līdz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[701] – pirmais starptautiskās iespējas kods</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tiek konfigurēta darbam ar 50Hz maiņstrāvu.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tiek konfigurēta darbam ar 60Hz maiņstrāvu.</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iekšējā paneļa pulkstenim izmanto iekšējo kvarcu.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iekšējā paneļa pulkstenim izmanto maiņstrāvas frekvenci.</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aizkavēs apsardzes ieslēgšanos, ja pastāv zema baterijas līmeņa vai maiņstrāvas padeves traucējuma nosacījums.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apsardzes ieslēgšanās netiks kavēta.</w:t>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visas "aizskaršanas"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Tamper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problēmas novērsīs apsardzes ieslēgšanas iespēju. Ieejiet uzstādītāja programmēšanā, lai dzēstu darbības traucējuma nosacījumu un atgrieztos pie normālās darbības.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"aizskaršanas"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Tamper</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problēmas neaizkavēs apsardzes ieslēgšanas iespēju.</w:t>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visi piekļuves kodi būs ar 6 cipariem.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visi piekļuves kodi būs ar 4 cipariem. </w:t>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"noliks klausuli", ja tiek konstatēts tonis "aizņemts". Šis mēģinājums netiks pieskaitīts pie ieprogrammētā maksimālo zvanīšanas mēģinājumu skaita.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panelis nenoteiks "aizņemts" toni.</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uzlādēs bateriju pie apmēram 700mA.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uzlādēs bateriju pie apmēram 400mA.</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pārtrauks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sesiju, eskorta piekļuvi, ieklausīšanās/divvirzienu sesiju, ja notiek jauns centrālās stacijas komunikācijas notikums.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ne-kritiski notikumi (testa pārraide, periodiskais tests un sistēmas tests) nepārtrauks sesiju. Šo notikumu pārraide notiks pēc sesijas beigām.</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[702] – otrais iekšējais iespējas kods</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Iespēja</w:t>
        <w:tab/>
        <w:t xml:space="preserve">Apraksts</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komunikators lieto 33/67 abonenta atbildēšanas/beigu signāla signālu attiecību impulsu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pulse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zvanīšanas gadījumā.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lieto 40/60 abonenta atbildēšanas/beigu signāla signālu attiecību.</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[2]</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veic zvanu neatkarīgi no zvana toņa esamības pēc pirmā mēģinājuma.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zvana tikai tad, ja konstatēts zvana tonis.</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testa pārraides cikla laika izmainīšana uz minūtēm.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testa pārraide tiek veikta pēc ieprogrammēto dienu skaita.</w:t>
      </w:r>
    </w:p>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[4]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akceptē 1600Hz sakaru nodibināšanas apstiprinājuma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handshake</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impulsu formātus.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akceptē 1400Hz vai 2300Hz sakaru nodibināšanas apstiprinājumus.</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[5]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ģenerē toni uz 500mS ik pēc 2 sekundēm, norādot, ka zvanu veic digitālais aprīkojums (nevis notiek balss zvans).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neģenerē toni.</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[6]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ģenerētais tonis (2100Hz.) norāda, ka zvanu veic digitālais aprīkojums.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tonis ir 1300Hz. </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[7]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lejupielādes logs darbojas 1 stundas ilgumā.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DLS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lejupielādes logs darbojas 6 stundas.</w:t>
      </w:r>
    </w:p>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      </w:t>
        <w:tab/>
        <w:t xml:space="preserve">Ieslēgta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aktivē zvana izvadi, ja tiek konstatēts komunikācijas darbības traucējums sistēmai esot aktivētas apsardzes stāvoklī.</w:t>
      </w:r>
    </w:p>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ffffff" w:val="clear"/>
        <w:tabs>
          <w:tab w:val="left" w:pos="1418"/>
        </w:tabs>
        <w:spacing w:after="0" w:before="0" w:line="240" w:lineRule="auto"/>
        <w:ind w:left="709" w:right="0" w:hanging="709"/>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ab/>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Izslēgta</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neaktivē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zvana izvadi, ja tiek konstatēts komunikācijas darbības traucējums sistēmai esot aktivētas apsardzes stāvoklī.</w:t>
      </w:r>
    </w:p>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[703] –  aizkavējums starp zvanīšanas mēģinājumiem</w:t>
      </w:r>
    </w:p>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Ieprogrammējiet laiku, kādu starp zvanīšanas mēģinājumiem panelis gaidīs notikuma nosūtīšanai uz centrālo staciju. Derīgi ir skaitļi robežās no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[001] līdz [255]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[800]-[851] –  moduļa programmēšana</w:t>
      </w:r>
    </w:p>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programmēšanas sadaļas tiek izmantotas, lai ieprogrammētu dažādus moduļus, ko iespējams pievienot kontroles panelim. Informācijai par darbību un programmēšanu izmantojiet attiecīgo uzstādīšanas rokasgrāmatu</w:t>
      </w:r>
    </w:p>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[801]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PC5400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drukas ierīces moduļa programmēšana</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[802]</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PC59xx VOX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moduļa programmēšana</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[803]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Alternatīva komunikatora programmēšana</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[804]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bezvadu ierīču programmēšana</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[805]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PC5100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adresējamā programmēšana</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[851]: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T-Link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programmēšana</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1"/>
          <w:i w:val="0"/>
          <w:smallCaps w:val="0"/>
          <w:strike w:val="0"/>
          <w:color w:val="000000"/>
          <w:sz w:val="28"/>
          <w:szCs w:val="28"/>
          <w:u w:val="none"/>
          <w:shd w:fill="auto" w:val="clear"/>
          <w:vertAlign w:val="baseline"/>
        </w:rPr>
      </w:pPr>
      <w:r w:rsidDel="00000000" w:rsidR="00000000" w:rsidRPr="00000000">
        <w:rPr>
          <w:rFonts w:ascii="Tahoma" w:cs="Tahoma" w:eastAsia="Tahoma" w:hAnsi="Tahoma"/>
          <w:b w:val="1"/>
          <w:i w:val="0"/>
          <w:smallCaps w:val="0"/>
          <w:strike w:val="0"/>
          <w:color w:val="000000"/>
          <w:sz w:val="28"/>
          <w:szCs w:val="28"/>
          <w:u w:val="none"/>
          <w:shd w:fill="auto" w:val="clear"/>
          <w:vertAlign w:val="baseline"/>
          <w:rtl w:val="0"/>
        </w:rPr>
        <w:t xml:space="preserve">Īpašās uzstādītāja instrukcijas</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[899] –  šablona programmēšana</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Izvēloties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[#][8] [Uzstādītāja kods] [899]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tiek rādīts patreizējais 5 ciparu šablona programmēšanas kods. Sīkākai informācijai skatiet sadaļu 3.1 "šablona programmēšana" 8. lpp. Detalizētam aprakstam par pieejamajiem šabloniem un attiecīgajiem 5 ciparu kodiem skatiet pielikumu C -  "šablonu programmēšana".</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Šai īpašībai ir nepieciešama PK55xx vai RFK55xx sērijas tastatūra, v.1.1 vai jaunāka.</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[900]: paneļa versijas rādījums</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Pieejams tikai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LCD5500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PK5500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tastatūrām. Sistēma rādīs kontroles paneļa versiju (piemēram, [0410] norāda paneļa versiju 4.10).</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[901]: uzstādītāja "iešanas" (</w:t>
      </w: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walk</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tests</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Sistēma ieslēgs uzstādītāja "iešanas" testu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Walk test</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Testam esot aktīvam, ātri mirgos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Ready</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(gatavības),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Armed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(ieslēgtas apsardzes)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Trouble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(darbības traucējuma) signāllampiņas.</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Katru reizi, kad notiek zonas pārkāpums, sistēma aktivēs zvana izvadi uz divām sekundēm, un reģistrēs notikumu buferī. Lai izslēgtu iešanas testu, vēlreiz ieejiet 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[901]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Sistēma automātiski pārtrauc testu, ja zonas aktivitāte nepastāv 15 minūšu ilgumā.</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[902]: moduļa uzraudzības atiestatīšana</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Visi moduļi tiek automātiski detektēti vienas minūtes laikā pēc savienojuma ar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Keybus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Ieejiet sadaļā [902], lai dzēstu detektētos moduļus, ja modulis tiek noņemts, ja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PC5108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tiltslēgi tiek nomainīti, vai tiek ieprogrammētas tastatūru novietojuma vietas. Sistēma no jauna skanēs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Keybus</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 noteiktu, kuri moduļi ir pievienoti.</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[903]: moduļa uzraudzības aplūkošana</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Tastatūra rādīs sistēmas detektētos moduļus, ieslēdzot saistīto zonas signāllampiņu (gaismas diožu tastatūrām), mirgojot numuriem (fiksētā ziņojuma šķidro kristālu ekrāna tastatūras) vai rādot detektēto moduļu nosaukumus vienkāršotā valodā (programmējamās šķidro kristālu displeja tastatūras). Informācijai izmantojiet zemāk sniegto tabulu:</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6457.0" w:type="dxa"/>
        <w:jc w:val="left"/>
        <w:tblInd w:w="0.0" w:type="dxa"/>
        <w:tblLayout w:type="fixed"/>
        <w:tblLook w:val="0000"/>
      </w:tblPr>
      <w:tblGrid>
        <w:gridCol w:w="1450"/>
        <w:gridCol w:w="5007"/>
        <w:tblGridChange w:id="0">
          <w:tblGrid>
            <w:gridCol w:w="1450"/>
            <w:gridCol w:w="5007"/>
          </w:tblGrid>
        </w:tblGridChange>
      </w:tblGrid>
      <w:tr>
        <w:trPr>
          <w:cantSplit w:val="0"/>
          <w:trHeight w:val="520" w:hRule="atLeast"/>
          <w:tblHeader w:val="0"/>
        </w:trPr>
        <w:tc>
          <w:tcPr>
            <w:tcBorders>
              <w:top w:color="000000" w:space="0" w:sz="4" w:val="single"/>
              <w:left w:color="000000" w:space="0" w:sz="4" w:val="single"/>
            </w:tcBorders>
            <w:shd w:fill="ffffff" w:val="clear"/>
            <w:vAlign w:val="center"/>
          </w:tcPr>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Indikatora signāllampiņa</w:t>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(zona)</w:t>
            </w:r>
          </w:p>
        </w:tc>
        <w:tc>
          <w:tcPr>
            <w:tcBorders>
              <w:top w:color="000000" w:space="0" w:sz="4" w:val="single"/>
              <w:left w:color="000000" w:space="0" w:sz="4" w:val="single"/>
              <w:right w:color="000000" w:space="0" w:sz="4" w:val="single"/>
            </w:tcBorders>
            <w:shd w:fill="ffffff" w:val="clear"/>
            <w:vAlign w:val="center"/>
          </w:tcPr>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1"/>
                <w:i w:val="0"/>
                <w:smallCaps w:val="0"/>
                <w:strike w:val="0"/>
                <w:color w:val="000000"/>
                <w:sz w:val="18"/>
                <w:szCs w:val="18"/>
                <w:u w:val="none"/>
                <w:shd w:fill="auto" w:val="clear"/>
                <w:vertAlign w:val="baseline"/>
              </w:rPr>
            </w:pPr>
            <w:r w:rsidDel="00000000" w:rsidR="00000000" w:rsidRPr="00000000">
              <w:rPr>
                <w:rFonts w:ascii="Tahoma" w:cs="Tahoma" w:eastAsia="Tahoma" w:hAnsi="Tahoma"/>
                <w:b w:val="1"/>
                <w:i w:val="0"/>
                <w:smallCaps w:val="0"/>
                <w:strike w:val="0"/>
                <w:color w:val="000000"/>
                <w:sz w:val="18"/>
                <w:szCs w:val="18"/>
                <w:u w:val="none"/>
                <w:shd w:fill="auto" w:val="clear"/>
                <w:vertAlign w:val="baseline"/>
                <w:rtl w:val="0"/>
              </w:rPr>
              <w:t xml:space="preserve">Modulis</w:t>
            </w:r>
          </w:p>
        </w:tc>
      </w:tr>
      <w:tr>
        <w:trPr>
          <w:cantSplit w:val="0"/>
          <w:tblHeader w:val="0"/>
        </w:trPr>
        <w:tc>
          <w:tcPr>
            <w:tcBorders>
              <w:top w:color="000000" w:space="0" w:sz="4" w:val="single"/>
              <w:left w:color="000000" w:space="0" w:sz="4" w:val="single"/>
            </w:tcBorders>
            <w:shd w:fill="ffffff" w:val="clear"/>
            <w:vAlign w:val="top"/>
          </w:tcPr>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[01] līdz [08]</w:t>
            </w:r>
          </w:p>
        </w:tc>
        <w:tc>
          <w:tcPr>
            <w:tcBorders>
              <w:top w:color="000000" w:space="0" w:sz="4" w:val="single"/>
              <w:left w:color="000000" w:space="0" w:sz="4" w:val="single"/>
              <w:right w:color="000000" w:space="0" w:sz="4" w:val="single"/>
            </w:tcBorders>
            <w:shd w:fill="ffffff" w:val="clear"/>
            <w:vAlign w:val="top"/>
          </w:tcPr>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Tastatūras novietojuma vietas #1 līdz #8</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[09] līdz [14]</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PC5108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zonas paplašinātājs #1 līdz #6</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[15]</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PC5100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modulis</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[16]</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PC5108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zonas paplašinātājs #7 </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[17]</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PC5132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modulis vai </w:t>
            </w: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RFK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tastatūra ar integrētu bezvadu uztvērēju</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[18]</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PC5208</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[19]</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PC5204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modulis</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[20]</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PC5400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modulis</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[21]</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PC59xx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modulis</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[22]</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Alternatīvs komunikators</w:t>
            </w:r>
          </w:p>
        </w:tc>
      </w:tr>
      <w:tr>
        <w:trPr>
          <w:cantSplit w:val="0"/>
          <w:tblHeader w:val="0"/>
        </w:trPr>
        <w:tc>
          <w:tcPr>
            <w:tcBorders>
              <w:left w:color="000000" w:space="0" w:sz="4" w:val="single"/>
            </w:tcBorders>
            <w:shd w:fill="ffffff" w:val="clear"/>
            <w:vAlign w:val="top"/>
          </w:tcPr>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[24]</w:t>
            </w:r>
          </w:p>
        </w:tc>
        <w:tc>
          <w:tcPr>
            <w:tcBorders>
              <w:left w:color="000000" w:space="0" w:sz="4" w:val="single"/>
              <w:right w:color="000000" w:space="0" w:sz="4" w:val="single"/>
            </w:tcBorders>
            <w:shd w:fill="ffffff" w:val="clear"/>
            <w:vAlign w:val="top"/>
          </w:tcPr>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1"/>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Escort5580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vai </w:t>
            </w: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Escort5580TC</w:t>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[26] līdz [29]</w:t>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ahoma" w:cs="Tahoma" w:eastAsia="Tahoma" w:hAnsi="Tahoma"/>
                <w:b w:val="0"/>
                <w:i w:val="1"/>
                <w:smallCaps w:val="0"/>
                <w:strike w:val="0"/>
                <w:color w:val="000000"/>
                <w:sz w:val="18"/>
                <w:szCs w:val="18"/>
                <w:u w:val="none"/>
                <w:shd w:fill="auto" w:val="clear"/>
                <w:vertAlign w:val="baseline"/>
                <w:rtl w:val="0"/>
              </w:rPr>
              <w:t xml:space="preserve">PC5200 </w:t>
            </w:r>
            <w:r w:rsidDel="00000000" w:rsidR="00000000" w:rsidRPr="00000000">
              <w:rPr>
                <w:rFonts w:ascii="Tahoma" w:cs="Tahoma" w:eastAsia="Tahoma" w:hAnsi="Tahoma"/>
                <w:b w:val="0"/>
                <w:i w:val="0"/>
                <w:smallCaps w:val="0"/>
                <w:strike w:val="0"/>
                <w:color w:val="000000"/>
                <w:sz w:val="18"/>
                <w:szCs w:val="18"/>
                <w:u w:val="none"/>
                <w:shd w:fill="auto" w:val="clear"/>
                <w:vertAlign w:val="baseline"/>
                <w:rtl w:val="0"/>
              </w:rPr>
              <w:t xml:space="preserve">#1 līdz #4</w:t>
            </w:r>
          </w:p>
        </w:tc>
      </w:tr>
    </w:tbl>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[904]: bezvadu ierīču novietojuma tests</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Ieejiet 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[904]</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kam seko</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 ciparu testējamās zonas numurs. Kad no izvēlētā pārraidītāja tiek saņemts bezvadu signāls, sistēma rādīs novietojumu kā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labu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vai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sliktu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šādā veidā:</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Labs:</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viena zvana atskaņošanas reize, 1 tastatūras pīkstiens, deg tastatūras zonas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[1] </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Slikts:</w:t>
        <w:tab/>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trīs zvana atskaņošanas reizes, 3 tastatūras pīkstieni, deg tastatūras zonas signāllampiņa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[3] </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Nospiediet [#], lai izietu kad testēšana ir pabeigta. Ievadiet 2 ciparu zonas numuru nākošajai testējamajai bezvadu ierīcei vai nospiediet [#], lai atgrieztos uz standarta programmēšanu.</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[990]: uzstādītāja bloķēšanas aktivēšana</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Ieejiet 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[990] [uzstādītāja kods] [990]</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aktivētu uzstādītāja bloķēšanas īpašību. Kad uzstādītāja bloķēšanas īpašība ir aktivēta, aparatūras atgriešanu uz noklusētajiem iestatījumiem veikt nevar. Papildus tam, ja panelis ir ieslēgts, lai norādītu ka šī īpašība ir aktivēta, sistēma 10 reizes darbinās līnijas pārņemšanas releju.</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 [991]: uzstādītāja bloķēšanas deaktivēšana</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Ieejiet sadaļā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[991] [uzstādītāja kods] [991]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lai</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deaktivētu uzstādītāja bloķēšanas īpašību.</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Sadaļas [993] līdz [999]:  rūpnīcas noklusēto parametru iestatīšana moduļiem/panelim</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1"/>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Šīs sadaļas iespējams izmantot, lai iestatītu moduli vai galveno kontroles paneli uz noklusētajiem iestatījumiem. Ieejiet attiecīgajā sadaļā, pēc tam ievadot uzstādītāja kodu, un pēc tam nodalījuma numuru (piemēram, </w:t>
      </w: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[993][uzstādītāja kods][993])</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[993]</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tab/>
        <w:t xml:space="preserve">rūpnīcas noklusētie iestatījumi alternatīvajam komunikatoram</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[995]</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rūpnīcas noklusētie iestatījumi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Escort5 580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modulim</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[996]</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rūpnīcas noklusētie iestatījumi bezvadu uztvērējam</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[997]</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rūpnīcas noklusētie iestatījumi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PC5400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modulim</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[998]</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rūpnīcas noklusētie iestatījumi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PC59xx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modulim</w:t>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ffffff" w:val="clear"/>
        <w:tabs>
          <w:tab w:val="left" w:pos="1701"/>
        </w:tabs>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1"/>
          <w:i w:val="0"/>
          <w:smallCaps w:val="0"/>
          <w:strike w:val="0"/>
          <w:color w:val="000000"/>
          <w:sz w:val="17"/>
          <w:szCs w:val="17"/>
          <w:u w:val="none"/>
          <w:shd w:fill="auto" w:val="clear"/>
          <w:vertAlign w:val="baseline"/>
          <w:rtl w:val="0"/>
        </w:rPr>
        <w:t xml:space="preserve">Sadaļa [999]</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        </w:t>
        <w:tab/>
        <w:t xml:space="preserve">rūpnīcas noklusētie iestatījumi galvenajam kontroles panelim</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ffffff" w:val="clear"/>
        <w:tabs>
          <w:tab w:val="left" w:pos="709"/>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Aparatūras atiestatīšana (uz noklusētajiem parametriem) galvenajam kontroles panelim</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Lai atiestatītu galveno kontroles paneli uz noklusētajiem iestatījumiem, rīkojieties šādi:</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1.</w:t>
        <w:tab/>
        <w:t xml:space="preserve">Pilnībā izslēdziet sistēmu.</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2.</w:t>
        <w:tab/>
        <w:t xml:space="preserve">Savienojiet kontroles panelī kopā zonu 1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PGM1 </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(noņemiet visus citus vadus no šīm pieslēgvietām).</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3.</w:t>
        <w:tab/>
        <w:t xml:space="preserve">Uz 10 sekundēm ieslēdziet kontroles paneli (tikai maiņstrāva).</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4.</w:t>
        <w:tab/>
        <w:t xml:space="preserve">Izslēdziet kontroles paneli, likvidējiet savienojumu starp zonu 1 un </w:t>
      </w:r>
      <w:r w:rsidDel="00000000" w:rsidR="00000000" w:rsidRPr="00000000">
        <w:rPr>
          <w:rFonts w:ascii="Tahoma" w:cs="Tahoma" w:eastAsia="Tahoma" w:hAnsi="Tahoma"/>
          <w:b w:val="0"/>
          <w:i w:val="1"/>
          <w:smallCaps w:val="0"/>
          <w:strike w:val="0"/>
          <w:color w:val="000000"/>
          <w:sz w:val="17"/>
          <w:szCs w:val="17"/>
          <w:u w:val="none"/>
          <w:shd w:fill="auto" w:val="clear"/>
          <w:vertAlign w:val="baseline"/>
          <w:rtl w:val="0"/>
        </w:rPr>
        <w:t xml:space="preserve">PGM1</w:t>
      </w: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ffffff" w:val="clear"/>
        <w:tabs>
          <w:tab w:val="left" w:pos="568"/>
          <w:tab w:val="left" w:pos="852"/>
        </w:tabs>
        <w:spacing w:after="0" w:before="0" w:line="240" w:lineRule="auto"/>
        <w:ind w:left="284" w:right="0" w:hanging="284"/>
        <w:jc w:val="both"/>
        <w:rPr>
          <w:rFonts w:ascii="Tahoma" w:cs="Tahoma" w:eastAsia="Tahoma" w:hAnsi="Tahoma"/>
          <w:b w:val="0"/>
          <w:i w:val="0"/>
          <w:smallCaps w:val="0"/>
          <w:strike w:val="0"/>
          <w:color w:val="000000"/>
          <w:sz w:val="17"/>
          <w:szCs w:val="17"/>
          <w:u w:val="none"/>
          <w:shd w:fill="auto" w:val="clear"/>
          <w:vertAlign w:val="baseline"/>
        </w:rPr>
      </w:pPr>
      <w:r w:rsidDel="00000000" w:rsidR="00000000" w:rsidRPr="00000000">
        <w:rPr>
          <w:rFonts w:ascii="Tahoma" w:cs="Tahoma" w:eastAsia="Tahoma" w:hAnsi="Tahoma"/>
          <w:b w:val="0"/>
          <w:i w:val="0"/>
          <w:smallCaps w:val="0"/>
          <w:strike w:val="0"/>
          <w:color w:val="000000"/>
          <w:sz w:val="17"/>
          <w:szCs w:val="17"/>
          <w:u w:val="none"/>
          <w:shd w:fill="auto" w:val="clear"/>
          <w:vertAlign w:val="baseline"/>
          <w:rtl w:val="0"/>
        </w:rPr>
        <w:t xml:space="preserve">5.</w:t>
        <w:tab/>
        <w:t xml:space="preserve">Ieslēdziet kontroles paneli.</w:t>
      </w:r>
    </w:p>
    <w:sectPr>
      <w:headerReference r:id="rId23" w:type="default"/>
      <w:headerReference r:id="rId24" w:type="first"/>
      <w:headerReference r:id="rId25" w:type="even"/>
      <w:footerReference r:id="rId26" w:type="default"/>
      <w:footerReference r:id="rId27" w:type="first"/>
      <w:footerReference r:id="rId28" w:type="even"/>
      <w:type w:val="nextPage"/>
      <w:pgSz w:h="16837" w:w="11905" w:orient="portrait"/>
      <w:pgMar w:bottom="1418" w:top="1134" w:left="1418"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ahom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36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6713855</wp:posOffset>
              </wp:positionH>
              <wp:positionV relativeFrom="paragraph">
                <wp:posOffset>635</wp:posOffset>
              </wp:positionV>
              <wp:extent cx="125095" cy="137160"/>
              <wp:wrapSquare wrapText="bothSides" distB="0" distT="0" distL="0" distR="0"/>
              <wp:docPr id="3" name=""/>
              <a:graphic>
                <a:graphicData uri="http://schemas.microsoft.com/office/word/2010/wordprocessingShape">
                  <wps:wsp>
                    <wps:cNvSpPr txBox="1"/>
                    <wps:spPr>
                      <a:xfrm>
                        <a:off x="0" y="0"/>
                        <a:ext cx="125095" cy="137160"/>
                      </a:xfrm>
                      <a:prstGeom prst="rect"/>
                      <a:solidFill>
                        <a:srgbClr val="FFFFFF">
                          <a:alpha val="0"/>
                        </a:srgbClr>
                      </a:solidFill>
                      <a:ln cap="flat" cmpd="sng" w="9525" algn="ctr">
                        <a:noFill/>
                        <a:miter lim="800000"/>
                        <a:headEnd/>
                        <a:tailEnd/>
                      </a:ln>
                    </wps:spPr>
                    <wps:txbx>
                      <w:txbxContent>
                        <w:p w:rsidR="00000000" w:rsidDel="00000000" w:rsidP="00000000" w:rsidRDefault="00000000" w:rsidRPr="00000000">
                          <w:pPr>
                            <w:pStyle w:val="Нижнийколонтитул"/>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0000-1" w:rsidRPr="000000-1">
                            <w:rPr>
                              <w:rStyle w:val="Номерстраницы"/>
                              <w:w w:val="100"/>
                              <w:position w:val="-1"/>
                              <w:sz w:val="18"/>
                              <w:szCs w:val="18"/>
                              <w:effect w:val="none"/>
                              <w:vertAlign w:val="baseline"/>
                              <w:cs w:val="0"/>
                              <w:em w:val="none"/>
                              <w:lang/>
                              <w:specVanish w:val="1"/>
                            </w:rPr>
                            <w:fldChar w:fldCharType="begin"/>
                          </w:r>
                          <w:r w:rsidDel="000000-1" w:rsidR="000000-1" w:rsidRPr="000000-1">
                            <w:rPr>
                              <w:rStyle w:val="Номерстраницы"/>
                              <w:w w:val="100"/>
                              <w:position w:val="-1"/>
                              <w:sz w:val="18"/>
                              <w:szCs w:val="18"/>
                              <w:effect w:val="none"/>
                              <w:vertAlign w:val="baseline"/>
                              <w:cs w:val="0"/>
                              <w:em w:val="none"/>
                              <w:lang/>
                            </w:rPr>
                            <w:instrText xml:space="preserve"> PAGE </w:instrText>
                          </w:r>
                          <w:r w:rsidDel="000000-1" w:rsidR="000000-1" w:rsidRPr="000000-1">
                            <w:rPr>
                              <w:rStyle w:val="Номерстраницы"/>
                              <w:w w:val="100"/>
                              <w:position w:val="-1"/>
                              <w:sz w:val="18"/>
                              <w:szCs w:val="18"/>
                              <w:effect w:val="none"/>
                              <w:vertAlign w:val="baseline"/>
                              <w:cs w:val="0"/>
                              <w:em w:val="none"/>
                              <w:lang/>
                              <w:specVanish w:val="1"/>
                            </w:rPr>
                            <w:fldChar w:fldCharType="separate"/>
                          </w:r>
                          <w:r w:rsidDel="000000-1" w:rsidR="000000-1" w:rsidRPr="000000-1">
                            <w:rPr>
                              <w:rStyle w:val="Номерстраницы"/>
                              <w:w w:val="100"/>
                              <w:position w:val="-1"/>
                              <w:sz w:val="18"/>
                              <w:szCs w:val="18"/>
                              <w:effect w:val="none"/>
                              <w:vertAlign w:val="baseline"/>
                              <w:cs w:val="0"/>
                              <w:em w:val="none"/>
                              <w:lang/>
                            </w:rPr>
                            <w:t>6</w:t>
                          </w:r>
                          <w:r w:rsidDel="000000-1" w:rsidR="000000-1" w:rsidRPr="000000-1">
                            <w:rPr>
                              <w:rStyle w:val="Номерстраницы"/>
                              <w:rFonts w:ascii="Tahoma" w:cs="Tahoma" w:hAnsi="Tahoma"/>
                              <w:w w:val="100"/>
                              <w:position w:val="-1"/>
                              <w:sz w:val="18"/>
                              <w:szCs w:val="18"/>
                              <w:effect w:val="none"/>
                              <w:vertAlign w:val="baseline"/>
                              <w:cs w:val="0"/>
                              <w:em w:val="none"/>
                              <w:lang/>
                              <w:specVanish w:val="1"/>
                            </w:rPr>
                            <w:fldChar w:fldCharType="end"/>
                          </w:r>
                          <w:r w:rsidDel="000000-1" w:rsidR="000000-1" w:rsidRPr="000000-1">
                            <w:rPr>
                              <w:w w:val="100"/>
                              <w:position w:val="-1"/>
                              <w:effect w:val="none"/>
                              <w:vertAlign w:val="baseline"/>
                              <w:cs w:val="0"/>
                              <w:em w:val="none"/>
                              <w:lang/>
                            </w:rPr>
                          </w:r>
                        </w:p>
                        <w:p w:rsidR="00000000" w:rsidDel="00000000" w:rsidP="00000000" w:rsidRDefault="00000000" w:rsidRPr="00000000">
                          <w:pPr>
                            <w:pStyle w:val="Базовый"/>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0000-1"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0" distR="0" hidden="0" layoutInCell="1" locked="0" relativeHeight="0" simplePos="0">
              <wp:simplePos x="0" y="0"/>
              <wp:positionH relativeFrom="column">
                <wp:posOffset>6713855</wp:posOffset>
              </wp:positionH>
              <wp:positionV relativeFrom="paragraph">
                <wp:posOffset>635</wp:posOffset>
              </wp:positionV>
              <wp:extent cx="125095" cy="137160"/>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5095" cy="1371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36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6713855</wp:posOffset>
              </wp:positionH>
              <wp:positionV relativeFrom="paragraph">
                <wp:posOffset>635</wp:posOffset>
              </wp:positionV>
              <wp:extent cx="125095" cy="137160"/>
              <wp:wrapSquare wrapText="bothSides" distB="0" distT="0" distL="0" distR="0"/>
              <wp:docPr id="2" name=""/>
              <a:graphic>
                <a:graphicData uri="http://schemas.microsoft.com/office/word/2010/wordprocessingShape">
                  <wps:wsp>
                    <wps:cNvSpPr txBox="1"/>
                    <wps:spPr>
                      <a:xfrm>
                        <a:off x="0" y="0"/>
                        <a:ext cx="125095" cy="137160"/>
                      </a:xfrm>
                      <a:prstGeom prst="rect"/>
                      <a:solidFill>
                        <a:srgbClr val="FFFFFF">
                          <a:alpha val="0"/>
                        </a:srgbClr>
                      </a:solidFill>
                      <a:ln cap="flat" cmpd="sng" w="9525" algn="ctr">
                        <a:noFill/>
                        <a:miter lim="800000"/>
                        <a:headEnd/>
                        <a:tailEnd/>
                      </a:ln>
                    </wps:spPr>
                    <wps:txbx>
                      <w:txbxContent>
                        <w:p w:rsidR="00000000" w:rsidDel="00000000" w:rsidP="00000000" w:rsidRDefault="00000000" w:rsidRPr="00000000">
                          <w:pPr>
                            <w:pStyle w:val="Нижнийколонтитул"/>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0000-1" w:rsidRPr="000000-1">
                            <w:rPr>
                              <w:rStyle w:val="Номерстраницы"/>
                              <w:w w:val="100"/>
                              <w:position w:val="-1"/>
                              <w:sz w:val="18"/>
                              <w:szCs w:val="18"/>
                              <w:effect w:val="none"/>
                              <w:vertAlign w:val="baseline"/>
                              <w:cs w:val="0"/>
                              <w:em w:val="none"/>
                              <w:lang/>
                              <w:specVanish w:val="1"/>
                            </w:rPr>
                            <w:fldChar w:fldCharType="begin"/>
                          </w:r>
                          <w:r w:rsidDel="000000-1" w:rsidR="000000-1" w:rsidRPr="000000-1">
                            <w:rPr>
                              <w:rStyle w:val="Номерстраницы"/>
                              <w:w w:val="100"/>
                              <w:position w:val="-1"/>
                              <w:sz w:val="18"/>
                              <w:szCs w:val="18"/>
                              <w:effect w:val="none"/>
                              <w:vertAlign w:val="baseline"/>
                              <w:cs w:val="0"/>
                              <w:em w:val="none"/>
                              <w:lang/>
                            </w:rPr>
                            <w:instrText xml:space="preserve"> PAGE </w:instrText>
                          </w:r>
                          <w:r w:rsidDel="000000-1" w:rsidR="000000-1" w:rsidRPr="000000-1">
                            <w:rPr>
                              <w:rStyle w:val="Номерстраницы"/>
                              <w:w w:val="100"/>
                              <w:position w:val="-1"/>
                              <w:sz w:val="18"/>
                              <w:szCs w:val="18"/>
                              <w:effect w:val="none"/>
                              <w:vertAlign w:val="baseline"/>
                              <w:cs w:val="0"/>
                              <w:em w:val="none"/>
                              <w:lang/>
                              <w:specVanish w:val="1"/>
                            </w:rPr>
                            <w:fldChar w:fldCharType="separate"/>
                          </w:r>
                          <w:r w:rsidDel="000000-1" w:rsidR="000000-1" w:rsidRPr="000000-1">
                            <w:rPr>
                              <w:rStyle w:val="Номерстраницы"/>
                              <w:w w:val="100"/>
                              <w:position w:val="-1"/>
                              <w:sz w:val="18"/>
                              <w:szCs w:val="18"/>
                              <w:effect w:val="none"/>
                              <w:vertAlign w:val="baseline"/>
                              <w:cs w:val="0"/>
                              <w:em w:val="none"/>
                              <w:lang/>
                            </w:rPr>
                            <w:t>6</w:t>
                          </w:r>
                          <w:r w:rsidDel="000000-1" w:rsidR="000000-1" w:rsidRPr="000000-1">
                            <w:rPr>
                              <w:rStyle w:val="Номерстраницы"/>
                              <w:rFonts w:ascii="Tahoma" w:cs="Tahoma" w:hAnsi="Tahoma"/>
                              <w:w w:val="100"/>
                              <w:position w:val="-1"/>
                              <w:sz w:val="18"/>
                              <w:szCs w:val="18"/>
                              <w:effect w:val="none"/>
                              <w:vertAlign w:val="baseline"/>
                              <w:cs w:val="0"/>
                              <w:em w:val="none"/>
                              <w:lang/>
                              <w:specVanish w:val="1"/>
                            </w:rPr>
                            <w:fldChar w:fldCharType="end"/>
                          </w:r>
                          <w:r w:rsidDel="000000-1" w:rsidR="000000-1" w:rsidRPr="000000-1">
                            <w:rPr>
                              <w:w w:val="100"/>
                              <w:position w:val="-1"/>
                              <w:effect w:val="none"/>
                              <w:vertAlign w:val="baseline"/>
                              <w:cs w:val="0"/>
                              <w:em w:val="none"/>
                              <w:lang/>
                            </w:rPr>
                          </w:r>
                        </w:p>
                        <w:p w:rsidR="00000000" w:rsidDel="00000000" w:rsidP="00000000" w:rsidRDefault="00000000" w:rsidRPr="00000000">
                          <w:pPr>
                            <w:pStyle w:val="Базовый"/>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0000-1"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0" distR="0" hidden="0" layoutInCell="1" locked="0" relativeHeight="0" simplePos="0">
              <wp:simplePos x="0" y="0"/>
              <wp:positionH relativeFrom="column">
                <wp:posOffset>6713855</wp:posOffset>
              </wp:positionH>
              <wp:positionV relativeFrom="paragraph">
                <wp:posOffset>635</wp:posOffset>
              </wp:positionV>
              <wp:extent cx="125095" cy="13716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5095" cy="13716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36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6776719</wp:posOffset>
              </wp:positionH>
              <wp:positionV relativeFrom="paragraph">
                <wp:posOffset>635</wp:posOffset>
              </wp:positionV>
              <wp:extent cx="62230" cy="137160"/>
              <wp:wrapSquare wrapText="bothSides" distB="0" distT="0" distL="0" distR="0"/>
              <wp:docPr id="1" name=""/>
              <a:graphic>
                <a:graphicData uri="http://schemas.microsoft.com/office/word/2010/wordprocessingShape">
                  <wps:wsp>
                    <wps:cNvSpPr txBox="1"/>
                    <wps:spPr>
                      <a:xfrm>
                        <a:off x="0" y="0"/>
                        <a:ext cx="62230" cy="137160"/>
                      </a:xfrm>
                      <a:prstGeom prst="rect"/>
                      <a:solidFill>
                        <a:srgbClr val="FFFFFF">
                          <a:alpha val="0"/>
                        </a:srgbClr>
                      </a:solidFill>
                      <a:ln cap="flat" cmpd="sng" w="9525" algn="ctr">
                        <a:noFill/>
                        <a:miter lim="800000"/>
                        <a:headEnd/>
                        <a:tailEnd/>
                      </a:ln>
                    </wps:spPr>
                    <wps:txbx>
                      <w:txbxContent>
                        <w:p w:rsidR="00000000" w:rsidDel="00000000" w:rsidP="00000000" w:rsidRDefault="00000000" w:rsidRPr="00000000">
                          <w:pPr>
                            <w:pStyle w:val="Нижнийколонтитул"/>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0000-1" w:rsidRPr="000000-1">
                            <w:rPr>
                              <w:rStyle w:val="Номерстраницы"/>
                              <w:w w:val="100"/>
                              <w:position w:val="-1"/>
                              <w:sz w:val="18"/>
                              <w:szCs w:val="18"/>
                              <w:effect w:val="none"/>
                              <w:vertAlign w:val="baseline"/>
                              <w:cs w:val="0"/>
                              <w:em w:val="none"/>
                              <w:lang/>
                              <w:specVanish w:val="1"/>
                            </w:rPr>
                            <w:fldChar w:fldCharType="begin"/>
                          </w:r>
                          <w:r w:rsidDel="000000-1" w:rsidR="000000-1" w:rsidRPr="000000-1">
                            <w:rPr>
                              <w:rStyle w:val="Номерстраницы"/>
                              <w:w w:val="100"/>
                              <w:position w:val="-1"/>
                              <w:sz w:val="18"/>
                              <w:szCs w:val="18"/>
                              <w:effect w:val="none"/>
                              <w:vertAlign w:val="baseline"/>
                              <w:cs w:val="0"/>
                              <w:em w:val="none"/>
                              <w:lang/>
                            </w:rPr>
                            <w:instrText xml:space="preserve"> PAGE </w:instrText>
                          </w:r>
                          <w:r w:rsidDel="000000-1" w:rsidR="000000-1" w:rsidRPr="000000-1">
                            <w:rPr>
                              <w:rStyle w:val="Номерстраницы"/>
                              <w:w w:val="100"/>
                              <w:position w:val="-1"/>
                              <w:sz w:val="18"/>
                              <w:szCs w:val="18"/>
                              <w:effect w:val="none"/>
                              <w:vertAlign w:val="baseline"/>
                              <w:cs w:val="0"/>
                              <w:em w:val="none"/>
                              <w:lang/>
                              <w:specVanish w:val="1"/>
                            </w:rPr>
                            <w:fldChar w:fldCharType="separate"/>
                          </w:r>
                          <w:r w:rsidDel="000000-1" w:rsidR="000000-1" w:rsidRPr="000000-1">
                            <w:rPr>
                              <w:rStyle w:val="Номерстраницы"/>
                              <w:w w:val="100"/>
                              <w:position w:val="-1"/>
                              <w:sz w:val="18"/>
                              <w:szCs w:val="18"/>
                              <w:effect w:val="none"/>
                              <w:vertAlign w:val="baseline"/>
                              <w:cs w:val="0"/>
                              <w:em w:val="none"/>
                              <w:lang/>
                            </w:rPr>
                            <w:t>6</w:t>
                          </w:r>
                          <w:r w:rsidDel="000000-1" w:rsidR="000000-1" w:rsidRPr="000000-1">
                            <w:rPr>
                              <w:rStyle w:val="Номерстраницы"/>
                              <w:rFonts w:ascii="Tahoma" w:cs="Tahoma" w:hAnsi="Tahoma"/>
                              <w:w w:val="100"/>
                              <w:position w:val="-1"/>
                              <w:sz w:val="18"/>
                              <w:szCs w:val="18"/>
                              <w:effect w:val="none"/>
                              <w:vertAlign w:val="baseline"/>
                              <w:cs w:val="0"/>
                              <w:em w:val="none"/>
                              <w:lang/>
                              <w:specVanish w:val="1"/>
                            </w:rPr>
                            <w:fldChar w:fldCharType="end"/>
                          </w:r>
                          <w:r w:rsidDel="000000-1" w:rsidR="000000-1" w:rsidRPr="000000-1">
                            <w:rPr>
                              <w:w w:val="100"/>
                              <w:position w:val="-1"/>
                              <w:effect w:val="none"/>
                              <w:vertAlign w:val="baseline"/>
                              <w:cs w:val="0"/>
                              <w:em w:val="none"/>
                              <w:lang/>
                            </w:rPr>
                          </w:r>
                        </w:p>
                        <w:p w:rsidR="00000000" w:rsidDel="00000000" w:rsidP="00000000" w:rsidRDefault="00000000" w:rsidRPr="00000000">
                          <w:pPr>
                            <w:pStyle w:val="Базовый"/>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0000-1"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0" distR="0" hidden="0" layoutInCell="1" locked="0" relativeHeight="0" simplePos="0">
              <wp:simplePos x="0" y="0"/>
              <wp:positionH relativeFrom="column">
                <wp:posOffset>6776719</wp:posOffset>
              </wp:positionH>
              <wp:positionV relativeFrom="paragraph">
                <wp:posOffset>635</wp:posOffset>
              </wp:positionV>
              <wp:extent cx="62230" cy="13716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2230" cy="1371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0">
    <w:pPr>
      <w:keepNext w:val="0"/>
      <w:keepLines w:val="0"/>
      <w:widowControl w:val="0"/>
      <w:pBdr>
        <w:top w:color="auto" w:space="0" w:sz="0" w:val="none"/>
        <w:left w:color="auto" w:space="0" w:sz="0" w:val="none"/>
        <w:bottom w:color="000000" w:space="1" w:sz="4" w:val="single"/>
        <w:right w:color="auto" w:space="0" w:sz="0" w:val="none"/>
        <w:between w:space="0" w:sz="0" w:val="nil"/>
      </w:pBdr>
      <w:shd w:fill="ffffff" w:val="clear"/>
      <w:tabs>
        <w:tab w:val="left" w:pos="709"/>
        <w:tab w:val="left" w:pos="5812"/>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PowerSeries</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 PC1616/PC1832/PC1864</w:t>
      <w:tab/>
      <w:t xml:space="preserve">4. daļa: programmēšanas apraksti</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4">
    <w:pPr>
      <w:keepNext w:val="0"/>
      <w:keepLines w:val="0"/>
      <w:widowControl w:val="0"/>
      <w:pBdr>
        <w:top w:color="auto" w:space="0" w:sz="0" w:val="none"/>
        <w:left w:color="auto" w:space="0" w:sz="0" w:val="none"/>
        <w:bottom w:color="000000" w:space="1" w:sz="4" w:val="single"/>
        <w:right w:color="auto" w:space="0" w:sz="0" w:val="none"/>
        <w:between w:space="0" w:sz="0" w:val="nil"/>
      </w:pBdr>
      <w:shd w:fill="ffffff" w:val="clear"/>
      <w:tabs>
        <w:tab w:val="left" w:pos="709"/>
        <w:tab w:val="left" w:pos="6804"/>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PowerSeries</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 PC1616/PC1832/PC1864</w:t>
      <w:tab/>
      <w:t xml:space="preserve">3. daļa: programmēšana</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8">
    <w:pPr>
      <w:keepNext w:val="0"/>
      <w:keepLines w:val="0"/>
      <w:widowControl w:val="0"/>
      <w:pBdr>
        <w:top w:color="auto" w:space="0" w:sz="0" w:val="none"/>
        <w:left w:color="auto" w:space="0" w:sz="0" w:val="none"/>
        <w:bottom w:color="000000" w:space="1" w:sz="4" w:val="single"/>
        <w:right w:color="auto" w:space="0" w:sz="0" w:val="none"/>
        <w:between w:space="0" w:sz="0" w:val="nil"/>
      </w:pBdr>
      <w:shd w:fill="ffffff" w:val="clear"/>
      <w:tabs>
        <w:tab w:val="left" w:pos="6521"/>
      </w:tabs>
      <w:spacing w:after="0" w:before="0" w:line="240" w:lineRule="auto"/>
      <w:ind w:left="0" w:right="0" w:firstLine="0"/>
      <w:jc w:val="left"/>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1"/>
        <w:smallCaps w:val="0"/>
        <w:strike w:val="0"/>
        <w:color w:val="000000"/>
        <w:sz w:val="20"/>
        <w:szCs w:val="20"/>
        <w:u w:val="none"/>
        <w:shd w:fill="auto" w:val="clear"/>
        <w:vertAlign w:val="baseline"/>
        <w:rtl w:val="0"/>
      </w:rPr>
      <w:t xml:space="preserve">PowerSeries</w:t>
    </w: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 - PC1616/PC1832/PC1864</w:t>
      <w:tab/>
      <w:t xml:space="preserve">2. daļa: lietotāja komandas</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lv-LV"/>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40.0" w:type="dxa"/>
        <w:bottom w:w="0.0" w:type="dxa"/>
        <w:right w:w="40.0" w:type="dxa"/>
      </w:tblCellMar>
    </w:tblPr>
  </w:style>
  <w:style w:type="table" w:styleId="Table3">
    <w:basedOn w:val="TableNormal"/>
    <w:tblPr>
      <w:tblStyleRowBandSize w:val="1"/>
      <w:tblStyleColBandSize w:val="1"/>
      <w:tblCellMar>
        <w:top w:w="0.0" w:type="dxa"/>
        <w:left w:w="40.0" w:type="dxa"/>
        <w:bottom w:w="0.0" w:type="dxa"/>
        <w:right w:w="40.0" w:type="dxa"/>
      </w:tblCellMar>
    </w:tblPr>
  </w:style>
  <w:style w:type="table" w:styleId="Table4">
    <w:basedOn w:val="TableNormal"/>
    <w:tblPr>
      <w:tblStyleRowBandSize w:val="1"/>
      <w:tblStyleColBandSize w:val="1"/>
      <w:tblCellMar>
        <w:top w:w="0.0" w:type="dxa"/>
        <w:left w:w="40.0" w:type="dxa"/>
        <w:bottom w:w="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11.xml"/><Relationship Id="rId21" Type="http://schemas.openxmlformats.org/officeDocument/2006/relationships/footer" Target="footer9.xml"/><Relationship Id="rId24" Type="http://schemas.openxmlformats.org/officeDocument/2006/relationships/header" Target="header1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5.xml"/><Relationship Id="rId25" Type="http://schemas.openxmlformats.org/officeDocument/2006/relationships/header" Target="header1.xml"/><Relationship Id="rId28" Type="http://schemas.openxmlformats.org/officeDocument/2006/relationships/footer" Target="footer4.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2.xml"/><Relationship Id="rId11" Type="http://schemas.openxmlformats.org/officeDocument/2006/relationships/header" Target="header8.xml"/><Relationship Id="rId10" Type="http://schemas.openxmlformats.org/officeDocument/2006/relationships/header" Target="header10.xml"/><Relationship Id="rId13" Type="http://schemas.openxmlformats.org/officeDocument/2006/relationships/footer" Target="footer8.xml"/><Relationship Id="rId12" Type="http://schemas.openxmlformats.org/officeDocument/2006/relationships/header" Target="header7.xml"/><Relationship Id="rId15" Type="http://schemas.openxmlformats.org/officeDocument/2006/relationships/footer" Target="footer10.xml"/><Relationship Id="rId14" Type="http://schemas.openxmlformats.org/officeDocument/2006/relationships/footer" Target="footer6.xml"/><Relationship Id="rId17" Type="http://schemas.openxmlformats.org/officeDocument/2006/relationships/header" Target="header6.xml"/><Relationship Id="rId16" Type="http://schemas.openxmlformats.org/officeDocument/2006/relationships/image" Target="media/image2.png"/><Relationship Id="rId19" Type="http://schemas.openxmlformats.org/officeDocument/2006/relationships/header" Target="header5.xml"/><Relationship Id="rId18" Type="http://schemas.openxmlformats.org/officeDocument/2006/relationships/header" Target="header9.xml"/></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