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83" w:rsidRPr="00814362" w:rsidRDefault="002350FB">
      <w:pPr>
        <w:pStyle w:val="Heading1"/>
        <w:numPr>
          <w:ilvl w:val="0"/>
          <w:numId w:val="2"/>
        </w:numPr>
        <w:rPr>
          <w:rFonts w:ascii="Times New Roman" w:hAnsi="Times New Roman" w:cs="Times New Roman"/>
          <w:sz w:val="24"/>
          <w:szCs w:val="24"/>
        </w:rPr>
      </w:pPr>
      <w:r w:rsidRPr="00814362">
        <w:rPr>
          <w:rFonts w:ascii="Times New Roman" w:hAnsi="Times New Roman" w:cs="Times New Roman"/>
          <w:sz w:val="24"/>
          <w:szCs w:val="24"/>
        </w:rPr>
        <w:t>CSC/ECE 573 Section 001</w:t>
      </w:r>
    </w:p>
    <w:p w:rsidR="00C95183" w:rsidRPr="00814362" w:rsidRDefault="002350FB">
      <w:pPr>
        <w:pStyle w:val="Heading1"/>
        <w:numPr>
          <w:ilvl w:val="0"/>
          <w:numId w:val="2"/>
        </w:numPr>
        <w:rPr>
          <w:rFonts w:ascii="Times New Roman" w:hAnsi="Times New Roman" w:cs="Times New Roman"/>
          <w:sz w:val="24"/>
          <w:szCs w:val="24"/>
        </w:rPr>
      </w:pPr>
      <w:r w:rsidRPr="00814362">
        <w:rPr>
          <w:rFonts w:ascii="Times New Roman" w:hAnsi="Times New Roman" w:cs="Times New Roman"/>
          <w:sz w:val="24"/>
          <w:szCs w:val="24"/>
        </w:rPr>
        <w:t>Spring 2017</w:t>
      </w:r>
    </w:p>
    <w:p w:rsidR="00C95183" w:rsidRPr="00814362" w:rsidRDefault="002350FB">
      <w:pPr>
        <w:pStyle w:val="Heading1"/>
        <w:numPr>
          <w:ilvl w:val="0"/>
          <w:numId w:val="2"/>
        </w:numPr>
        <w:rPr>
          <w:rFonts w:ascii="Times New Roman" w:hAnsi="Times New Roman" w:cs="Times New Roman"/>
          <w:sz w:val="24"/>
          <w:szCs w:val="24"/>
        </w:rPr>
      </w:pPr>
      <w:r w:rsidRPr="00814362">
        <w:rPr>
          <w:rFonts w:ascii="Times New Roman" w:hAnsi="Times New Roman" w:cs="Times New Roman"/>
          <w:sz w:val="24"/>
          <w:szCs w:val="24"/>
        </w:rPr>
        <w:t>Homework 5</w:t>
      </w:r>
    </w:p>
    <w:p w:rsidR="00C95183" w:rsidRPr="00814362" w:rsidRDefault="00C95183">
      <w:pPr>
        <w:pStyle w:val="Heading1"/>
        <w:numPr>
          <w:ilvl w:val="0"/>
          <w:numId w:val="2"/>
        </w:numPr>
        <w:rPr>
          <w:rFonts w:ascii="Times New Roman" w:hAnsi="Times New Roman" w:cs="Times New Roman"/>
          <w:sz w:val="24"/>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rPr>
          <w:szCs w:val="24"/>
        </w:rPr>
      </w:pPr>
      <w:r w:rsidRPr="00814362">
        <w:rPr>
          <w:b/>
          <w:szCs w:val="24"/>
        </w:rPr>
        <w:t>Keywords:</w:t>
      </w:r>
      <w:r w:rsidRPr="00814362">
        <w:rPr>
          <w:szCs w:val="24"/>
        </w:rPr>
        <w:t xml:space="preserve"> Bootstrap, auto-configuration, VPN, NAT, DNS, IP Multicast</w:t>
      </w:r>
    </w:p>
    <w:p w:rsidR="00C95183" w:rsidRPr="00814362" w:rsidRDefault="00C95183">
      <w:pPr>
        <w:pStyle w:val="Foote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spacing w:before="120"/>
        <w:rPr>
          <w:szCs w:val="24"/>
        </w:rPr>
      </w:pPr>
      <w:r w:rsidRPr="00814362">
        <w:rPr>
          <w:szCs w:val="24"/>
        </w:rPr>
        <w:t>Name 1: Pooja Indrajit Gosavi</w:t>
      </w:r>
      <w:r w:rsidRPr="00814362">
        <w:rPr>
          <w:szCs w:val="24"/>
        </w:rPr>
        <w:tab/>
      </w:r>
      <w:r w:rsidRPr="00814362">
        <w:rPr>
          <w:szCs w:val="24"/>
        </w:rPr>
        <w:tab/>
      </w:r>
      <w:r w:rsidRPr="00814362">
        <w:rPr>
          <w:szCs w:val="24"/>
        </w:rPr>
        <w:tab/>
      </w:r>
      <w:r w:rsidRPr="00814362">
        <w:rPr>
          <w:szCs w:val="24"/>
        </w:rPr>
        <w:tab/>
        <w:t>Student ID1: pigosavi</w:t>
      </w:r>
    </w:p>
    <w:p w:rsidR="00C95183" w:rsidRPr="00814362" w:rsidRDefault="002350FB">
      <w:pPr>
        <w:spacing w:before="120"/>
        <w:rPr>
          <w:szCs w:val="24"/>
        </w:rPr>
      </w:pPr>
      <w:r w:rsidRPr="00814362">
        <w:rPr>
          <w:szCs w:val="24"/>
        </w:rPr>
        <w:t>Name 2: Guru Darshan Pollepalli Manohara</w:t>
      </w:r>
      <w:r w:rsidRPr="00814362">
        <w:rPr>
          <w:szCs w:val="24"/>
        </w:rPr>
        <w:tab/>
      </w:r>
      <w:r w:rsidRPr="00814362">
        <w:rPr>
          <w:szCs w:val="24"/>
        </w:rPr>
        <w:tab/>
      </w:r>
      <w:r w:rsidR="004A3ABD" w:rsidRPr="00814362">
        <w:rPr>
          <w:szCs w:val="24"/>
        </w:rPr>
        <w:tab/>
      </w:r>
      <w:r w:rsidRPr="00814362">
        <w:rPr>
          <w:szCs w:val="24"/>
        </w:rPr>
        <w:t>Student ID2: gpollep</w:t>
      </w: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pStyle w:val="Heading2"/>
        <w:numPr>
          <w:ilvl w:val="1"/>
          <w:numId w:val="2"/>
        </w:numPr>
        <w:ind w:left="270" w:hanging="270"/>
        <w:rPr>
          <w:rFonts w:ascii="Times New Roman" w:hAnsi="Times New Roman" w:cs="Times New Roman"/>
          <w:szCs w:val="24"/>
        </w:rPr>
      </w:pPr>
      <w:r w:rsidRPr="00814362">
        <w:rPr>
          <w:rFonts w:ascii="Times New Roman" w:hAnsi="Times New Roman" w:cs="Times New Roman"/>
          <w:szCs w:val="24"/>
        </w:rPr>
        <w:t>Instructions</w:t>
      </w:r>
    </w:p>
    <w:p w:rsidR="00C95183" w:rsidRPr="00814362" w:rsidRDefault="002350FB">
      <w:pPr>
        <w:numPr>
          <w:ilvl w:val="0"/>
          <w:numId w:val="4"/>
        </w:numPr>
        <w:rPr>
          <w:szCs w:val="24"/>
        </w:rPr>
      </w:pPr>
      <w:r w:rsidRPr="00814362">
        <w:rPr>
          <w:szCs w:val="24"/>
        </w:rPr>
        <w:t>You can do this homework in groups of two (at most).</w:t>
      </w:r>
    </w:p>
    <w:p w:rsidR="00C95183" w:rsidRPr="00814362" w:rsidRDefault="002350FB">
      <w:pPr>
        <w:numPr>
          <w:ilvl w:val="0"/>
          <w:numId w:val="4"/>
        </w:numPr>
        <w:rPr>
          <w:szCs w:val="24"/>
        </w:rPr>
      </w:pPr>
      <w:r w:rsidRPr="00814362">
        <w:rPr>
          <w:szCs w:val="24"/>
        </w:rPr>
        <w:t>The total number of points is 70.</w:t>
      </w:r>
    </w:p>
    <w:p w:rsidR="00C95183" w:rsidRPr="00814362" w:rsidRDefault="002350FB">
      <w:pPr>
        <w:numPr>
          <w:ilvl w:val="0"/>
          <w:numId w:val="4"/>
        </w:numPr>
        <w:rPr>
          <w:szCs w:val="24"/>
        </w:rPr>
      </w:pPr>
      <w:r w:rsidRPr="00814362">
        <w:rPr>
          <w:szCs w:val="24"/>
        </w:rPr>
        <w:t>You must answer all questions for full credit.</w:t>
      </w:r>
    </w:p>
    <w:p w:rsidR="00C95183" w:rsidRPr="00814362" w:rsidRDefault="002350FB">
      <w:pPr>
        <w:numPr>
          <w:ilvl w:val="0"/>
          <w:numId w:val="4"/>
        </w:numPr>
        <w:rPr>
          <w:szCs w:val="24"/>
        </w:rPr>
      </w:pPr>
      <w:r w:rsidRPr="00814362">
        <w:rPr>
          <w:szCs w:val="24"/>
        </w:rPr>
        <w:t>Use only this paper for your answers, in the space provided.</w:t>
      </w:r>
    </w:p>
    <w:p w:rsidR="00C95183" w:rsidRPr="00814362" w:rsidRDefault="002350FB">
      <w:pPr>
        <w:numPr>
          <w:ilvl w:val="0"/>
          <w:numId w:val="4"/>
        </w:numPr>
        <w:rPr>
          <w:szCs w:val="24"/>
        </w:rPr>
      </w:pPr>
      <w:r w:rsidRPr="00814362">
        <w:rPr>
          <w:szCs w:val="24"/>
        </w:rPr>
        <w:t xml:space="preserve">The due date is as posted on the web page. You must submit your answers through Wolfware by the due time. </w:t>
      </w:r>
    </w:p>
    <w:p w:rsidR="00C95183" w:rsidRPr="00814362" w:rsidRDefault="00C95183">
      <w:pPr>
        <w:rPr>
          <w:szCs w:val="24"/>
        </w:rPr>
      </w:pPr>
    </w:p>
    <w:p w:rsidR="00C95183" w:rsidRPr="00814362" w:rsidRDefault="00C95183">
      <w:pPr>
        <w:rPr>
          <w:szCs w:val="24"/>
        </w:rPr>
      </w:pPr>
    </w:p>
    <w:p w:rsidR="00C95183" w:rsidRPr="00814362" w:rsidRDefault="002350FB">
      <w:pPr>
        <w:pStyle w:val="Heading1"/>
        <w:numPr>
          <w:ilvl w:val="0"/>
          <w:numId w:val="2"/>
        </w:numPr>
        <w:jc w:val="left"/>
        <w:rPr>
          <w:rFonts w:ascii="Times New Roman" w:hAnsi="Times New Roman" w:cs="Times New Roman"/>
          <w:sz w:val="24"/>
          <w:szCs w:val="24"/>
        </w:rPr>
      </w:pPr>
      <w:r w:rsidRPr="00814362">
        <w:rPr>
          <w:rFonts w:ascii="Times New Roman" w:hAnsi="Times New Roman" w:cs="Times New Roman"/>
          <w:sz w:val="24"/>
          <w:szCs w:val="24"/>
        </w:rPr>
        <w:lastRenderedPageBreak/>
        <w:t>Question 1: (Bootstrap and autoconfiguration) [20 points]</w:t>
      </w:r>
    </w:p>
    <w:p w:rsidR="00C95183" w:rsidRPr="00814362" w:rsidRDefault="00C95183">
      <w:pPr>
        <w:rPr>
          <w:szCs w:val="24"/>
        </w:rPr>
      </w:pPr>
    </w:p>
    <w:p w:rsidR="00C95183" w:rsidRPr="00814362" w:rsidRDefault="002350FB" w:rsidP="004A3ABD">
      <w:pPr>
        <w:numPr>
          <w:ilvl w:val="0"/>
          <w:numId w:val="7"/>
        </w:numPr>
        <w:jc w:val="both"/>
        <w:rPr>
          <w:szCs w:val="24"/>
        </w:rPr>
      </w:pPr>
      <w:r w:rsidRPr="00814362">
        <w:rPr>
          <w:szCs w:val="24"/>
        </w:rPr>
        <w:t>[5 points] When a machine obtains its subnet mask with BOOTP instead of ICMP, it places less load on other machines. Explain.</w:t>
      </w:r>
    </w:p>
    <w:p w:rsidR="00C95183" w:rsidRPr="00814362" w:rsidRDefault="00C95183">
      <w:pPr>
        <w:rPr>
          <w:szCs w:val="24"/>
        </w:rPr>
      </w:pPr>
    </w:p>
    <w:p w:rsidR="00EA1072" w:rsidRPr="00814362" w:rsidRDefault="009516B2" w:rsidP="009516B2">
      <w:pPr>
        <w:jc w:val="both"/>
        <w:rPr>
          <w:color w:val="002060"/>
          <w:szCs w:val="24"/>
        </w:rPr>
      </w:pPr>
      <w:r w:rsidRPr="00814362">
        <w:rPr>
          <w:color w:val="002060"/>
          <w:szCs w:val="24"/>
        </w:rPr>
        <w:t>ICMP Address Mask messages allow a computer to obtain a subnet mask. Though the computer can decide which items to obtain over the network, the disadvantage of this method is apparent when we consider the network traffic and delay. Also, if the computer is unaware of its IP address, it must request the IP address first using techniques like RARP (since the ICMP message is encapsulated in IP header). Each ICMP response returns a small value. Also, because the network enforces a minimum packet size, the space in each packet is wasted.</w:t>
      </w:r>
    </w:p>
    <w:p w:rsidR="00C95183" w:rsidRPr="00814362" w:rsidRDefault="00C95183" w:rsidP="009516B2">
      <w:pPr>
        <w:jc w:val="both"/>
        <w:rPr>
          <w:color w:val="002060"/>
          <w:szCs w:val="24"/>
        </w:rPr>
      </w:pPr>
    </w:p>
    <w:p w:rsidR="00C95183" w:rsidRPr="00814362" w:rsidRDefault="009516B2" w:rsidP="009516B2">
      <w:pPr>
        <w:jc w:val="both"/>
        <w:rPr>
          <w:color w:val="002060"/>
          <w:szCs w:val="24"/>
        </w:rPr>
      </w:pPr>
      <w:r w:rsidRPr="00814362">
        <w:rPr>
          <w:color w:val="002060"/>
          <w:szCs w:val="24"/>
        </w:rPr>
        <w:t xml:space="preserve">The designers invented the BOOTP protocol to provide a service through which the server could supply more than one configuration information. </w:t>
      </w:r>
      <w:r w:rsidR="002350FB" w:rsidRPr="00814362">
        <w:rPr>
          <w:color w:val="002060"/>
          <w:szCs w:val="24"/>
        </w:rPr>
        <w:t xml:space="preserve">To obtain configuration information, protocol software broadcasts a </w:t>
      </w:r>
      <w:r w:rsidRPr="00814362">
        <w:rPr>
          <w:rStyle w:val="Emphasis"/>
          <w:i w:val="0"/>
          <w:color w:val="002060"/>
          <w:szCs w:val="24"/>
        </w:rPr>
        <w:t>BOOTP Request</w:t>
      </w:r>
      <w:r w:rsidR="002350FB" w:rsidRPr="00814362">
        <w:rPr>
          <w:color w:val="002060"/>
          <w:szCs w:val="24"/>
        </w:rPr>
        <w:t xml:space="preserve"> message. A BOOTP server that receives the request looks up several pieces of configuration information for the computer that issued the request, places the information in a single </w:t>
      </w:r>
      <w:r w:rsidR="002350FB" w:rsidRPr="00814362">
        <w:rPr>
          <w:rStyle w:val="Emphasis"/>
          <w:i w:val="0"/>
          <w:color w:val="002060"/>
          <w:szCs w:val="24"/>
        </w:rPr>
        <w:t>BOOTP Response</w:t>
      </w:r>
    </w:p>
    <w:p w:rsidR="00C95183" w:rsidRPr="00814362" w:rsidRDefault="002350FB" w:rsidP="009516B2">
      <w:pPr>
        <w:jc w:val="both"/>
        <w:rPr>
          <w:color w:val="002060"/>
          <w:szCs w:val="24"/>
        </w:rPr>
      </w:pPr>
      <w:r w:rsidRPr="00814362">
        <w:rPr>
          <w:color w:val="002060"/>
          <w:szCs w:val="24"/>
        </w:rPr>
        <w:t>message, and returns the reply to the requesting comp</w:t>
      </w:r>
      <w:r w:rsidR="009516B2" w:rsidRPr="00814362">
        <w:rPr>
          <w:color w:val="002060"/>
          <w:szCs w:val="24"/>
        </w:rPr>
        <w:t>uter. Thus, in a single step, a c</w:t>
      </w:r>
      <w:r w:rsidRPr="00814362">
        <w:rPr>
          <w:color w:val="002060"/>
          <w:szCs w:val="24"/>
        </w:rPr>
        <w:t xml:space="preserve">omputer can obtain information such as the computer's IP address, the server's name and IP address, and the IP address of a default router. </w:t>
      </w:r>
    </w:p>
    <w:p w:rsidR="009516B2" w:rsidRPr="00086831" w:rsidRDefault="009516B2" w:rsidP="009516B2">
      <w:pPr>
        <w:spacing w:before="100" w:beforeAutospacing="1" w:after="100" w:afterAutospacing="1"/>
        <w:jc w:val="both"/>
        <w:rPr>
          <w:color w:val="002060"/>
          <w:szCs w:val="24"/>
        </w:rPr>
      </w:pPr>
      <w:r w:rsidRPr="00086831">
        <w:rPr>
          <w:color w:val="002060"/>
          <w:szCs w:val="24"/>
        </w:rPr>
        <w:t>BOOTP requests are broadcasted</w:t>
      </w:r>
      <w:r w:rsidRPr="00814362">
        <w:rPr>
          <w:color w:val="002060"/>
          <w:szCs w:val="24"/>
        </w:rPr>
        <w:t xml:space="preserve"> on</w:t>
      </w:r>
      <w:r w:rsidRPr="00086831">
        <w:rPr>
          <w:color w:val="002060"/>
          <w:szCs w:val="24"/>
        </w:rPr>
        <w:t xml:space="preserve"> port 68. </w:t>
      </w:r>
      <w:r w:rsidRPr="00814362">
        <w:rPr>
          <w:color w:val="002060"/>
          <w:szCs w:val="24"/>
        </w:rPr>
        <w:t xml:space="preserve">As a result, </w:t>
      </w:r>
      <w:r w:rsidRPr="00086831">
        <w:rPr>
          <w:color w:val="002060"/>
          <w:szCs w:val="24"/>
        </w:rPr>
        <w:t>the broadcast does not place additional load on the machines which do not wish to process such requests.</w:t>
      </w:r>
    </w:p>
    <w:p w:rsidR="00C95183" w:rsidRPr="00814362" w:rsidRDefault="00C95183">
      <w:pPr>
        <w:rPr>
          <w:szCs w:val="24"/>
        </w:rPr>
      </w:pPr>
    </w:p>
    <w:p w:rsidR="00C95183" w:rsidRPr="00814362" w:rsidRDefault="002350FB" w:rsidP="004A3ABD">
      <w:pPr>
        <w:numPr>
          <w:ilvl w:val="0"/>
          <w:numId w:val="7"/>
        </w:numPr>
        <w:jc w:val="both"/>
        <w:rPr>
          <w:szCs w:val="24"/>
        </w:rPr>
      </w:pPr>
      <w:r w:rsidRPr="00814362">
        <w:rPr>
          <w:szCs w:val="24"/>
        </w:rPr>
        <w:t>[5 points] When a BOOTP client receives a reply via hardware broadcast, how does it know whether the reply is intended for another BOOTP client on the same physical net?</w:t>
      </w:r>
    </w:p>
    <w:p w:rsidR="00C95183" w:rsidRPr="00814362" w:rsidRDefault="00C95183">
      <w:pPr>
        <w:ind w:left="360"/>
        <w:rPr>
          <w:szCs w:val="24"/>
        </w:rPr>
      </w:pPr>
    </w:p>
    <w:p w:rsidR="00C95183" w:rsidRPr="00814362" w:rsidRDefault="002350FB" w:rsidP="00C45A25">
      <w:pPr>
        <w:jc w:val="both"/>
        <w:rPr>
          <w:color w:val="002060"/>
          <w:szCs w:val="24"/>
        </w:rPr>
      </w:pPr>
      <w:r w:rsidRPr="00814362">
        <w:rPr>
          <w:color w:val="002060"/>
          <w:szCs w:val="24"/>
        </w:rPr>
        <w:t>In the BOOTP request, the client can include its MAC address and any previously bound IP address, if such information has been stored. The BOOTP server can then respond with a</w:t>
      </w:r>
      <w:r w:rsidR="00C45A25" w:rsidRPr="00814362">
        <w:rPr>
          <w:color w:val="002060"/>
          <w:szCs w:val="24"/>
        </w:rPr>
        <w:t>n</w:t>
      </w:r>
      <w:r w:rsidRPr="00814362">
        <w:rPr>
          <w:color w:val="002060"/>
          <w:szCs w:val="24"/>
        </w:rPr>
        <w:t xml:space="preserve"> </w:t>
      </w:r>
      <w:r w:rsidR="00C45A25" w:rsidRPr="00814362">
        <w:rPr>
          <w:color w:val="002060"/>
          <w:szCs w:val="24"/>
        </w:rPr>
        <w:t>IP</w:t>
      </w:r>
      <w:r w:rsidRPr="00814362">
        <w:rPr>
          <w:color w:val="002060"/>
          <w:szCs w:val="24"/>
        </w:rPr>
        <w:t xml:space="preserve"> address for the client, based on either the MAC address mapping or the IP address that had been previously assigned.</w:t>
      </w:r>
      <w:r w:rsidR="00C45A25" w:rsidRPr="00814362">
        <w:rPr>
          <w:color w:val="002060"/>
          <w:szCs w:val="24"/>
        </w:rPr>
        <w:t xml:space="preserve"> Also, the client can match the transaction id of the incoming BOOTP reply with its own transaction id.</w:t>
      </w:r>
    </w:p>
    <w:p w:rsidR="00C95183" w:rsidRPr="00814362" w:rsidRDefault="00C95183" w:rsidP="00C45A25">
      <w:pPr>
        <w:ind w:left="360"/>
        <w:jc w:val="both"/>
        <w:rPr>
          <w:color w:val="002060"/>
          <w:szCs w:val="24"/>
        </w:rPr>
      </w:pPr>
    </w:p>
    <w:p w:rsidR="00C95183" w:rsidRPr="00814362" w:rsidRDefault="00C45A25" w:rsidP="00C45A25">
      <w:pPr>
        <w:jc w:val="both"/>
        <w:rPr>
          <w:color w:val="002060"/>
          <w:szCs w:val="24"/>
        </w:rPr>
      </w:pPr>
      <w:r w:rsidRPr="00814362">
        <w:rPr>
          <w:color w:val="002060"/>
          <w:szCs w:val="24"/>
        </w:rPr>
        <w:t>Also, as per RFC 951, the BOOTP client discards the packets when –</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are not IP/UDPs addressed to the boot port.</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are not BOOTREPLYs.</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do not match the client’s IP (if known) or MAC address.</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do not match the client’s transaction id.</w:t>
      </w:r>
    </w:p>
    <w:p w:rsidR="00C95183" w:rsidRPr="00814362" w:rsidRDefault="00C95183">
      <w:pPr>
        <w:ind w:left="360"/>
        <w:rPr>
          <w:szCs w:val="24"/>
        </w:rPr>
      </w:pPr>
    </w:p>
    <w:p w:rsidR="00C45A25" w:rsidRPr="00814362" w:rsidRDefault="00C45A25">
      <w:pPr>
        <w:ind w:left="360"/>
        <w:rPr>
          <w:szCs w:val="24"/>
        </w:rPr>
      </w:pPr>
    </w:p>
    <w:p w:rsidR="00C45A25" w:rsidRPr="00814362" w:rsidRDefault="00C45A25">
      <w:pPr>
        <w:ind w:left="360"/>
        <w:rPr>
          <w:szCs w:val="24"/>
        </w:rPr>
      </w:pPr>
    </w:p>
    <w:p w:rsidR="00C95183" w:rsidRPr="00814362" w:rsidRDefault="00C95183">
      <w:pPr>
        <w:ind w:left="360"/>
        <w:rPr>
          <w:szCs w:val="24"/>
        </w:rPr>
      </w:pPr>
    </w:p>
    <w:p w:rsidR="00C95183" w:rsidRPr="00814362" w:rsidRDefault="002350FB">
      <w:pPr>
        <w:numPr>
          <w:ilvl w:val="0"/>
          <w:numId w:val="7"/>
        </w:numPr>
        <w:rPr>
          <w:szCs w:val="24"/>
        </w:rPr>
      </w:pPr>
      <w:r w:rsidRPr="00814362">
        <w:rPr>
          <w:szCs w:val="24"/>
        </w:rPr>
        <w:lastRenderedPageBreak/>
        <w:t>[5 points] Read the RFC to find out how DHCP specifies renewal and rebinding timers. Should a server ever set one without the other? Why or why not?</w:t>
      </w:r>
    </w:p>
    <w:p w:rsidR="00C95183" w:rsidRPr="00814362" w:rsidRDefault="00C95183" w:rsidP="007E39E7">
      <w:pPr>
        <w:rPr>
          <w:szCs w:val="24"/>
        </w:rPr>
      </w:pPr>
    </w:p>
    <w:p w:rsidR="00C95183" w:rsidRPr="00814362" w:rsidRDefault="00FA1D34">
      <w:pPr>
        <w:ind w:left="360"/>
        <w:rPr>
          <w:color w:val="002060"/>
          <w:szCs w:val="24"/>
        </w:rPr>
      </w:pPr>
      <w:r w:rsidRPr="00814362">
        <w:rPr>
          <w:color w:val="002060"/>
          <w:szCs w:val="24"/>
        </w:rPr>
        <w:t>Renewal timer –</w:t>
      </w:r>
    </w:p>
    <w:p w:rsidR="00FA1D34" w:rsidRPr="00814362" w:rsidRDefault="00FA1D34">
      <w:pPr>
        <w:ind w:left="360"/>
        <w:rPr>
          <w:color w:val="002060"/>
          <w:szCs w:val="24"/>
        </w:rPr>
      </w:pPr>
      <w:r w:rsidRPr="00814362">
        <w:rPr>
          <w:color w:val="002060"/>
          <w:szCs w:val="24"/>
        </w:rPr>
        <w:t>The renewal timer is set by default to 50% of the lease length. The client however, may initiate the lease renewal process prior to the expiration of the renewal timer.</w:t>
      </w:r>
    </w:p>
    <w:p w:rsidR="00FA1D34" w:rsidRPr="00814362" w:rsidRDefault="00FA1D34">
      <w:pPr>
        <w:ind w:left="360"/>
        <w:rPr>
          <w:color w:val="002060"/>
          <w:szCs w:val="24"/>
        </w:rPr>
      </w:pPr>
    </w:p>
    <w:p w:rsidR="00FA1D34" w:rsidRPr="00814362" w:rsidRDefault="00FA1D34">
      <w:pPr>
        <w:ind w:left="360"/>
        <w:rPr>
          <w:color w:val="002060"/>
          <w:szCs w:val="24"/>
        </w:rPr>
      </w:pPr>
      <w:r w:rsidRPr="00814362">
        <w:rPr>
          <w:color w:val="002060"/>
          <w:szCs w:val="24"/>
        </w:rPr>
        <w:t>Rebinding timer –</w:t>
      </w:r>
    </w:p>
    <w:p w:rsidR="00FA1D34" w:rsidRPr="00814362" w:rsidRDefault="00FA1D34">
      <w:pPr>
        <w:ind w:left="360"/>
        <w:rPr>
          <w:color w:val="002060"/>
          <w:szCs w:val="24"/>
        </w:rPr>
      </w:pPr>
      <w:r w:rsidRPr="00814362">
        <w:rPr>
          <w:color w:val="002060"/>
          <w:szCs w:val="24"/>
        </w:rPr>
        <w:t>The rebinding timer is set to 87.5% of the lease length. After the rebinding timer expires, the client transitions from the renewing state to the rebinding state i.e., the client can broadcast a DHCPREQUEST to any of the DHCP servers.</w:t>
      </w:r>
    </w:p>
    <w:p w:rsidR="007E39E7" w:rsidRPr="00814362" w:rsidRDefault="007E39E7">
      <w:pPr>
        <w:ind w:left="360"/>
        <w:rPr>
          <w:color w:val="002060"/>
          <w:szCs w:val="24"/>
        </w:rPr>
      </w:pPr>
    </w:p>
    <w:p w:rsidR="007E39E7" w:rsidRPr="00814362" w:rsidRDefault="007E39E7" w:rsidP="007E39E7">
      <w:pPr>
        <w:keepNext/>
        <w:ind w:left="360"/>
        <w:rPr>
          <w:color w:val="002060"/>
          <w:szCs w:val="24"/>
        </w:rPr>
      </w:pPr>
      <w:r w:rsidRPr="00814362">
        <w:rPr>
          <w:noProof/>
          <w:color w:val="002060"/>
          <w:szCs w:val="24"/>
          <w:lang w:eastAsia="en-US"/>
        </w:rPr>
        <w:drawing>
          <wp:inline distT="0" distB="0" distL="0" distR="0">
            <wp:extent cx="5486400" cy="3333389"/>
            <wp:effectExtent l="0" t="0" r="0" b="0"/>
            <wp:docPr id="4" name="Picture 4" descr="C:\Users\Pooja\AppData\Local\Microsoft\Windows\INetCache\Content.Word\DHCPTi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AppData\Local\Microsoft\Windows\INetCache\Content.Word\DHCPTim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33389"/>
                    </a:xfrm>
                    <a:prstGeom prst="rect">
                      <a:avLst/>
                    </a:prstGeom>
                    <a:noFill/>
                    <a:ln>
                      <a:noFill/>
                    </a:ln>
                  </pic:spPr>
                </pic:pic>
              </a:graphicData>
            </a:graphic>
          </wp:inline>
        </w:drawing>
      </w:r>
    </w:p>
    <w:p w:rsidR="00C95183" w:rsidRPr="00814362" w:rsidRDefault="007E39E7" w:rsidP="007E39E7">
      <w:pPr>
        <w:pStyle w:val="Caption"/>
        <w:jc w:val="center"/>
        <w:rPr>
          <w:rFonts w:cs="Times New Roman"/>
          <w:color w:val="002060"/>
        </w:rPr>
      </w:pPr>
      <w:r w:rsidRPr="00814362">
        <w:rPr>
          <w:rFonts w:cs="Times New Roman"/>
          <w:color w:val="002060"/>
        </w:rPr>
        <w:t xml:space="preserve">Figure </w:t>
      </w:r>
      <w:r w:rsidRPr="00814362">
        <w:rPr>
          <w:rFonts w:cs="Times New Roman"/>
          <w:color w:val="002060"/>
        </w:rPr>
        <w:fldChar w:fldCharType="begin"/>
      </w:r>
      <w:r w:rsidRPr="00814362">
        <w:rPr>
          <w:rFonts w:cs="Times New Roman"/>
          <w:color w:val="002060"/>
        </w:rPr>
        <w:instrText xml:space="preserve"> SEQ Figure \* ARABIC </w:instrText>
      </w:r>
      <w:r w:rsidRPr="00814362">
        <w:rPr>
          <w:rFonts w:cs="Times New Roman"/>
          <w:color w:val="002060"/>
        </w:rPr>
        <w:fldChar w:fldCharType="separate"/>
      </w:r>
      <w:r w:rsidR="00FA284E">
        <w:rPr>
          <w:rFonts w:cs="Times New Roman"/>
          <w:noProof/>
          <w:color w:val="002060"/>
        </w:rPr>
        <w:t>1</w:t>
      </w:r>
      <w:r w:rsidRPr="00814362">
        <w:rPr>
          <w:rFonts w:cs="Times New Roman"/>
          <w:color w:val="002060"/>
        </w:rPr>
        <w:fldChar w:fldCharType="end"/>
      </w:r>
      <w:r w:rsidRPr="00814362">
        <w:rPr>
          <w:rFonts w:cs="Times New Roman"/>
          <w:color w:val="002060"/>
        </w:rPr>
        <w:t>. Renewal and Rebinding timers</w:t>
      </w:r>
    </w:p>
    <w:p w:rsidR="00C95183" w:rsidRPr="00814362" w:rsidRDefault="00C95183">
      <w:pPr>
        <w:ind w:left="360"/>
        <w:rPr>
          <w:color w:val="002060"/>
          <w:szCs w:val="24"/>
        </w:rPr>
      </w:pPr>
    </w:p>
    <w:p w:rsidR="007E39E7" w:rsidRPr="00814362" w:rsidRDefault="007E39E7">
      <w:pPr>
        <w:ind w:left="360"/>
        <w:rPr>
          <w:color w:val="002060"/>
          <w:szCs w:val="24"/>
        </w:rPr>
      </w:pPr>
    </w:p>
    <w:p w:rsidR="00C95183" w:rsidRPr="00814362" w:rsidRDefault="007E39E7" w:rsidP="00F705A4">
      <w:pPr>
        <w:jc w:val="both"/>
        <w:rPr>
          <w:color w:val="002060"/>
          <w:szCs w:val="24"/>
        </w:rPr>
      </w:pPr>
      <w:r w:rsidRPr="00814362">
        <w:rPr>
          <w:color w:val="002060"/>
          <w:szCs w:val="24"/>
        </w:rPr>
        <w:t xml:space="preserve">Both the timers need to be set together since Renewal timer needs to have an expiration time before the Rebinding timer </w:t>
      </w:r>
      <w:r w:rsidR="00F705A4" w:rsidRPr="00814362">
        <w:rPr>
          <w:color w:val="002060"/>
          <w:szCs w:val="24"/>
        </w:rPr>
        <w:t>to</w:t>
      </w:r>
      <w:r w:rsidRPr="00814362">
        <w:rPr>
          <w:color w:val="002060"/>
          <w:szCs w:val="24"/>
        </w:rPr>
        <w:t xml:space="preserve"> manage the client’s lease renewal.</w:t>
      </w:r>
      <w:r w:rsidR="00F705A4" w:rsidRPr="00814362">
        <w:rPr>
          <w:color w:val="002060"/>
          <w:szCs w:val="24"/>
        </w:rPr>
        <w:t xml:space="preserve"> If they are not set together, and the Rebinding timer goes off before the Renewal timer, the client might not have a chance to renew the lease on time.</w:t>
      </w:r>
    </w:p>
    <w:p w:rsidR="00F705A4" w:rsidRPr="00814362" w:rsidRDefault="00F705A4">
      <w:pPr>
        <w:ind w:left="360"/>
        <w:rPr>
          <w:szCs w:val="24"/>
        </w:rPr>
      </w:pPr>
    </w:p>
    <w:p w:rsidR="00F705A4" w:rsidRPr="00814362" w:rsidRDefault="00F705A4">
      <w:pPr>
        <w:ind w:left="360"/>
        <w:rPr>
          <w:szCs w:val="24"/>
        </w:rPr>
      </w:pPr>
    </w:p>
    <w:p w:rsidR="00C95183" w:rsidRPr="00814362" w:rsidRDefault="002350FB">
      <w:pPr>
        <w:numPr>
          <w:ilvl w:val="0"/>
          <w:numId w:val="7"/>
        </w:numPr>
        <w:rPr>
          <w:szCs w:val="24"/>
        </w:rPr>
      </w:pPr>
      <w:r w:rsidRPr="00814362">
        <w:rPr>
          <w:szCs w:val="24"/>
        </w:rPr>
        <w:t>[5 points] Explain how a network address is chosen when server receives a DHCPDISCOVER message.(see the RFC).</w:t>
      </w:r>
    </w:p>
    <w:p w:rsidR="00C95183" w:rsidRPr="00814362" w:rsidRDefault="00C95183">
      <w:pPr>
        <w:rPr>
          <w:szCs w:val="24"/>
        </w:rPr>
      </w:pPr>
    </w:p>
    <w:p w:rsidR="00C95183" w:rsidRPr="00814362" w:rsidRDefault="00F705A4">
      <w:pPr>
        <w:rPr>
          <w:color w:val="002060"/>
          <w:szCs w:val="24"/>
        </w:rPr>
      </w:pPr>
      <w:r w:rsidRPr="00814362">
        <w:rPr>
          <w:color w:val="002060"/>
          <w:szCs w:val="24"/>
        </w:rPr>
        <w:t>The DHCPDISCOVER message broadcasted by the client contains the following fields –</w:t>
      </w:r>
    </w:p>
    <w:p w:rsidR="00F705A4" w:rsidRPr="00814362" w:rsidRDefault="00F705A4" w:rsidP="00F705A4">
      <w:pPr>
        <w:pStyle w:val="ListParagraph"/>
        <w:numPr>
          <w:ilvl w:val="0"/>
          <w:numId w:val="12"/>
        </w:numPr>
        <w:rPr>
          <w:color w:val="002060"/>
          <w:szCs w:val="24"/>
        </w:rPr>
      </w:pPr>
      <w:r w:rsidRPr="00814362">
        <w:rPr>
          <w:color w:val="002060"/>
          <w:szCs w:val="24"/>
        </w:rPr>
        <w:t>Hardware address of the client</w:t>
      </w:r>
    </w:p>
    <w:p w:rsidR="00F705A4" w:rsidRPr="00814362" w:rsidRDefault="00F705A4" w:rsidP="00F705A4">
      <w:pPr>
        <w:pStyle w:val="ListParagraph"/>
        <w:numPr>
          <w:ilvl w:val="0"/>
          <w:numId w:val="12"/>
        </w:numPr>
        <w:rPr>
          <w:color w:val="002060"/>
          <w:szCs w:val="24"/>
        </w:rPr>
      </w:pPr>
      <w:r w:rsidRPr="00814362">
        <w:rPr>
          <w:color w:val="002060"/>
          <w:szCs w:val="24"/>
        </w:rPr>
        <w:lastRenderedPageBreak/>
        <w:t>Random transaction id</w:t>
      </w:r>
    </w:p>
    <w:p w:rsidR="00F705A4" w:rsidRPr="00814362" w:rsidRDefault="00F705A4" w:rsidP="00F705A4">
      <w:pPr>
        <w:pStyle w:val="ListParagraph"/>
        <w:numPr>
          <w:ilvl w:val="0"/>
          <w:numId w:val="12"/>
        </w:numPr>
        <w:rPr>
          <w:color w:val="002060"/>
          <w:szCs w:val="24"/>
        </w:rPr>
      </w:pPr>
      <w:r w:rsidRPr="00814362">
        <w:rPr>
          <w:color w:val="002060"/>
          <w:szCs w:val="24"/>
        </w:rPr>
        <w:t>Requested IP Address (optional)</w:t>
      </w:r>
    </w:p>
    <w:p w:rsidR="006802BF" w:rsidRPr="00814362" w:rsidRDefault="006802BF" w:rsidP="006802BF">
      <w:pPr>
        <w:pStyle w:val="ListParagraph"/>
        <w:rPr>
          <w:color w:val="002060"/>
          <w:szCs w:val="24"/>
        </w:rPr>
      </w:pPr>
    </w:p>
    <w:p w:rsidR="00F705A4" w:rsidRPr="00814362" w:rsidRDefault="00F705A4" w:rsidP="00F705A4">
      <w:pPr>
        <w:rPr>
          <w:color w:val="002060"/>
          <w:szCs w:val="24"/>
        </w:rPr>
      </w:pPr>
      <w:r w:rsidRPr="00814362">
        <w:rPr>
          <w:color w:val="002060"/>
          <w:szCs w:val="24"/>
        </w:rPr>
        <w:t>On receiving the DHCPDISCOVER message, the server performs the following set of actions in its response –</w:t>
      </w:r>
    </w:p>
    <w:p w:rsidR="006802BF" w:rsidRPr="00814362" w:rsidRDefault="006802BF" w:rsidP="00F705A4">
      <w:pPr>
        <w:pStyle w:val="ListParagraph"/>
        <w:numPr>
          <w:ilvl w:val="0"/>
          <w:numId w:val="13"/>
        </w:numPr>
        <w:rPr>
          <w:color w:val="002060"/>
          <w:szCs w:val="24"/>
        </w:rPr>
      </w:pPr>
      <w:r w:rsidRPr="00814362">
        <w:rPr>
          <w:color w:val="002060"/>
          <w:szCs w:val="24"/>
        </w:rPr>
        <w:t>If the client has any current binding, the server determines if it can offer the lease and its terms.</w:t>
      </w:r>
    </w:p>
    <w:p w:rsidR="006802BF" w:rsidRPr="00814362" w:rsidRDefault="006802BF" w:rsidP="006802BF">
      <w:pPr>
        <w:pStyle w:val="ListParagraph"/>
        <w:numPr>
          <w:ilvl w:val="0"/>
          <w:numId w:val="13"/>
        </w:numPr>
        <w:rPr>
          <w:color w:val="002060"/>
          <w:szCs w:val="24"/>
        </w:rPr>
      </w:pPr>
      <w:r w:rsidRPr="00814362">
        <w:rPr>
          <w:color w:val="002060"/>
          <w:szCs w:val="24"/>
        </w:rPr>
        <w:t>The server looks up the client’s hardware address in the database for any previous mappings, if available.</w:t>
      </w:r>
    </w:p>
    <w:p w:rsidR="006802BF" w:rsidRPr="00814362" w:rsidRDefault="006802BF" w:rsidP="00F705A4">
      <w:pPr>
        <w:pStyle w:val="ListParagraph"/>
        <w:numPr>
          <w:ilvl w:val="0"/>
          <w:numId w:val="13"/>
        </w:numPr>
        <w:rPr>
          <w:color w:val="002060"/>
          <w:szCs w:val="24"/>
        </w:rPr>
      </w:pPr>
      <w:r w:rsidRPr="00814362">
        <w:rPr>
          <w:color w:val="002060"/>
          <w:szCs w:val="24"/>
        </w:rPr>
        <w:t>If the client has requested a particular IP Address or lease length etc., the server checks if it is valid and if it can be allocated.</w:t>
      </w:r>
    </w:p>
    <w:p w:rsidR="006802BF" w:rsidRPr="00814362" w:rsidRDefault="006802BF" w:rsidP="00F705A4">
      <w:pPr>
        <w:pStyle w:val="ListParagraph"/>
        <w:numPr>
          <w:ilvl w:val="0"/>
          <w:numId w:val="13"/>
        </w:numPr>
        <w:rPr>
          <w:color w:val="002060"/>
          <w:szCs w:val="24"/>
        </w:rPr>
      </w:pPr>
      <w:r w:rsidRPr="00814362">
        <w:rPr>
          <w:color w:val="002060"/>
          <w:szCs w:val="24"/>
        </w:rPr>
        <w:t>If none of the above is applicable, a new IP address is chosen from a pool of IP addresses.</w:t>
      </w:r>
    </w:p>
    <w:p w:rsidR="006802BF" w:rsidRPr="00814362" w:rsidRDefault="006802BF" w:rsidP="00F705A4">
      <w:pPr>
        <w:pStyle w:val="ListParagraph"/>
        <w:numPr>
          <w:ilvl w:val="0"/>
          <w:numId w:val="13"/>
        </w:numPr>
        <w:rPr>
          <w:color w:val="002060"/>
          <w:szCs w:val="24"/>
        </w:rPr>
      </w:pPr>
      <w:r w:rsidRPr="00814362">
        <w:rPr>
          <w:color w:val="002060"/>
          <w:szCs w:val="24"/>
        </w:rPr>
        <w:t>Also, the server may decline the request at times.</w:t>
      </w:r>
    </w:p>
    <w:p w:rsidR="00C95183" w:rsidRPr="00814362" w:rsidRDefault="00C95183">
      <w:pPr>
        <w:rPr>
          <w:noProof/>
          <w:color w:val="002060"/>
          <w:szCs w:val="24"/>
          <w:lang w:eastAsia="en-US"/>
        </w:rPr>
      </w:pPr>
    </w:p>
    <w:p w:rsidR="006802BF" w:rsidRPr="00814362" w:rsidRDefault="006802BF">
      <w:pPr>
        <w:rPr>
          <w:color w:val="002060"/>
          <w:szCs w:val="24"/>
        </w:rPr>
      </w:pPr>
      <w:r w:rsidRPr="00814362">
        <w:rPr>
          <w:noProof/>
          <w:color w:val="002060"/>
          <w:szCs w:val="24"/>
          <w:lang w:eastAsia="en-US"/>
        </w:rPr>
        <w:t>When an IP address is requested, the sender’s subnet is also taken into consideration.</w:t>
      </w:r>
    </w:p>
    <w:p w:rsidR="00C95183" w:rsidRPr="00814362" w:rsidRDefault="00C95183">
      <w:pPr>
        <w:rPr>
          <w:szCs w:val="24"/>
        </w:rPr>
      </w:pPr>
    </w:p>
    <w:p w:rsidR="00C95183" w:rsidRPr="00814362" w:rsidRDefault="006802BF">
      <w:pPr>
        <w:pStyle w:val="Heading1"/>
        <w:numPr>
          <w:ilvl w:val="0"/>
          <w:numId w:val="2"/>
        </w:numPr>
        <w:jc w:val="left"/>
        <w:rPr>
          <w:rFonts w:ascii="Times New Roman" w:hAnsi="Times New Roman" w:cs="Times New Roman"/>
          <w:sz w:val="24"/>
          <w:szCs w:val="24"/>
        </w:rPr>
      </w:pPr>
      <w:r w:rsidRPr="00814362">
        <w:rPr>
          <w:rFonts w:ascii="Times New Roman" w:hAnsi="Times New Roman" w:cs="Times New Roman"/>
          <w:sz w:val="24"/>
          <w:szCs w:val="24"/>
        </w:rPr>
        <w:t>Q</w:t>
      </w:r>
      <w:r w:rsidR="002350FB" w:rsidRPr="00814362">
        <w:rPr>
          <w:rFonts w:ascii="Times New Roman" w:hAnsi="Times New Roman" w:cs="Times New Roman"/>
          <w:sz w:val="24"/>
          <w:szCs w:val="24"/>
        </w:rPr>
        <w:t>uestion 2: (VPNs and Private network Interconnection) [15 points]</w:t>
      </w:r>
    </w:p>
    <w:p w:rsidR="00C95183" w:rsidRPr="00814362" w:rsidRDefault="00C95183">
      <w:pPr>
        <w:rPr>
          <w:szCs w:val="24"/>
        </w:rPr>
      </w:pPr>
    </w:p>
    <w:p w:rsidR="00C95183" w:rsidRPr="00814362" w:rsidRDefault="002350FB">
      <w:pPr>
        <w:numPr>
          <w:ilvl w:val="0"/>
          <w:numId w:val="8"/>
        </w:numPr>
        <w:rPr>
          <w:szCs w:val="24"/>
        </w:rPr>
      </w:pPr>
      <w:r w:rsidRPr="00814362">
        <w:rPr>
          <w:szCs w:val="24"/>
        </w:rPr>
        <w:t>[5 points] Is NAT completely transparent to a host? Try to find a sequence of packets that a host can transmit to determine whether it is located behind a NAT box.</w:t>
      </w:r>
    </w:p>
    <w:p w:rsidR="00C95183" w:rsidRPr="00814362" w:rsidRDefault="00C95183">
      <w:pPr>
        <w:rPr>
          <w:szCs w:val="24"/>
        </w:rPr>
      </w:pPr>
    </w:p>
    <w:p w:rsidR="00C95183" w:rsidRPr="00D942D1" w:rsidRDefault="002350FB" w:rsidP="00D942D1">
      <w:pPr>
        <w:rPr>
          <w:color w:val="002060"/>
          <w:szCs w:val="24"/>
        </w:rPr>
      </w:pPr>
      <w:r w:rsidRPr="00D942D1">
        <w:rPr>
          <w:color w:val="002060"/>
          <w:szCs w:val="24"/>
        </w:rPr>
        <w:t xml:space="preserve">Use STUN protocol to find if u are behind a NAT box </w:t>
      </w:r>
    </w:p>
    <w:p w:rsidR="00C95183" w:rsidRPr="00D942D1" w:rsidRDefault="002350FB" w:rsidP="00D942D1">
      <w:pPr>
        <w:rPr>
          <w:color w:val="002060"/>
          <w:szCs w:val="24"/>
        </w:rPr>
      </w:pPr>
      <w:r w:rsidRPr="00D942D1">
        <w:rPr>
          <w:color w:val="002060"/>
          <w:szCs w:val="24"/>
        </w:rPr>
        <w:t>stunclient stun.2talk.com 3478</w:t>
      </w:r>
    </w:p>
    <w:p w:rsidR="00C95183" w:rsidRPr="00D942D1" w:rsidRDefault="00C95183">
      <w:pPr>
        <w:ind w:left="360"/>
        <w:rPr>
          <w:color w:val="002060"/>
          <w:szCs w:val="24"/>
        </w:rPr>
      </w:pPr>
    </w:p>
    <w:p w:rsidR="00C95183" w:rsidRPr="00D942D1" w:rsidRDefault="00C95183">
      <w:pPr>
        <w:ind w:left="360"/>
        <w:rPr>
          <w:color w:val="002060"/>
          <w:szCs w:val="24"/>
        </w:rPr>
      </w:pPr>
    </w:p>
    <w:p w:rsidR="00C95183" w:rsidRPr="00814362" w:rsidRDefault="002350FB">
      <w:pPr>
        <w:numPr>
          <w:ilvl w:val="0"/>
          <w:numId w:val="8"/>
        </w:numPr>
        <w:rPr>
          <w:szCs w:val="24"/>
        </w:rPr>
      </w:pPr>
      <w:r w:rsidRPr="00814362">
        <w:rPr>
          <w:szCs w:val="24"/>
        </w:rPr>
        <w:t xml:space="preserve">[5 points] Should a NAT box modify </w:t>
      </w:r>
      <w:r w:rsidRPr="00814362">
        <w:rPr>
          <w:i/>
          <w:szCs w:val="24"/>
        </w:rPr>
        <w:t>all</w:t>
      </w:r>
      <w:r w:rsidRPr="00814362">
        <w:rPr>
          <w:szCs w:val="24"/>
        </w:rPr>
        <w:t xml:space="preserve"> ICMP error messages? Explain.</w:t>
      </w:r>
    </w:p>
    <w:p w:rsidR="00C95183" w:rsidRPr="00814362" w:rsidRDefault="00C95183">
      <w:pPr>
        <w:rPr>
          <w:szCs w:val="24"/>
        </w:rPr>
      </w:pPr>
    </w:p>
    <w:p w:rsidR="00A77504" w:rsidRPr="00814362" w:rsidRDefault="00A77504" w:rsidP="001755F0">
      <w:pPr>
        <w:jc w:val="both"/>
        <w:rPr>
          <w:color w:val="002060"/>
          <w:szCs w:val="24"/>
        </w:rPr>
      </w:pPr>
      <w:r w:rsidRPr="00814362">
        <w:rPr>
          <w:color w:val="002060"/>
          <w:szCs w:val="24"/>
        </w:rPr>
        <w:t>The NAT box should modify all the ICMP Error messages (other than the redirect message).</w:t>
      </w:r>
    </w:p>
    <w:p w:rsidR="00C95183" w:rsidRPr="00814362" w:rsidRDefault="002350FB" w:rsidP="001755F0">
      <w:pPr>
        <w:ind w:firstLine="709"/>
        <w:jc w:val="both"/>
        <w:rPr>
          <w:color w:val="002060"/>
          <w:szCs w:val="24"/>
        </w:rPr>
      </w:pPr>
      <w:r w:rsidRPr="00814362">
        <w:rPr>
          <w:color w:val="002060"/>
          <w:szCs w:val="24"/>
        </w:rPr>
        <w:t xml:space="preserve">In order for the NAT to be transparent to end-host, the IP address of the IP header embedded within the payload of ICMP – Error message must be modified, the checksum field of the embedded IP header must also be modified along with the ICMP header checksum. </w:t>
      </w:r>
    </w:p>
    <w:p w:rsidR="00C95183" w:rsidRPr="00814362" w:rsidRDefault="002350FB" w:rsidP="001755F0">
      <w:pPr>
        <w:jc w:val="both"/>
        <w:rPr>
          <w:color w:val="002060"/>
          <w:szCs w:val="24"/>
        </w:rPr>
      </w:pPr>
      <w:r w:rsidRPr="00814362">
        <w:rPr>
          <w:color w:val="002060"/>
          <w:szCs w:val="24"/>
        </w:rPr>
        <w:t>For example, consider the example of ICMP destination unreachable error message. The NAT must change the ICMP error message, translate the network address in datagram, recompute the checksums and forward the message to the localhost.</w:t>
      </w:r>
    </w:p>
    <w:p w:rsidR="00C95183" w:rsidRPr="00814362" w:rsidRDefault="00C95183" w:rsidP="001755F0">
      <w:pPr>
        <w:jc w:val="both"/>
        <w:rPr>
          <w:color w:val="002060"/>
          <w:szCs w:val="24"/>
        </w:rPr>
      </w:pPr>
    </w:p>
    <w:p w:rsidR="001755F0" w:rsidRPr="00814362" w:rsidRDefault="001755F0" w:rsidP="001755F0">
      <w:pPr>
        <w:jc w:val="both"/>
        <w:rPr>
          <w:color w:val="002060"/>
          <w:szCs w:val="24"/>
        </w:rPr>
      </w:pPr>
      <w:r w:rsidRPr="00814362">
        <w:rPr>
          <w:color w:val="002060"/>
          <w:szCs w:val="24"/>
        </w:rPr>
        <w:t>The redirect message does not contain the source IP address in its data and doesn’t need to be modified.</w:t>
      </w:r>
    </w:p>
    <w:p w:rsidR="00C95183" w:rsidRPr="00814362" w:rsidRDefault="00C95183">
      <w:pPr>
        <w:rPr>
          <w:szCs w:val="24"/>
        </w:rPr>
      </w:pPr>
    </w:p>
    <w:p w:rsidR="001755F0" w:rsidRPr="00814362" w:rsidRDefault="001755F0">
      <w:pPr>
        <w:rPr>
          <w:color w:val="002060"/>
          <w:szCs w:val="24"/>
        </w:rPr>
      </w:pPr>
      <w:r w:rsidRPr="00814362">
        <w:rPr>
          <w:color w:val="002060"/>
          <w:szCs w:val="24"/>
        </w:rPr>
        <w:t>(Reference – RFC 3022)</w:t>
      </w:r>
    </w:p>
    <w:p w:rsidR="00C95183" w:rsidRPr="00814362" w:rsidRDefault="00C95183">
      <w:pPr>
        <w:rPr>
          <w:szCs w:val="24"/>
        </w:rPr>
      </w:pPr>
    </w:p>
    <w:p w:rsidR="00814362" w:rsidRPr="00814362" w:rsidRDefault="002350FB" w:rsidP="00814362">
      <w:pPr>
        <w:pStyle w:val="BodyText"/>
        <w:numPr>
          <w:ilvl w:val="0"/>
          <w:numId w:val="8"/>
        </w:numPr>
        <w:rPr>
          <w:rFonts w:ascii="Times New Roman" w:hAnsi="Times New Roman" w:cs="Times New Roman"/>
          <w:sz w:val="24"/>
          <w:szCs w:val="24"/>
        </w:rPr>
      </w:pPr>
      <w:r w:rsidRPr="00814362">
        <w:rPr>
          <w:rFonts w:ascii="Times New Roman" w:hAnsi="Times New Roman" w:cs="Times New Roman"/>
          <w:sz w:val="24"/>
          <w:szCs w:val="24"/>
        </w:rPr>
        <w:t>[5 points] Explain how privacy can be breached while using VPNs. Specifically, state how the techniques used by VPNS for privacy can be compromised.</w:t>
      </w:r>
    </w:p>
    <w:p w:rsidR="00814362" w:rsidRPr="00814362" w:rsidRDefault="00814362" w:rsidP="00814362">
      <w:pPr>
        <w:pStyle w:val="BodyText"/>
        <w:ind w:left="360"/>
        <w:rPr>
          <w:rFonts w:ascii="Times New Roman" w:hAnsi="Times New Roman" w:cs="Times New Roman"/>
          <w:sz w:val="24"/>
          <w:szCs w:val="24"/>
        </w:rPr>
      </w:pPr>
    </w:p>
    <w:p w:rsidR="00C95183" w:rsidRPr="00814362" w:rsidRDefault="00A77504" w:rsidP="00814362">
      <w:pPr>
        <w:pStyle w:val="BodyText"/>
        <w:rPr>
          <w:rFonts w:ascii="Times New Roman" w:hAnsi="Times New Roman" w:cs="Times New Roman"/>
          <w:sz w:val="24"/>
          <w:szCs w:val="24"/>
        </w:rPr>
      </w:pPr>
      <w:r w:rsidRPr="00814362">
        <w:rPr>
          <w:rFonts w:ascii="Times New Roman" w:hAnsi="Times New Roman" w:cs="Times New Roman"/>
          <w:color w:val="002060"/>
          <w:sz w:val="24"/>
          <w:szCs w:val="24"/>
        </w:rPr>
        <w:t>Reference:</w:t>
      </w:r>
      <w:r w:rsidRPr="00814362">
        <w:rPr>
          <w:rFonts w:ascii="Times New Roman" w:hAnsi="Times New Roman" w:cs="Times New Roman"/>
          <w:sz w:val="24"/>
          <w:szCs w:val="24"/>
        </w:rPr>
        <w:t xml:space="preserve"> </w:t>
      </w:r>
      <w:hyperlink r:id="rId8" w:history="1">
        <w:r w:rsidRPr="00814362">
          <w:rPr>
            <w:rStyle w:val="Hyperlink"/>
            <w:rFonts w:ascii="Times New Roman" w:hAnsi="Times New Roman" w:cs="Times New Roman"/>
            <w:sz w:val="24"/>
            <w:szCs w:val="24"/>
          </w:rPr>
          <w:t>http://searchenterprisewan.techtarget.com/news/2240104696/VPN-security-breaches-How-to-avoid-them</w:t>
        </w:r>
      </w:hyperlink>
    </w:p>
    <w:p w:rsidR="00C95183" w:rsidRPr="00814362" w:rsidRDefault="00C95183">
      <w:pPr>
        <w:rPr>
          <w:szCs w:val="24"/>
        </w:rPr>
      </w:pPr>
    </w:p>
    <w:p w:rsidR="00814362" w:rsidRDefault="00814362" w:rsidP="00814362">
      <w:pPr>
        <w:numPr>
          <w:ilvl w:val="0"/>
          <w:numId w:val="14"/>
        </w:numPr>
        <w:jc w:val="both"/>
        <w:textAlignment w:val="baseline"/>
        <w:rPr>
          <w:color w:val="002060"/>
          <w:szCs w:val="24"/>
        </w:rPr>
      </w:pPr>
      <w:r w:rsidRPr="00814362">
        <w:rPr>
          <w:color w:val="002060"/>
          <w:szCs w:val="24"/>
        </w:rPr>
        <w:t>MITM (Man in the Middle Attack) –</w:t>
      </w:r>
      <w:r w:rsidRPr="00086831">
        <w:rPr>
          <w:color w:val="002060"/>
          <w:szCs w:val="24"/>
        </w:rPr>
        <w:t xml:space="preserve"> </w:t>
      </w:r>
      <w:r w:rsidRPr="00814362">
        <w:rPr>
          <w:color w:val="002060"/>
          <w:szCs w:val="24"/>
        </w:rPr>
        <w:t>This usually happens when people have access to either a wireless or a wired LAN.</w:t>
      </w:r>
      <w:r w:rsidRPr="00086831">
        <w:rPr>
          <w:color w:val="002060"/>
          <w:szCs w:val="24"/>
        </w:rPr>
        <w:t xml:space="preserve"> </w:t>
      </w:r>
      <w:r w:rsidRPr="00814362">
        <w:rPr>
          <w:color w:val="002060"/>
          <w:szCs w:val="24"/>
        </w:rPr>
        <w:t xml:space="preserve">Thus, somebody can snoop on this connection, gather information (credentials for the session) in order to launch an attack on the session. </w:t>
      </w:r>
    </w:p>
    <w:p w:rsidR="00D942D1" w:rsidRDefault="00814362" w:rsidP="00D942D1">
      <w:pPr>
        <w:numPr>
          <w:ilvl w:val="0"/>
          <w:numId w:val="14"/>
        </w:numPr>
        <w:jc w:val="both"/>
        <w:textAlignment w:val="baseline"/>
        <w:rPr>
          <w:color w:val="002060"/>
          <w:szCs w:val="24"/>
        </w:rPr>
      </w:pPr>
      <w:r>
        <w:rPr>
          <w:color w:val="002060"/>
          <w:szCs w:val="24"/>
        </w:rPr>
        <w:t>Physically accessing the VPN enabled device – If somebody loses their VPN enabled device</w:t>
      </w:r>
      <w:r w:rsidR="00D942D1">
        <w:rPr>
          <w:color w:val="002060"/>
          <w:szCs w:val="24"/>
        </w:rPr>
        <w:t>. Consider the VPN client has pre-populated credentials and thus can connect very easily.</w:t>
      </w:r>
    </w:p>
    <w:p w:rsidR="00D942D1" w:rsidRDefault="00D942D1" w:rsidP="00D942D1">
      <w:pPr>
        <w:numPr>
          <w:ilvl w:val="0"/>
          <w:numId w:val="14"/>
        </w:numPr>
        <w:jc w:val="both"/>
        <w:textAlignment w:val="baseline"/>
        <w:rPr>
          <w:color w:val="002060"/>
          <w:szCs w:val="24"/>
        </w:rPr>
      </w:pPr>
      <w:r>
        <w:rPr>
          <w:color w:val="002060"/>
          <w:szCs w:val="24"/>
        </w:rPr>
        <w:t>VPN security information, if obtained, can be another way to breach the VPN. This can be obtained via insider knowledge – social engineering or malicious emails or phone calls.</w:t>
      </w:r>
    </w:p>
    <w:p w:rsidR="00C95183" w:rsidRPr="00814362" w:rsidRDefault="00D942D1" w:rsidP="00D942D1">
      <w:pPr>
        <w:numPr>
          <w:ilvl w:val="0"/>
          <w:numId w:val="14"/>
        </w:numPr>
        <w:jc w:val="both"/>
        <w:textAlignment w:val="baseline"/>
        <w:rPr>
          <w:color w:val="002060"/>
          <w:szCs w:val="24"/>
        </w:rPr>
      </w:pPr>
      <w:r>
        <w:rPr>
          <w:color w:val="002060"/>
          <w:szCs w:val="24"/>
        </w:rPr>
        <w:t>An SSL certificate or some shortcoming in the authentication system of the VPN could be exploited or spoofed or recreated maliciously in order to breach the VPN.</w:t>
      </w:r>
      <w:r w:rsidRPr="00814362">
        <w:rPr>
          <w:color w:val="002060"/>
          <w:szCs w:val="24"/>
        </w:rPr>
        <w:t xml:space="preserve"> </w:t>
      </w:r>
    </w:p>
    <w:p w:rsidR="00C95183" w:rsidRDefault="00C95183">
      <w:pPr>
        <w:rPr>
          <w:b/>
          <w:szCs w:val="24"/>
        </w:rPr>
      </w:pPr>
    </w:p>
    <w:p w:rsidR="00D942D1" w:rsidRDefault="00D942D1">
      <w:pPr>
        <w:rPr>
          <w:b/>
          <w:szCs w:val="24"/>
        </w:rPr>
      </w:pPr>
    </w:p>
    <w:p w:rsidR="00C95183" w:rsidRPr="00814362" w:rsidRDefault="002350FB">
      <w:pPr>
        <w:rPr>
          <w:b/>
          <w:szCs w:val="24"/>
        </w:rPr>
      </w:pPr>
      <w:r w:rsidRPr="00814362">
        <w:rPr>
          <w:b/>
          <w:szCs w:val="24"/>
        </w:rPr>
        <w:t>Question 3: [25 points] [Multicast]</w:t>
      </w:r>
    </w:p>
    <w:p w:rsidR="00DE3E30" w:rsidRPr="00814362" w:rsidRDefault="00DE3E30">
      <w:pPr>
        <w:rPr>
          <w:b/>
          <w:szCs w:val="24"/>
        </w:rPr>
      </w:pPr>
    </w:p>
    <w:p w:rsidR="00DE3E30" w:rsidRPr="00814362" w:rsidRDefault="00DE3E30">
      <w:pPr>
        <w:rPr>
          <w:b/>
          <w:szCs w:val="24"/>
        </w:rPr>
      </w:pPr>
    </w:p>
    <w:p w:rsidR="00DE3E30" w:rsidRPr="00814362" w:rsidRDefault="00BF1EF1" w:rsidP="00DE3E30">
      <w:pPr>
        <w:rPr>
          <w:szCs w:val="24"/>
        </w:rPr>
      </w:pPr>
      <w:r>
        <w:rPr>
          <w:szCs w:val="24"/>
        </w:rPr>
        <w:pict>
          <v:oval id="_x0000_s1026" style="position:absolute;margin-left:171pt;margin-top:7.05pt;width:36pt;height:36pt;z-index:251648000" fillcolor="#ff9">
            <v:textbox style="mso-next-textbox:#_x0000_s1026">
              <w:txbxContent>
                <w:p w:rsidR="00DE3E30" w:rsidRDefault="00DE3E30" w:rsidP="00DE3E30">
                  <w:pPr>
                    <w:rPr>
                      <w:rFonts w:ascii="Arial" w:hAnsi="Arial"/>
                      <w:b/>
                    </w:rPr>
                  </w:pPr>
                  <w:r>
                    <w:t xml:space="preserve"> </w:t>
                  </w:r>
                  <w:r>
                    <w:rPr>
                      <w:rFonts w:ascii="Arial" w:hAnsi="Arial"/>
                      <w:b/>
                    </w:rPr>
                    <w:t>A</w:t>
                  </w:r>
                </w:p>
                <w:p w:rsidR="00DE3E30" w:rsidRDefault="00DE3E30" w:rsidP="00DE3E30">
                  <w:pPr>
                    <w:rPr>
                      <w:rFonts w:ascii="Arial" w:hAnsi="Arial"/>
                      <w:b/>
                    </w:rPr>
                  </w:pPr>
                </w:p>
              </w:txbxContent>
            </v:textbox>
          </v:oval>
        </w:pict>
      </w:r>
      <w:r>
        <w:rPr>
          <w:szCs w:val="24"/>
        </w:rPr>
        <w:pict>
          <v:oval id="_x0000_s1027" style="position:absolute;margin-left:315pt;margin-top:44.7pt;width:36pt;height:36pt;z-index:251649024" fillcolor="#ff9">
            <v:textbox style="mso-next-textbox:#_x0000_s1027">
              <w:txbxContent>
                <w:p w:rsidR="00DE3E30" w:rsidRDefault="00DE3E30" w:rsidP="00DE3E30">
                  <w:pPr>
                    <w:rPr>
                      <w:rFonts w:ascii="Arial" w:hAnsi="Arial"/>
                      <w:b/>
                    </w:rPr>
                  </w:pPr>
                  <w:r>
                    <w:t xml:space="preserve"> </w:t>
                  </w:r>
                  <w:r>
                    <w:rPr>
                      <w:rFonts w:ascii="Arial" w:hAnsi="Arial"/>
                      <w:b/>
                    </w:rPr>
                    <w:t>B</w:t>
                  </w:r>
                </w:p>
                <w:p w:rsidR="00DE3E30" w:rsidRDefault="00DE3E30" w:rsidP="00DE3E30">
                  <w:pPr>
                    <w:rPr>
                      <w:rFonts w:ascii="Arial" w:hAnsi="Arial"/>
                      <w:b/>
                    </w:rPr>
                  </w:pPr>
                </w:p>
              </w:txbxContent>
            </v:textbox>
          </v:oval>
        </w:pict>
      </w:r>
      <w:r>
        <w:rPr>
          <w:szCs w:val="24"/>
        </w:rPr>
        <w:pict>
          <v:oval id="_x0000_s1028" style="position:absolute;margin-left:1in;margin-top:186.3pt;width:36pt;height:36pt;z-index:251650048" fillcolor="#ff9">
            <v:textbox style="mso-next-textbox:#_x0000_s1028">
              <w:txbxContent>
                <w:p w:rsidR="00DE3E30" w:rsidRDefault="00DE3E30" w:rsidP="00DE3E30">
                  <w:pPr>
                    <w:rPr>
                      <w:rFonts w:ascii="Arial" w:hAnsi="Arial"/>
                      <w:b/>
                    </w:rPr>
                  </w:pPr>
                  <w:r>
                    <w:t xml:space="preserve"> </w:t>
                  </w:r>
                  <w:r>
                    <w:rPr>
                      <w:rFonts w:ascii="Arial" w:hAnsi="Arial"/>
                      <w:b/>
                    </w:rPr>
                    <w:t>F</w:t>
                  </w:r>
                </w:p>
                <w:p w:rsidR="00DE3E30" w:rsidRDefault="00DE3E30" w:rsidP="00DE3E30">
                  <w:pPr>
                    <w:rPr>
                      <w:rFonts w:ascii="Arial" w:hAnsi="Arial"/>
                      <w:b/>
                    </w:rPr>
                  </w:pPr>
                </w:p>
              </w:txbxContent>
            </v:textbox>
          </v:oval>
        </w:pict>
      </w:r>
      <w:r>
        <w:rPr>
          <w:szCs w:val="24"/>
        </w:rPr>
        <w:pict>
          <v:oval id="_x0000_s1029" style="position:absolute;margin-left:3in;margin-top:186.3pt;width:36pt;height:36pt;z-index:251651072" fillcolor="#ff9">
            <v:textbox style="mso-next-textbox:#_x0000_s1029">
              <w:txbxContent>
                <w:p w:rsidR="00DE3E30" w:rsidRDefault="00DE3E30" w:rsidP="00DE3E30">
                  <w:pPr>
                    <w:rPr>
                      <w:rFonts w:ascii="Arial" w:hAnsi="Arial"/>
                      <w:b/>
                    </w:rPr>
                  </w:pPr>
                  <w:r>
                    <w:t xml:space="preserve"> </w:t>
                  </w:r>
                  <w:r>
                    <w:rPr>
                      <w:rFonts w:ascii="Arial" w:hAnsi="Arial"/>
                      <w:b/>
                    </w:rPr>
                    <w:t>E</w:t>
                  </w:r>
                </w:p>
                <w:p w:rsidR="00DE3E30" w:rsidRDefault="00DE3E30" w:rsidP="00DE3E30">
                  <w:pPr>
                    <w:rPr>
                      <w:rFonts w:ascii="Arial" w:hAnsi="Arial"/>
                      <w:b/>
                    </w:rPr>
                  </w:pPr>
                </w:p>
              </w:txbxContent>
            </v:textbox>
          </v:oval>
        </w:pict>
      </w:r>
      <w:r>
        <w:rPr>
          <w:szCs w:val="24"/>
        </w:rPr>
        <w:pict>
          <v:oval id="_x0000_s1030" style="position:absolute;margin-left:315pt;margin-top:129.55pt;width:36pt;height:36pt;z-index:251652096" fillcolor="#ff9">
            <v:textbox style="mso-next-textbox:#_x0000_s1030">
              <w:txbxContent>
                <w:p w:rsidR="00DE3E30" w:rsidRDefault="00DE3E30" w:rsidP="00DE3E30">
                  <w:pPr>
                    <w:rPr>
                      <w:rFonts w:ascii="Arial" w:hAnsi="Arial"/>
                      <w:b/>
                    </w:rPr>
                  </w:pPr>
                  <w:r>
                    <w:t xml:space="preserve"> </w:t>
                  </w:r>
                  <w:r>
                    <w:rPr>
                      <w:rFonts w:ascii="Arial" w:hAnsi="Arial"/>
                      <w:b/>
                    </w:rPr>
                    <w:t>D</w:t>
                  </w:r>
                </w:p>
                <w:p w:rsidR="00DE3E30" w:rsidRDefault="00DE3E30" w:rsidP="00DE3E30">
                  <w:pPr>
                    <w:rPr>
                      <w:rFonts w:ascii="Arial" w:hAnsi="Arial"/>
                      <w:b/>
                    </w:rPr>
                  </w:pPr>
                </w:p>
              </w:txbxContent>
            </v:textbox>
          </v:oval>
        </w:pict>
      </w:r>
      <w:r>
        <w:rPr>
          <w:szCs w:val="24"/>
        </w:rPr>
        <w:pict>
          <v:oval id="_x0000_s1031" style="position:absolute;margin-left:126pt;margin-top:91.9pt;width:36pt;height:36pt;z-index:251653120" fillcolor="#ff9">
            <v:textbox style="mso-next-textbox:#_x0000_s1031">
              <w:txbxContent>
                <w:p w:rsidR="00DE3E30" w:rsidRDefault="00DE3E30" w:rsidP="00DE3E30">
                  <w:pPr>
                    <w:rPr>
                      <w:rFonts w:ascii="Arial" w:hAnsi="Arial"/>
                      <w:b/>
                    </w:rPr>
                  </w:pPr>
                  <w:r>
                    <w:t xml:space="preserve"> </w:t>
                  </w:r>
                  <w:r>
                    <w:rPr>
                      <w:rFonts w:ascii="Arial" w:hAnsi="Arial"/>
                      <w:b/>
                    </w:rPr>
                    <w:t>C</w:t>
                  </w:r>
                </w:p>
                <w:p w:rsidR="00DE3E30" w:rsidRDefault="00DE3E30" w:rsidP="00DE3E30">
                  <w:pPr>
                    <w:rPr>
                      <w:rFonts w:ascii="Arial" w:hAnsi="Arial"/>
                      <w:b/>
                    </w:rPr>
                  </w:pPr>
                </w:p>
              </w:txbxContent>
            </v:textbox>
          </v:oval>
        </w:pict>
      </w:r>
      <w:r>
        <w:rPr>
          <w:szCs w:val="24"/>
        </w:rPr>
        <w:pict>
          <v:line id="_x0000_s1032" style="position:absolute;z-index:251654144" from="207pt,35.15pt" to="315pt,62.15pt"/>
        </w:pict>
      </w:r>
      <w:r>
        <w:rPr>
          <w:szCs w:val="24"/>
        </w:rPr>
        <w:pict>
          <v:line id="_x0000_s1033" style="position:absolute;flip:x;z-index:251655168" from="153pt,44.7pt" to="180pt,89.7pt"/>
        </w:pict>
      </w:r>
      <w:r>
        <w:rPr>
          <w:szCs w:val="24"/>
        </w:rPr>
        <w:pict>
          <v:line id="_x0000_s1034" style="position:absolute;flip:x;z-index:251656192" from="99pt,129.55pt" to="135pt,183.55pt"/>
        </w:pict>
      </w:r>
      <w:r>
        <w:rPr>
          <w:szCs w:val="24"/>
        </w:rPr>
        <w:pict>
          <v:line id="_x0000_s1035" style="position:absolute;flip:x y;z-index:251657216" from="153pt,129.55pt" to="3in,192.55pt"/>
        </w:pict>
      </w:r>
      <w:r>
        <w:rPr>
          <w:szCs w:val="24"/>
        </w:rPr>
        <w:pict>
          <v:line id="_x0000_s1036" style="position:absolute;flip:x;z-index:251658240" from="108pt,205.4pt" to="3in,205.4pt"/>
        </w:pict>
      </w:r>
      <w:r>
        <w:rPr>
          <w:szCs w:val="24"/>
        </w:rPr>
        <w:pict>
          <v:line id="_x0000_s1037" style="position:absolute;flip:x;z-index:251659264" from="252pt,158.2pt" to="315pt,194.2pt"/>
        </w:pict>
      </w:r>
      <w:r>
        <w:rPr>
          <w:szCs w:val="24"/>
        </w:rPr>
        <w:pict>
          <v:line id="_x0000_s1038" style="position:absolute;flip:x;z-index:251660288" from="333pt,82.35pt" to="333pt,127.35pt"/>
        </w:pict>
      </w:r>
      <w:r>
        <w:rPr>
          <w:szCs w:val="24"/>
        </w:rPr>
        <w:pict>
          <v:line id="_x0000_s1039" style="position:absolute;flip:x;z-index:251661312" from="162pt,73.35pt" to="315pt,109.35pt"/>
        </w:pict>
      </w:r>
      <w:r>
        <w:rPr>
          <w:szCs w:val="24"/>
        </w:rPr>
        <w:pict>
          <v:shapetype id="_x0000_t202" coordsize="21600,21600" o:spt="202" path="m,l,21600r21600,l21600,xe">
            <v:stroke joinstyle="miter"/>
            <v:path gradientshapeok="t" o:connecttype="rect"/>
          </v:shapetype>
          <v:shape id="_x0000_s1040" type="#_x0000_t202" style="position:absolute;margin-left:153pt;margin-top:54.25pt;width:27pt;height:18pt;z-index:251662336" stroked="f">
            <v:textbox>
              <w:txbxContent>
                <w:p w:rsidR="00DE3E30" w:rsidRDefault="00DE3E30" w:rsidP="00DE3E30">
                  <w:r>
                    <w:t>3</w:t>
                  </w:r>
                </w:p>
              </w:txbxContent>
            </v:textbox>
          </v:shape>
        </w:pict>
      </w:r>
      <w:r>
        <w:rPr>
          <w:szCs w:val="24"/>
        </w:rPr>
        <w:pict>
          <v:shape id="_x0000_s1041" type="#_x0000_t202" style="position:absolute;margin-left:99pt;margin-top:148.65pt;width:27pt;height:18pt;z-index:251663360" stroked="f">
            <v:textbox style="mso-next-textbox:#_x0000_s1041">
              <w:txbxContent>
                <w:p w:rsidR="00DE3E30" w:rsidRDefault="00DE3E30" w:rsidP="00DE3E30">
                  <w:r>
                    <w:t>2</w:t>
                  </w:r>
                </w:p>
                <w:p w:rsidR="00DE3E30" w:rsidRDefault="00DE3E30" w:rsidP="00DE3E30"/>
              </w:txbxContent>
            </v:textbox>
          </v:shape>
        </w:pict>
      </w:r>
      <w:r>
        <w:rPr>
          <w:szCs w:val="24"/>
        </w:rPr>
        <w:pict>
          <v:shape id="_x0000_s1042" type="#_x0000_t202" style="position:absolute;margin-left:180pt;margin-top:148.65pt;width:27pt;height:18pt;z-index:251664384" stroked="f">
            <v:textbox>
              <w:txbxContent>
                <w:p w:rsidR="00DE3E30" w:rsidRDefault="00DE3E30" w:rsidP="00DE3E30">
                  <w:r>
                    <w:t>2</w:t>
                  </w:r>
                </w:p>
              </w:txbxContent>
            </v:textbox>
          </v:shape>
        </w:pict>
      </w:r>
      <w:r>
        <w:rPr>
          <w:szCs w:val="24"/>
        </w:rPr>
        <w:pict>
          <v:shape id="_x0000_s1043" type="#_x0000_t202" style="position:absolute;margin-left:153pt;margin-top:195.85pt;width:27pt;height:18pt;z-index:251665408" stroked="f">
            <v:textbox>
              <w:txbxContent>
                <w:p w:rsidR="00DE3E30" w:rsidRDefault="00DE3E30" w:rsidP="00DE3E30">
                  <w:r>
                    <w:t>1</w:t>
                  </w:r>
                </w:p>
              </w:txbxContent>
            </v:textbox>
          </v:shape>
        </w:pict>
      </w:r>
      <w:r>
        <w:rPr>
          <w:szCs w:val="24"/>
        </w:rPr>
        <w:pict>
          <v:shape id="_x0000_s1044" type="#_x0000_t202" style="position:absolute;margin-left:270pt;margin-top:167.2pt;width:27pt;height:18pt;z-index:251666432" stroked="f">
            <v:textbox>
              <w:txbxContent>
                <w:p w:rsidR="00DE3E30" w:rsidRDefault="00DE3E30" w:rsidP="00DE3E30">
                  <w:r>
                    <w:t>1</w:t>
                  </w:r>
                </w:p>
              </w:txbxContent>
            </v:textbox>
          </v:shape>
        </w:pict>
      </w:r>
      <w:r>
        <w:rPr>
          <w:szCs w:val="24"/>
        </w:rPr>
        <w:pict>
          <v:shape id="_x0000_s1045" type="#_x0000_t202" style="position:absolute;margin-left:324pt;margin-top:91.9pt;width:27pt;height:18pt;z-index:251667456" stroked="f">
            <v:textbox>
              <w:txbxContent>
                <w:p w:rsidR="00DE3E30" w:rsidRDefault="00DE3E30" w:rsidP="00DE3E30">
                  <w:r>
                    <w:t>1</w:t>
                  </w:r>
                </w:p>
              </w:txbxContent>
            </v:textbox>
          </v:shape>
        </w:pict>
      </w:r>
      <w:r>
        <w:rPr>
          <w:szCs w:val="24"/>
        </w:rPr>
        <w:pict>
          <v:shape id="_x0000_s1046" type="#_x0000_t202" style="position:absolute;margin-left:3in;margin-top:82.35pt;width:27pt;height:18pt;z-index:251668480" stroked="f">
            <v:textbox>
              <w:txbxContent>
                <w:p w:rsidR="00DE3E30" w:rsidRDefault="00DE3E30" w:rsidP="00DE3E30">
                  <w:r>
                    <w:t>2</w:t>
                  </w:r>
                </w:p>
              </w:txbxContent>
            </v:textbox>
          </v:shape>
        </w:pict>
      </w:r>
      <w:r>
        <w:rPr>
          <w:szCs w:val="24"/>
        </w:rPr>
        <w:pict>
          <v:shape id="_x0000_s1047" type="#_x0000_t202" style="position:absolute;margin-left:243pt;margin-top:35.15pt;width:27pt;height:18pt;z-index:251669504" stroked="f">
            <v:textbox>
              <w:txbxContent>
                <w:p w:rsidR="00DE3E30" w:rsidRDefault="00DE3E30" w:rsidP="00DE3E30">
                  <w:r>
                    <w:t>4</w:t>
                  </w:r>
                </w:p>
              </w:txbxContent>
            </v:textbox>
          </v:shape>
        </w:pict>
      </w: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C95183" w:rsidRPr="00814362" w:rsidRDefault="00C95183">
      <w:pPr>
        <w:rPr>
          <w:szCs w:val="24"/>
        </w:rPr>
      </w:pPr>
    </w:p>
    <w:p w:rsidR="00C95183" w:rsidRPr="00814362" w:rsidRDefault="00C95183">
      <w:pPr>
        <w:rPr>
          <w:szCs w:val="24"/>
        </w:rPr>
      </w:pPr>
    </w:p>
    <w:p w:rsidR="00C95183" w:rsidRDefault="002350FB">
      <w:pPr>
        <w:rPr>
          <w:szCs w:val="24"/>
        </w:rPr>
      </w:pPr>
      <w:r w:rsidRPr="00814362">
        <w:rPr>
          <w:szCs w:val="24"/>
        </w:rPr>
        <w:t>Consider the topology shown in the Figure where all routers A, B, C, D, E, F are multicast-enabled routers.</w:t>
      </w:r>
    </w:p>
    <w:p w:rsidR="00033A58" w:rsidRDefault="00033A58">
      <w:pPr>
        <w:rPr>
          <w:szCs w:val="24"/>
        </w:rPr>
      </w:pPr>
    </w:p>
    <w:p w:rsidR="00033A58" w:rsidRPr="00814362" w:rsidRDefault="00033A58">
      <w:pPr>
        <w:rPr>
          <w:szCs w:val="24"/>
        </w:rPr>
      </w:pPr>
    </w:p>
    <w:p w:rsidR="00C95183" w:rsidRPr="00814362" w:rsidRDefault="00C95183">
      <w:pPr>
        <w:rPr>
          <w:szCs w:val="24"/>
        </w:rPr>
      </w:pPr>
    </w:p>
    <w:p w:rsidR="00C95183" w:rsidRPr="00814362" w:rsidRDefault="002350FB">
      <w:pPr>
        <w:numPr>
          <w:ilvl w:val="0"/>
          <w:numId w:val="5"/>
        </w:numPr>
        <w:rPr>
          <w:szCs w:val="24"/>
        </w:rPr>
      </w:pPr>
      <w:r w:rsidRPr="00814362">
        <w:rPr>
          <w:szCs w:val="24"/>
        </w:rPr>
        <w:lastRenderedPageBreak/>
        <w:t xml:space="preserve">[5 points] The </w:t>
      </w:r>
      <w:r w:rsidRPr="00814362">
        <w:rPr>
          <w:i/>
          <w:szCs w:val="24"/>
        </w:rPr>
        <w:t>Steiner tree</w:t>
      </w:r>
      <w:r w:rsidRPr="00814362">
        <w:rPr>
          <w:szCs w:val="24"/>
        </w:rPr>
        <w:t xml:space="preserve"> is defined as the tree that has the minimum “cost” (that is, the tree having the smallest sum of the tree link costs). Find the Steiner tree that connects all of the routers. Suppose the link cost from B to D changes from 1 to 10. Find the resulting Steiner tree.</w:t>
      </w:r>
    </w:p>
    <w:p w:rsidR="00C95183" w:rsidRDefault="00C95183">
      <w:pPr>
        <w:rPr>
          <w:szCs w:val="24"/>
        </w:rPr>
      </w:pPr>
    </w:p>
    <w:p w:rsidR="00995100" w:rsidRDefault="00995100" w:rsidP="00995100">
      <w:pPr>
        <w:keepNext/>
        <w:jc w:val="center"/>
      </w:pPr>
      <w:r>
        <w:rPr>
          <w:noProof/>
          <w:lang w:eastAsia="en-US"/>
        </w:rPr>
        <w:drawing>
          <wp:inline distT="0" distB="0" distL="0" distR="0">
            <wp:extent cx="2343150" cy="2066925"/>
            <wp:effectExtent l="0" t="0" r="0" b="0"/>
            <wp:docPr id="1" name="Picture 1" descr="C:\Users\Pooja\AppData\Local\Microsoft\Windows\INetCache\Content.Word\Steiner Tre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AppData\Local\Microsoft\Windows\INetCache\Content.Word\Steiner Tre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066925"/>
                    </a:xfrm>
                    <a:prstGeom prst="rect">
                      <a:avLst/>
                    </a:prstGeom>
                    <a:noFill/>
                    <a:ln>
                      <a:noFill/>
                    </a:ln>
                  </pic:spPr>
                </pic:pic>
              </a:graphicData>
            </a:graphic>
          </wp:inline>
        </w:drawing>
      </w:r>
    </w:p>
    <w:p w:rsidR="00995100" w:rsidRDefault="00995100" w:rsidP="00995100">
      <w:pPr>
        <w:pStyle w:val="Caption"/>
        <w:jc w:val="center"/>
      </w:pPr>
      <w:r>
        <w:t xml:space="preserve">Figure </w:t>
      </w:r>
      <w:fldSimple w:instr=" SEQ Figure \* ARABIC ">
        <w:r w:rsidR="00FA284E">
          <w:rPr>
            <w:noProof/>
          </w:rPr>
          <w:t>2</w:t>
        </w:r>
      </w:fldSimple>
      <w:r>
        <w:t xml:space="preserve">. Steiner Tree </w:t>
      </w:r>
    </w:p>
    <w:p w:rsidR="00995100" w:rsidRDefault="00995100" w:rsidP="00995100">
      <w:pPr>
        <w:pStyle w:val="Caption"/>
        <w:jc w:val="center"/>
      </w:pPr>
    </w:p>
    <w:p w:rsidR="00995100" w:rsidRDefault="00995100" w:rsidP="00995100">
      <w:pPr>
        <w:pStyle w:val="Caption"/>
        <w:keepNext/>
        <w:jc w:val="center"/>
      </w:pPr>
      <w:r>
        <w:rPr>
          <w:noProof/>
          <w:lang w:eastAsia="en-US"/>
        </w:rPr>
        <w:drawing>
          <wp:inline distT="0" distB="0" distL="0" distR="0">
            <wp:extent cx="2343150" cy="2066925"/>
            <wp:effectExtent l="0" t="0" r="0" b="0"/>
            <wp:docPr id="2" name="Picture 2" descr="C:\Users\Pooja\AppData\Local\Microsoft\Windows\INetCache\Content.Word\Steiner Tre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oja\AppData\Local\Microsoft\Windows\INetCache\Content.Word\Steiner Tree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066925"/>
                    </a:xfrm>
                    <a:prstGeom prst="rect">
                      <a:avLst/>
                    </a:prstGeom>
                    <a:noFill/>
                    <a:ln>
                      <a:noFill/>
                    </a:ln>
                  </pic:spPr>
                </pic:pic>
              </a:graphicData>
            </a:graphic>
          </wp:inline>
        </w:drawing>
      </w:r>
    </w:p>
    <w:p w:rsidR="00995100" w:rsidRPr="00814362" w:rsidRDefault="00995100" w:rsidP="00995100">
      <w:pPr>
        <w:pStyle w:val="Caption"/>
        <w:jc w:val="center"/>
      </w:pPr>
      <w:r>
        <w:t xml:space="preserve">Figure </w:t>
      </w:r>
      <w:fldSimple w:instr=" SEQ Figure \* ARABIC ">
        <w:r w:rsidR="00FA284E">
          <w:rPr>
            <w:noProof/>
          </w:rPr>
          <w:t>3</w:t>
        </w:r>
      </w:fldSimple>
      <w:r>
        <w:t>. Steiner Tree - When BD = 10</w:t>
      </w:r>
    </w:p>
    <w:p w:rsidR="00C95183" w:rsidRPr="00814362" w:rsidRDefault="00C95183">
      <w:pPr>
        <w:rPr>
          <w:szCs w:val="24"/>
        </w:rPr>
      </w:pPr>
    </w:p>
    <w:p w:rsidR="00C95183" w:rsidRPr="00814362" w:rsidRDefault="00C95183">
      <w:pPr>
        <w:rPr>
          <w:szCs w:val="24"/>
        </w:rPr>
      </w:pPr>
    </w:p>
    <w:p w:rsidR="00C95183" w:rsidRPr="00814362" w:rsidRDefault="002350FB">
      <w:pPr>
        <w:numPr>
          <w:ilvl w:val="0"/>
          <w:numId w:val="5"/>
        </w:numPr>
        <w:rPr>
          <w:szCs w:val="24"/>
        </w:rPr>
      </w:pPr>
      <w:r w:rsidRPr="00814362">
        <w:rPr>
          <w:szCs w:val="24"/>
        </w:rPr>
        <w:t>[5 points] Suppose that node C is chosen as the center in a center-based multicast routing algorithm. Assuming that each attached router in the multicast group uses its least cost path to node C to send join messages to C, draw the resulting center-based multicast routing tree. Is the resulting tree a minimum-cost Steiner tree? Justify your answer.</w:t>
      </w:r>
    </w:p>
    <w:p w:rsidR="00C95183" w:rsidRDefault="00C95183">
      <w:pPr>
        <w:rPr>
          <w:szCs w:val="24"/>
        </w:rPr>
      </w:pPr>
    </w:p>
    <w:p w:rsidR="00AA0F20" w:rsidRDefault="00AA0F20" w:rsidP="00AA0F20">
      <w:pPr>
        <w:keepNext/>
        <w:ind w:left="360"/>
        <w:jc w:val="center"/>
      </w:pPr>
      <w:r>
        <w:rPr>
          <w:noProof/>
          <w:lang w:eastAsia="en-US"/>
        </w:rPr>
        <w:lastRenderedPageBreak/>
        <w:drawing>
          <wp:inline distT="0" distB="0" distL="0" distR="0">
            <wp:extent cx="2343150" cy="2066925"/>
            <wp:effectExtent l="0" t="0" r="0" b="0"/>
            <wp:docPr id="3" name="Picture 3" descr="C:\Users\Pooja\AppData\Local\Microsoft\Windows\INetCache\Content.Word\Multicast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oja\AppData\Local\Microsoft\Windows\INetCache\Content.Word\Multicast 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2066925"/>
                    </a:xfrm>
                    <a:prstGeom prst="rect">
                      <a:avLst/>
                    </a:prstGeom>
                    <a:noFill/>
                    <a:ln>
                      <a:noFill/>
                    </a:ln>
                  </pic:spPr>
                </pic:pic>
              </a:graphicData>
            </a:graphic>
          </wp:inline>
        </w:drawing>
      </w:r>
    </w:p>
    <w:p w:rsidR="00D942D1" w:rsidRDefault="00AA0F20" w:rsidP="00AA0F20">
      <w:pPr>
        <w:pStyle w:val="Caption"/>
        <w:jc w:val="center"/>
      </w:pPr>
      <w:r>
        <w:t xml:space="preserve">Figure </w:t>
      </w:r>
      <w:fldSimple w:instr=" SEQ Figure \* ARABIC ">
        <w:r w:rsidR="00FA284E">
          <w:rPr>
            <w:noProof/>
          </w:rPr>
          <w:t>4</w:t>
        </w:r>
      </w:fldSimple>
      <w:r>
        <w:t>. C is the center of multicast routing</w:t>
      </w:r>
    </w:p>
    <w:p w:rsidR="00326040" w:rsidRDefault="00326040" w:rsidP="00AA0F20">
      <w:pPr>
        <w:pStyle w:val="Caption"/>
        <w:jc w:val="center"/>
      </w:pPr>
    </w:p>
    <w:p w:rsidR="00D942D1" w:rsidRPr="00326040" w:rsidRDefault="00326040" w:rsidP="00326040">
      <w:pPr>
        <w:jc w:val="both"/>
        <w:rPr>
          <w:color w:val="002060"/>
          <w:szCs w:val="24"/>
        </w:rPr>
      </w:pPr>
      <w:r w:rsidRPr="00326040">
        <w:rPr>
          <w:color w:val="002060"/>
          <w:szCs w:val="24"/>
        </w:rPr>
        <w:t>The tree in the figure is not a minimum cost Steiner Tree. For the router at E to send a packet to router at F, it will have to connect to C and then forward it to F. However, as per the diagram shown in the problem, the minimum cost path from E to F is 1. Also, in the Steiner tree, the total path cost = 8 whereas the tree in the figure has a total path cost of 10.</w:t>
      </w:r>
    </w:p>
    <w:p w:rsidR="00326040" w:rsidRDefault="00326040">
      <w:pPr>
        <w:rPr>
          <w:szCs w:val="24"/>
        </w:rPr>
      </w:pPr>
    </w:p>
    <w:p w:rsidR="00326040" w:rsidRPr="00814362" w:rsidRDefault="00326040">
      <w:pPr>
        <w:rPr>
          <w:szCs w:val="24"/>
        </w:rPr>
      </w:pPr>
    </w:p>
    <w:p w:rsidR="00C95183" w:rsidRDefault="002350FB">
      <w:pPr>
        <w:numPr>
          <w:ilvl w:val="0"/>
          <w:numId w:val="5"/>
        </w:numPr>
        <w:rPr>
          <w:szCs w:val="24"/>
        </w:rPr>
      </w:pPr>
      <w:r w:rsidRPr="00814362">
        <w:rPr>
          <w:szCs w:val="24"/>
        </w:rPr>
        <w:t xml:space="preserve">[5 points] The </w:t>
      </w:r>
      <w:r w:rsidRPr="00814362">
        <w:rPr>
          <w:i/>
          <w:szCs w:val="24"/>
        </w:rPr>
        <w:t>least unicast-cost path tree</w:t>
      </w:r>
      <w:r w:rsidRPr="00814362">
        <w:rPr>
          <w:szCs w:val="24"/>
        </w:rPr>
        <w:t xml:space="preserve"> is defined as the union of the least cost unicast paths between a source and a set of destinations. Suppose that node E is chosen as the source. Compute the least unicast-cost path multicast routing tree from E to routers A, B, and F.</w:t>
      </w:r>
    </w:p>
    <w:p w:rsidR="00FA284E" w:rsidRPr="00814362" w:rsidRDefault="00FA284E" w:rsidP="00FA284E">
      <w:pPr>
        <w:ind w:left="720"/>
        <w:rPr>
          <w:szCs w:val="24"/>
        </w:rPr>
      </w:pPr>
    </w:p>
    <w:p w:rsidR="00FA284E" w:rsidRDefault="00FA284E" w:rsidP="00FA284E">
      <w:pPr>
        <w:keepNext/>
        <w:jc w:val="center"/>
      </w:pPr>
      <w:r>
        <w:rPr>
          <w:noProof/>
          <w:lang w:eastAsia="en-US"/>
        </w:rPr>
        <w:drawing>
          <wp:inline distT="0" distB="0" distL="0" distR="0">
            <wp:extent cx="2343150" cy="2066925"/>
            <wp:effectExtent l="0" t="0" r="0" b="0"/>
            <wp:docPr id="5" name="Picture 5" descr="C:\Users\Pooja\AppData\Local\Microsoft\Windows\INetCache\Content.Word\Uni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oja\AppData\Local\Microsoft\Windows\INetCache\Content.Word\Unica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2066925"/>
                    </a:xfrm>
                    <a:prstGeom prst="rect">
                      <a:avLst/>
                    </a:prstGeom>
                    <a:noFill/>
                    <a:ln>
                      <a:noFill/>
                    </a:ln>
                  </pic:spPr>
                </pic:pic>
              </a:graphicData>
            </a:graphic>
          </wp:inline>
        </w:drawing>
      </w:r>
    </w:p>
    <w:p w:rsidR="00C95183" w:rsidRDefault="00FA284E" w:rsidP="00FA284E">
      <w:pPr>
        <w:pStyle w:val="Caption"/>
        <w:jc w:val="center"/>
      </w:pPr>
      <w:r>
        <w:t xml:space="preserve">Figure </w:t>
      </w:r>
      <w:fldSimple w:instr=" SEQ Figure \* ARABIC ">
        <w:r>
          <w:rPr>
            <w:noProof/>
          </w:rPr>
          <w:t>5</w:t>
        </w:r>
      </w:fldSimple>
      <w:r>
        <w:t>. Least cost unicast tree</w:t>
      </w:r>
    </w:p>
    <w:p w:rsidR="00FA284E" w:rsidRDefault="00FA284E" w:rsidP="00FA284E">
      <w:pPr>
        <w:pStyle w:val="Caption"/>
        <w:rPr>
          <w:i w:val="0"/>
        </w:rPr>
      </w:pPr>
      <w:r>
        <w:rPr>
          <w:i w:val="0"/>
        </w:rPr>
        <w:t>Least paths from router E to others:</w:t>
      </w:r>
    </w:p>
    <w:tbl>
      <w:tblPr>
        <w:tblStyle w:val="TableGrid"/>
        <w:tblW w:w="0" w:type="auto"/>
        <w:jc w:val="center"/>
        <w:tblLook w:val="04A0" w:firstRow="1" w:lastRow="0" w:firstColumn="1" w:lastColumn="0" w:noHBand="0" w:noVBand="1"/>
      </w:tblPr>
      <w:tblGrid>
        <w:gridCol w:w="4428"/>
        <w:gridCol w:w="4428"/>
      </w:tblGrid>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t>Node</w:t>
            </w:r>
          </w:p>
        </w:tc>
        <w:tc>
          <w:tcPr>
            <w:tcW w:w="4428" w:type="dxa"/>
          </w:tcPr>
          <w:p w:rsidR="00FA284E" w:rsidRPr="00FA284E" w:rsidRDefault="00FA284E" w:rsidP="00FA284E">
            <w:pPr>
              <w:pStyle w:val="Caption"/>
              <w:jc w:val="center"/>
              <w:rPr>
                <w:i w:val="0"/>
                <w:color w:val="002060"/>
              </w:rPr>
            </w:pPr>
            <w:r w:rsidRPr="00FA284E">
              <w:rPr>
                <w:i w:val="0"/>
                <w:color w:val="002060"/>
              </w:rPr>
              <w:t>[Path, Cost]</w:t>
            </w:r>
          </w:p>
        </w:tc>
      </w:tr>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t>F</w:t>
            </w:r>
          </w:p>
        </w:tc>
        <w:tc>
          <w:tcPr>
            <w:tcW w:w="4428" w:type="dxa"/>
          </w:tcPr>
          <w:p w:rsidR="00FA284E" w:rsidRPr="00FA284E" w:rsidRDefault="00FA284E" w:rsidP="00FA284E">
            <w:pPr>
              <w:pStyle w:val="Caption"/>
              <w:jc w:val="center"/>
              <w:rPr>
                <w:i w:val="0"/>
                <w:color w:val="002060"/>
              </w:rPr>
            </w:pPr>
            <w:r w:rsidRPr="00FA284E">
              <w:rPr>
                <w:i w:val="0"/>
                <w:color w:val="002060"/>
              </w:rPr>
              <w:t>[EF, 1]</w:t>
            </w:r>
          </w:p>
        </w:tc>
      </w:tr>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lastRenderedPageBreak/>
              <w:t>C</w:t>
            </w:r>
          </w:p>
        </w:tc>
        <w:tc>
          <w:tcPr>
            <w:tcW w:w="4428" w:type="dxa"/>
          </w:tcPr>
          <w:p w:rsidR="00FA284E" w:rsidRPr="00FA284E" w:rsidRDefault="00FA284E" w:rsidP="00FA284E">
            <w:pPr>
              <w:pStyle w:val="Caption"/>
              <w:jc w:val="center"/>
              <w:rPr>
                <w:i w:val="0"/>
                <w:color w:val="002060"/>
              </w:rPr>
            </w:pPr>
            <w:r w:rsidRPr="00FA284E">
              <w:rPr>
                <w:i w:val="0"/>
                <w:color w:val="002060"/>
              </w:rPr>
              <w:t>[EC, 1]</w:t>
            </w:r>
          </w:p>
        </w:tc>
      </w:tr>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t>D</w:t>
            </w:r>
          </w:p>
        </w:tc>
        <w:tc>
          <w:tcPr>
            <w:tcW w:w="4428" w:type="dxa"/>
          </w:tcPr>
          <w:p w:rsidR="00FA284E" w:rsidRPr="00FA284E" w:rsidRDefault="00FA284E" w:rsidP="00FA284E">
            <w:pPr>
              <w:pStyle w:val="Caption"/>
              <w:jc w:val="center"/>
              <w:rPr>
                <w:i w:val="0"/>
                <w:color w:val="002060"/>
              </w:rPr>
            </w:pPr>
            <w:r w:rsidRPr="00FA284E">
              <w:rPr>
                <w:i w:val="0"/>
                <w:color w:val="002060"/>
              </w:rPr>
              <w:t>[ED, 1]</w:t>
            </w:r>
          </w:p>
        </w:tc>
      </w:tr>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t>B</w:t>
            </w:r>
          </w:p>
        </w:tc>
        <w:tc>
          <w:tcPr>
            <w:tcW w:w="4428" w:type="dxa"/>
          </w:tcPr>
          <w:p w:rsidR="00FA284E" w:rsidRPr="00FA284E" w:rsidRDefault="00FA284E" w:rsidP="00FA284E">
            <w:pPr>
              <w:pStyle w:val="Caption"/>
              <w:jc w:val="center"/>
              <w:rPr>
                <w:i w:val="0"/>
                <w:color w:val="002060"/>
              </w:rPr>
            </w:pPr>
            <w:r w:rsidRPr="00FA284E">
              <w:rPr>
                <w:i w:val="0"/>
                <w:color w:val="002060"/>
              </w:rPr>
              <w:t>[EDB, 2]</w:t>
            </w:r>
          </w:p>
        </w:tc>
      </w:tr>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t>A</w:t>
            </w:r>
          </w:p>
        </w:tc>
        <w:tc>
          <w:tcPr>
            <w:tcW w:w="4428" w:type="dxa"/>
          </w:tcPr>
          <w:p w:rsidR="00FA284E" w:rsidRPr="00FA284E" w:rsidRDefault="00FA284E" w:rsidP="00FA284E">
            <w:pPr>
              <w:pStyle w:val="Caption"/>
              <w:jc w:val="center"/>
              <w:rPr>
                <w:i w:val="0"/>
                <w:color w:val="002060"/>
              </w:rPr>
            </w:pPr>
            <w:r w:rsidRPr="00FA284E">
              <w:rPr>
                <w:i w:val="0"/>
                <w:color w:val="002060"/>
              </w:rPr>
              <w:t>[ECA, 5]</w:t>
            </w:r>
          </w:p>
        </w:tc>
      </w:tr>
    </w:tbl>
    <w:p w:rsidR="00FA284E" w:rsidRPr="00FA284E" w:rsidRDefault="00FA284E" w:rsidP="00FA284E">
      <w:pPr>
        <w:pStyle w:val="Caption"/>
        <w:rPr>
          <w:i w:val="0"/>
        </w:rPr>
      </w:pPr>
    </w:p>
    <w:p w:rsidR="00C95183" w:rsidRPr="00814362" w:rsidRDefault="00C95183">
      <w:pPr>
        <w:rPr>
          <w:szCs w:val="24"/>
        </w:rPr>
      </w:pPr>
    </w:p>
    <w:p w:rsidR="00C95183" w:rsidRPr="00814362" w:rsidRDefault="002350FB">
      <w:pPr>
        <w:numPr>
          <w:ilvl w:val="0"/>
          <w:numId w:val="5"/>
        </w:numPr>
        <w:rPr>
          <w:szCs w:val="24"/>
        </w:rPr>
      </w:pPr>
      <w:r w:rsidRPr="00814362">
        <w:rPr>
          <w:szCs w:val="24"/>
        </w:rPr>
        <w:t>[5 points] Suppose that node E is the multicast source. Indicate paths over which packets will be forwarded using RPF.</w:t>
      </w:r>
    </w:p>
    <w:p w:rsidR="00C95183" w:rsidRPr="00814362" w:rsidRDefault="00C95183">
      <w:pPr>
        <w:rPr>
          <w:szCs w:val="24"/>
        </w:rPr>
      </w:pPr>
    </w:p>
    <w:p w:rsidR="00C95183" w:rsidRPr="00814362" w:rsidRDefault="00C95183">
      <w:pPr>
        <w:rPr>
          <w:szCs w:val="24"/>
        </w:rPr>
      </w:pPr>
      <w:bookmarkStart w:id="0" w:name="_GoBack"/>
      <w:bookmarkEnd w:id="0"/>
    </w:p>
    <w:p w:rsidR="00C95183" w:rsidRPr="00814362" w:rsidRDefault="00C95183">
      <w:pPr>
        <w:rPr>
          <w:szCs w:val="24"/>
        </w:rPr>
      </w:pPr>
    </w:p>
    <w:p w:rsidR="00C95183" w:rsidRPr="00814362" w:rsidRDefault="002350FB">
      <w:pPr>
        <w:numPr>
          <w:ilvl w:val="0"/>
          <w:numId w:val="5"/>
        </w:numPr>
        <w:rPr>
          <w:szCs w:val="24"/>
        </w:rPr>
      </w:pPr>
      <w:r w:rsidRPr="00814362">
        <w:rPr>
          <w:szCs w:val="24"/>
        </w:rPr>
        <w:t xml:space="preserve">[5 points] Suppose that each of the multicast routers receive one unit of traffic per unit of time from an attached host. This traffic must be forwarded to the other multicast routers. Suppose that node C is chosen as the center node in a center-based multicast routing protocol. Given the resulting tree, compute the rate of traffic on each link in the topology. (Compute the total amount of traffic on each link, regardless of the direction of the traffic flow). Suppose next that RPF is used to build four source-specific routing trees rooted at each of the routers A, B, E, and F. re-compute the rate of traffic on each of the links in this second scenario. In this example, does a center-based tree or a source-specific tree tend to </w:t>
      </w:r>
      <w:r w:rsidR="00326040">
        <w:rPr>
          <w:i/>
          <w:szCs w:val="24"/>
        </w:rPr>
        <w:t>co</w:t>
      </w:r>
      <w:r w:rsidRPr="00814362">
        <w:rPr>
          <w:i/>
          <w:szCs w:val="24"/>
        </w:rPr>
        <w:t>ncentrate</w:t>
      </w:r>
      <w:r w:rsidRPr="00814362">
        <w:rPr>
          <w:szCs w:val="24"/>
        </w:rPr>
        <w:t xml:space="preserve"> traffic?</w:t>
      </w:r>
    </w:p>
    <w:p w:rsidR="00C95183" w:rsidRPr="00814362" w:rsidRDefault="00C95183">
      <w:pPr>
        <w:rPr>
          <w:szCs w:val="24"/>
        </w:rPr>
      </w:pPr>
    </w:p>
    <w:p w:rsidR="00C95183" w:rsidRPr="00814362" w:rsidRDefault="00C95183">
      <w:pPr>
        <w:rPr>
          <w:szCs w:val="24"/>
        </w:rPr>
      </w:pPr>
    </w:p>
    <w:p w:rsidR="00C95183" w:rsidRPr="00814362" w:rsidRDefault="002350FB">
      <w:pPr>
        <w:rPr>
          <w:szCs w:val="24"/>
        </w:rPr>
      </w:pPr>
      <w:r w:rsidRPr="00814362">
        <w:rPr>
          <w:szCs w:val="24"/>
        </w:rPr>
        <w:br w:type="page"/>
      </w:r>
    </w:p>
    <w:p w:rsidR="00C95183" w:rsidRPr="00814362" w:rsidRDefault="002350FB">
      <w:pPr>
        <w:rPr>
          <w:b/>
          <w:szCs w:val="24"/>
        </w:rPr>
      </w:pPr>
      <w:r w:rsidRPr="00814362">
        <w:rPr>
          <w:b/>
          <w:szCs w:val="24"/>
        </w:rPr>
        <w:lastRenderedPageBreak/>
        <w:t>Question 4: (Mobile IP) [10 points]</w:t>
      </w:r>
    </w:p>
    <w:p w:rsidR="00C95183" w:rsidRPr="00814362" w:rsidRDefault="002350FB">
      <w:pPr>
        <w:rPr>
          <w:szCs w:val="24"/>
        </w:rPr>
      </w:pPr>
      <w:r w:rsidRPr="00814362">
        <w:rPr>
          <w:szCs w:val="24"/>
        </w:rPr>
        <w:t>One of the advantages of IP tunneling is to allow the incremental deployment of new protocols in the Internet.</w:t>
      </w:r>
    </w:p>
    <w:p w:rsidR="00C95183" w:rsidRPr="00814362" w:rsidRDefault="002350FB">
      <w:pPr>
        <w:numPr>
          <w:ilvl w:val="0"/>
          <w:numId w:val="6"/>
        </w:numPr>
        <w:rPr>
          <w:szCs w:val="24"/>
        </w:rPr>
      </w:pPr>
      <w:r w:rsidRPr="00814362">
        <w:rPr>
          <w:szCs w:val="24"/>
        </w:rPr>
        <w:t>[3 points] What is IP tunneling?</w:t>
      </w:r>
    </w:p>
    <w:p w:rsidR="006B10DE" w:rsidRPr="00814362" w:rsidRDefault="006B10DE" w:rsidP="006B10DE">
      <w:pPr>
        <w:rPr>
          <w:szCs w:val="24"/>
        </w:rPr>
      </w:pPr>
    </w:p>
    <w:p w:rsidR="003F42FC" w:rsidRPr="00814362" w:rsidRDefault="003F42FC" w:rsidP="006B10DE">
      <w:pPr>
        <w:rPr>
          <w:color w:val="002060"/>
          <w:szCs w:val="24"/>
        </w:rPr>
      </w:pPr>
      <w:r w:rsidRPr="00814362">
        <w:rPr>
          <w:color w:val="002060"/>
          <w:szCs w:val="24"/>
        </w:rPr>
        <w:t>IP Tunneling (Generic Routing Encapsulation)</w:t>
      </w:r>
      <w:r w:rsidR="006B10DE" w:rsidRPr="00814362">
        <w:rPr>
          <w:color w:val="002060"/>
          <w:szCs w:val="24"/>
        </w:rPr>
        <w:t xml:space="preserve"> –</w:t>
      </w:r>
    </w:p>
    <w:p w:rsidR="006B10DE" w:rsidRPr="00814362" w:rsidRDefault="006B10DE" w:rsidP="006B10DE">
      <w:pPr>
        <w:rPr>
          <w:color w:val="002060"/>
          <w:szCs w:val="24"/>
        </w:rPr>
      </w:pPr>
    </w:p>
    <w:p w:rsidR="00C95183" w:rsidRPr="00814362" w:rsidRDefault="003F42FC" w:rsidP="006B10DE">
      <w:pPr>
        <w:ind w:firstLine="709"/>
        <w:rPr>
          <w:color w:val="002060"/>
          <w:szCs w:val="24"/>
        </w:rPr>
      </w:pPr>
      <w:r w:rsidRPr="00814362">
        <w:rPr>
          <w:color w:val="002060"/>
          <w:szCs w:val="24"/>
        </w:rPr>
        <w:t>IP tunneling (IP encapsulation) is a technique that encapsulates IP da</w:t>
      </w:r>
      <w:r w:rsidR="006B10DE" w:rsidRPr="00814362">
        <w:rPr>
          <w:color w:val="002060"/>
          <w:szCs w:val="24"/>
        </w:rPr>
        <w:t>tagrams within IP datagrams. It</w:t>
      </w:r>
      <w:r w:rsidRPr="00814362">
        <w:rPr>
          <w:color w:val="002060"/>
          <w:szCs w:val="24"/>
        </w:rPr>
        <w:t xml:space="preserve"> is a technique that allows datagrams to be encapsulated into IP packets and then redirected to an intermediate host. At this intermediate destination, the datagrams are de</w:t>
      </w:r>
      <w:r w:rsidR="006B10DE" w:rsidRPr="00814362">
        <w:rPr>
          <w:color w:val="002060"/>
          <w:szCs w:val="24"/>
        </w:rPr>
        <w:t>-</w:t>
      </w:r>
      <w:r w:rsidRPr="00814362">
        <w:rPr>
          <w:color w:val="002060"/>
          <w:szCs w:val="24"/>
        </w:rPr>
        <w:t>capsulated and then routed to the next leg. In doing so, the trip to the intermediate host appears to the inner datagrams as one</w:t>
      </w:r>
      <w:r w:rsidR="006B10DE" w:rsidRPr="00814362">
        <w:rPr>
          <w:color w:val="002060"/>
          <w:szCs w:val="24"/>
        </w:rPr>
        <w:t xml:space="preserve"> hop. The general outline of IP Tunneling or Generic Routing Encapsulation</w:t>
      </w:r>
      <w:r w:rsidRPr="00814362">
        <w:rPr>
          <w:color w:val="002060"/>
          <w:szCs w:val="24"/>
        </w:rPr>
        <w:t xml:space="preserve"> can be found in RFC 1701.</w:t>
      </w:r>
    </w:p>
    <w:p w:rsidR="00C95183" w:rsidRPr="00814362" w:rsidRDefault="00C95183">
      <w:pPr>
        <w:ind w:left="360"/>
        <w:rPr>
          <w:szCs w:val="24"/>
        </w:rPr>
      </w:pPr>
    </w:p>
    <w:p w:rsidR="000541A2" w:rsidRPr="00814362" w:rsidRDefault="000541A2">
      <w:pPr>
        <w:ind w:left="360"/>
        <w:rPr>
          <w:szCs w:val="24"/>
        </w:rPr>
      </w:pPr>
    </w:p>
    <w:p w:rsidR="00C95183" w:rsidRPr="00814362" w:rsidRDefault="002350FB">
      <w:pPr>
        <w:numPr>
          <w:ilvl w:val="0"/>
          <w:numId w:val="6"/>
        </w:numPr>
        <w:rPr>
          <w:szCs w:val="24"/>
        </w:rPr>
      </w:pPr>
      <w:r w:rsidRPr="00814362">
        <w:rPr>
          <w:szCs w:val="24"/>
        </w:rPr>
        <w:t>[3 points] How is IP tunneling used in Mobile IP?</w:t>
      </w:r>
    </w:p>
    <w:p w:rsidR="00A267F1" w:rsidRPr="00814362" w:rsidRDefault="00A267F1" w:rsidP="00A267F1">
      <w:pPr>
        <w:rPr>
          <w:szCs w:val="24"/>
        </w:rPr>
      </w:pPr>
    </w:p>
    <w:p w:rsidR="00A267F1" w:rsidRPr="00814362" w:rsidRDefault="00A267F1" w:rsidP="00A267F1">
      <w:pPr>
        <w:jc w:val="both"/>
        <w:rPr>
          <w:color w:val="002060"/>
          <w:szCs w:val="24"/>
        </w:rPr>
      </w:pPr>
      <w:r w:rsidRPr="00814362">
        <w:rPr>
          <w:color w:val="002060"/>
          <w:szCs w:val="24"/>
        </w:rPr>
        <w:t>The mobile node on a foreign network completes its registration with the home agent. After this, the Mobile IP datagram forwarding process is activated. The home agent then will intercept the datagrams for the mobile node as they pass through its home network and then forwarded to the mobile node. This is achieved by encapsulating the datagrams and sending them to the node’s address.</w:t>
      </w:r>
    </w:p>
    <w:p w:rsidR="00A267F1" w:rsidRPr="00814362" w:rsidRDefault="00A267F1" w:rsidP="00A267F1">
      <w:pPr>
        <w:jc w:val="both"/>
        <w:rPr>
          <w:color w:val="002060"/>
          <w:szCs w:val="24"/>
        </w:rPr>
      </w:pPr>
    </w:p>
    <w:p w:rsidR="00A267F1" w:rsidRPr="00814362" w:rsidRDefault="00A267F1" w:rsidP="00A267F1">
      <w:pPr>
        <w:jc w:val="both"/>
        <w:rPr>
          <w:color w:val="002060"/>
          <w:szCs w:val="24"/>
        </w:rPr>
      </w:pPr>
      <w:r w:rsidRPr="00814362">
        <w:rPr>
          <w:color w:val="002060"/>
          <w:szCs w:val="24"/>
        </w:rPr>
        <w:t>This encapsulation thus creates a “tunnel” between the device that encapsulates and the receiver that de-capsulates. The same concept is used in IPSec or VPN or the other tunneling protocols. The “tunnel” represents a medium over which the datagrams are forwarded across arbitrary networks with the details of the encapsulated datagram hidden.</w:t>
      </w:r>
    </w:p>
    <w:p w:rsidR="00C95183" w:rsidRPr="00814362" w:rsidRDefault="00C95183">
      <w:pPr>
        <w:ind w:left="360"/>
        <w:rPr>
          <w:szCs w:val="24"/>
        </w:rPr>
      </w:pPr>
    </w:p>
    <w:p w:rsidR="000541A2" w:rsidRPr="00814362" w:rsidRDefault="000541A2">
      <w:pPr>
        <w:ind w:left="360"/>
        <w:rPr>
          <w:szCs w:val="24"/>
        </w:rPr>
      </w:pPr>
    </w:p>
    <w:p w:rsidR="00C95183" w:rsidRPr="00814362" w:rsidRDefault="002350FB">
      <w:pPr>
        <w:numPr>
          <w:ilvl w:val="0"/>
          <w:numId w:val="6"/>
        </w:numPr>
        <w:rPr>
          <w:szCs w:val="24"/>
        </w:rPr>
      </w:pPr>
      <w:r w:rsidRPr="00814362">
        <w:rPr>
          <w:szCs w:val="24"/>
        </w:rPr>
        <w:t>[4 points] If a mobile host uses a foreign agent to receive and forward its messages, in most cases the mobile host need not even worry about IP tunneling. However, this is not true in the case of multicast messages forwarded from the home agent to the foreign agent, to the mobile host. Explain.</w:t>
      </w:r>
    </w:p>
    <w:p w:rsidR="00C95183" w:rsidRPr="00814362" w:rsidRDefault="00C95183">
      <w:pPr>
        <w:rPr>
          <w:szCs w:val="24"/>
        </w:rPr>
      </w:pPr>
    </w:p>
    <w:p w:rsidR="000541A2" w:rsidRPr="00814362" w:rsidRDefault="000541A2" w:rsidP="000541A2">
      <w:pPr>
        <w:jc w:val="both"/>
        <w:rPr>
          <w:color w:val="002060"/>
          <w:szCs w:val="24"/>
        </w:rPr>
      </w:pPr>
      <w:r w:rsidRPr="00814362">
        <w:rPr>
          <w:color w:val="002060"/>
          <w:szCs w:val="24"/>
        </w:rPr>
        <w:t>If a mobile host is a part of a multicast group, the address carrying the mobile host’s messages will be the address of this multicast group.</w:t>
      </w:r>
    </w:p>
    <w:p w:rsidR="00C95183" w:rsidRPr="00814362" w:rsidRDefault="00166C58" w:rsidP="000541A2">
      <w:pPr>
        <w:jc w:val="both"/>
        <w:rPr>
          <w:color w:val="002060"/>
          <w:szCs w:val="24"/>
        </w:rPr>
      </w:pPr>
      <w:r w:rsidRPr="00814362">
        <w:rPr>
          <w:color w:val="002060"/>
          <w:szCs w:val="24"/>
        </w:rPr>
        <w:t xml:space="preserve">In a multicast group, </w:t>
      </w:r>
      <w:r w:rsidR="000541A2" w:rsidRPr="00814362">
        <w:rPr>
          <w:color w:val="002060"/>
          <w:szCs w:val="24"/>
        </w:rPr>
        <w:t xml:space="preserve">if the home agent does not know about the mobile host’s membership, it will not listen to the messages for the multicast group. Hence, these messages will not be forwarded to the mobile host in its foreign network. </w:t>
      </w:r>
    </w:p>
    <w:p w:rsidR="000541A2" w:rsidRPr="00814362" w:rsidRDefault="000541A2" w:rsidP="000541A2">
      <w:pPr>
        <w:jc w:val="both"/>
        <w:rPr>
          <w:color w:val="002060"/>
          <w:szCs w:val="24"/>
        </w:rPr>
      </w:pPr>
      <w:r w:rsidRPr="00814362">
        <w:rPr>
          <w:color w:val="002060"/>
          <w:szCs w:val="24"/>
        </w:rPr>
        <w:t>Thus, it is important for the mobile host to convey about its membership in a multicast group to a home agent.</w:t>
      </w:r>
    </w:p>
    <w:sectPr w:rsidR="000541A2" w:rsidRPr="00814362">
      <w:headerReference w:type="default" r:id="rId13"/>
      <w:footerReference w:type="default" r:id="rId14"/>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EF1" w:rsidRDefault="00BF1EF1">
      <w:r>
        <w:separator/>
      </w:r>
    </w:p>
  </w:endnote>
  <w:endnote w:type="continuationSeparator" w:id="0">
    <w:p w:rsidR="00BF1EF1" w:rsidRDefault="00BF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83" w:rsidRDefault="002350FB">
    <w:pPr>
      <w:pStyle w:val="Footer"/>
      <w:ind w:right="360"/>
    </w:pPr>
    <w:r>
      <w:rPr>
        <w:noProof/>
        <w:lang w:eastAsia="en-US"/>
      </w:rPr>
      <mc:AlternateContent>
        <mc:Choice Requires="wps">
          <w:drawing>
            <wp:anchor distT="0" distB="0" distL="0" distR="0" simplePos="0" relativeHeight="11" behindDoc="1" locked="0" layoutInCell="1" allowOverlap="1">
              <wp:simplePos x="0" y="0"/>
              <wp:positionH relativeFrom="margin">
                <wp:align>right</wp:align>
              </wp:positionH>
              <wp:positionV relativeFrom="paragraph">
                <wp:posOffset>635</wp:posOffset>
              </wp:positionV>
              <wp:extent cx="154940" cy="177165"/>
              <wp:effectExtent l="0" t="0" r="0" b="0"/>
              <wp:wrapSquare wrapText="largest"/>
              <wp:docPr id="39" name="Frame9"/>
              <wp:cNvGraphicFramePr/>
              <a:graphic xmlns:a="http://schemas.openxmlformats.org/drawingml/2006/main">
                <a:graphicData uri="http://schemas.microsoft.com/office/word/2010/wordprocessingShape">
                  <wps:wsp>
                    <wps:cNvSpPr/>
                    <wps:spPr>
                      <a:xfrm>
                        <a:off x="0" y="0"/>
                        <a:ext cx="154440" cy="176400"/>
                      </a:xfrm>
                      <a:prstGeom prst="rect">
                        <a:avLst/>
                      </a:prstGeom>
                      <a:noFill/>
                      <a:ln>
                        <a:noFill/>
                      </a:ln>
                    </wps:spPr>
                    <wps:style>
                      <a:lnRef idx="0">
                        <a:scrgbClr r="0" g="0" b="0"/>
                      </a:lnRef>
                      <a:fillRef idx="0">
                        <a:scrgbClr r="0" g="0" b="0"/>
                      </a:fillRef>
                      <a:effectRef idx="0">
                        <a:scrgbClr r="0" g="0" b="0"/>
                      </a:effectRef>
                      <a:fontRef idx="minor"/>
                    </wps:style>
                    <wps:txbx>
                      <w:txbxContent>
                        <w:p w:rsidR="00C95183" w:rsidRDefault="002350FB">
                          <w:pPr>
                            <w:pStyle w:val="Footer"/>
                            <w:rPr>
                              <w:color w:val="000000"/>
                            </w:rPr>
                          </w:pPr>
                          <w:r>
                            <w:rPr>
                              <w:color w:val="000000"/>
                            </w:rPr>
                            <w:fldChar w:fldCharType="begin"/>
                          </w:r>
                          <w:r>
                            <w:instrText>PAGE</w:instrText>
                          </w:r>
                          <w:r>
                            <w:fldChar w:fldCharType="separate"/>
                          </w:r>
                          <w:r w:rsidR="00FA284E">
                            <w:rPr>
                              <w:noProof/>
                            </w:rPr>
                            <w:t>8</w:t>
                          </w:r>
                          <w:r>
                            <w:fldChar w:fldCharType="end"/>
                          </w:r>
                        </w:p>
                      </w:txbxContent>
                    </wps:txbx>
                    <wps:bodyPr>
                      <a:noAutofit/>
                    </wps:bodyPr>
                  </wps:wsp>
                </a:graphicData>
              </a:graphic>
            </wp:anchor>
          </w:drawing>
        </mc:Choice>
        <mc:Fallback>
          <w:pict>
            <v:rect id="Frame9" o:spid="_x0000_s1026" style="position:absolute;margin-left:-39pt;margin-top:.05pt;width:12.2pt;height:13.95pt;z-index:-50331646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" filled="f" stroked="f">
              <v:textbox>
                <w:txbxContent>
                  <w:p w:rsidR="00C95183" w:rsidRDefault="002350FB">
                    <w:pPr>
                      <w:pStyle w:val="Footer"/>
                      <w:rPr>
                        <w:color w:val="000000"/>
                      </w:rPr>
                    </w:pPr>
                    <w:r>
                      <w:rPr>
                        <w:color w:val="000000"/>
                      </w:rPr>
                      <w:fldChar w:fldCharType="begin"/>
                    </w:r>
                    <w:r>
                      <w:instrText>PAGE</w:instrText>
                    </w:r>
                    <w:r>
                      <w:fldChar w:fldCharType="separate"/>
                    </w:r>
                    <w:r w:rsidR="00FA284E">
                      <w:rPr>
                        <w:noProof/>
                      </w:rPr>
                      <w:t>8</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EF1" w:rsidRDefault="00BF1EF1">
      <w:r>
        <w:separator/>
      </w:r>
    </w:p>
  </w:footnote>
  <w:footnote w:type="continuationSeparator" w:id="0">
    <w:p w:rsidR="00BF1EF1" w:rsidRDefault="00BF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83" w:rsidRDefault="00C95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74B4"/>
    <w:multiLevelType w:val="hybridMultilevel"/>
    <w:tmpl w:val="DC368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92221"/>
    <w:multiLevelType w:val="multilevel"/>
    <w:tmpl w:val="23DAD420"/>
    <w:lvl w:ilvl="0">
      <w:start w:val="1"/>
      <w:numFmt w:val="upperLetter"/>
      <w:lvlText w:val="%1)"/>
      <w:lvlJc w:val="left"/>
      <w:pPr>
        <w:tabs>
          <w:tab w:val="num" w:pos="720"/>
        </w:tabs>
        <w:ind w:left="720" w:hanging="360"/>
      </w:pPr>
      <w:rPr>
        <w:rFonts w:ascii="Tahoma" w:hAnsi="Tahoma" w:cs="Tahoma"/>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A270E7F"/>
    <w:multiLevelType w:val="multilevel"/>
    <w:tmpl w:val="A19C7A0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B3F6388"/>
    <w:multiLevelType w:val="multilevel"/>
    <w:tmpl w:val="339EB332"/>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DA6493"/>
    <w:multiLevelType w:val="multilevel"/>
    <w:tmpl w:val="3C863D80"/>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5" w15:restartNumberingAfterBreak="0">
    <w:nsid w:val="23790C62"/>
    <w:multiLevelType w:val="multilevel"/>
    <w:tmpl w:val="78EC5F4C"/>
    <w:lvl w:ilvl="0">
      <w:start w:val="1"/>
      <w:numFmt w:val="upperLetter"/>
      <w:lvlText w:val="%1)"/>
      <w:lvlJc w:val="left"/>
      <w:pPr>
        <w:tabs>
          <w:tab w:val="num" w:pos="720"/>
        </w:tabs>
        <w:ind w:left="720" w:hanging="360"/>
      </w:pPr>
      <w:rPr>
        <w:rFonts w:ascii="Tahoma" w:hAnsi="Tahoma" w:cs="Tahoma"/>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9721AB"/>
    <w:multiLevelType w:val="hybridMultilevel"/>
    <w:tmpl w:val="CA06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559AE"/>
    <w:multiLevelType w:val="multilevel"/>
    <w:tmpl w:val="3F7E36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87C1E96"/>
    <w:multiLevelType w:val="multilevel"/>
    <w:tmpl w:val="13364226"/>
    <w:lvl w:ilvl="0">
      <w:start w:val="1"/>
      <w:numFmt w:val="upperLetter"/>
      <w:lvlText w:val="%1)"/>
      <w:lvlJc w:val="left"/>
      <w:pPr>
        <w:tabs>
          <w:tab w:val="num" w:pos="720"/>
        </w:tabs>
        <w:ind w:left="720" w:hanging="360"/>
      </w:pPr>
      <w:rPr>
        <w:rFonts w:ascii="Tahoma" w:hAnsi="Tahoma" w:cs="Tahoma"/>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E9B03F8"/>
    <w:multiLevelType w:val="multilevel"/>
    <w:tmpl w:val="C48CEC5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F0A29A8"/>
    <w:multiLevelType w:val="multilevel"/>
    <w:tmpl w:val="9D0C4B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1F277E8"/>
    <w:multiLevelType w:val="hybridMultilevel"/>
    <w:tmpl w:val="B06C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25975"/>
    <w:multiLevelType w:val="hybridMultilevel"/>
    <w:tmpl w:val="4EF4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529CF"/>
    <w:multiLevelType w:val="multilevel"/>
    <w:tmpl w:val="5704B4B8"/>
    <w:lvl w:ilvl="0">
      <w:start w:val="1"/>
      <w:numFmt w:val="bullet"/>
      <w:lvlText w:val="-"/>
      <w:lvlJc w:val="left"/>
      <w:pPr>
        <w:ind w:left="720" w:hanging="360"/>
      </w:pPr>
      <w:rPr>
        <w:rFonts w:ascii="Tahoma" w:hAnsi="Tahoma" w:cs="Tahoma"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13"/>
  </w:num>
  <w:num w:numId="4">
    <w:abstractNumId w:val="9"/>
  </w:num>
  <w:num w:numId="5">
    <w:abstractNumId w:val="5"/>
  </w:num>
  <w:num w:numId="6">
    <w:abstractNumId w:val="8"/>
  </w:num>
  <w:num w:numId="7">
    <w:abstractNumId w:val="3"/>
  </w:num>
  <w:num w:numId="8">
    <w:abstractNumId w:val="1"/>
  </w:num>
  <w:num w:numId="9">
    <w:abstractNumId w:val="7"/>
  </w:num>
  <w:num w:numId="10">
    <w:abstractNumId w:val="0"/>
  </w:num>
  <w:num w:numId="11">
    <w:abstractNumId w:val="11"/>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C95183"/>
    <w:rsid w:val="00033A58"/>
    <w:rsid w:val="000541A2"/>
    <w:rsid w:val="00166C58"/>
    <w:rsid w:val="001755F0"/>
    <w:rsid w:val="002350FB"/>
    <w:rsid w:val="00326040"/>
    <w:rsid w:val="003F42FC"/>
    <w:rsid w:val="004A3ABD"/>
    <w:rsid w:val="0067676E"/>
    <w:rsid w:val="006802BF"/>
    <w:rsid w:val="006B10DE"/>
    <w:rsid w:val="007C62BD"/>
    <w:rsid w:val="007E39E7"/>
    <w:rsid w:val="00814362"/>
    <w:rsid w:val="009516B2"/>
    <w:rsid w:val="00995100"/>
    <w:rsid w:val="00A267F1"/>
    <w:rsid w:val="00A77504"/>
    <w:rsid w:val="00AA0F20"/>
    <w:rsid w:val="00BF1EF1"/>
    <w:rsid w:val="00C45A25"/>
    <w:rsid w:val="00C95183"/>
    <w:rsid w:val="00D942D1"/>
    <w:rsid w:val="00DE3E30"/>
    <w:rsid w:val="00EA1072"/>
    <w:rsid w:val="00F705A4"/>
    <w:rsid w:val="00FA1D34"/>
    <w:rsid w:val="00FA284E"/>
    <w:rsid w:val="00FD03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E8BA6FC"/>
  <w15:docId w15:val="{55423627-5C71-483C-BCAA-3777338D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New Roman" w:eastAsia="Times New Roman" w:hAnsi="Times New Roman" w:cs="Times New Roman"/>
      <w:color w:val="00000A"/>
      <w:sz w:val="24"/>
      <w:szCs w:val="20"/>
      <w:lang w:bidi="ar-SA"/>
    </w:rPr>
  </w:style>
  <w:style w:type="paragraph" w:styleId="Heading1">
    <w:name w:val="heading 1"/>
    <w:basedOn w:val="Normal"/>
    <w:next w:val="Normal"/>
    <w:qFormat/>
    <w:pPr>
      <w:keepNext/>
      <w:numPr>
        <w:numId w:val="1"/>
      </w:numPr>
      <w:jc w:val="center"/>
      <w:outlineLvl w:val="0"/>
    </w:pPr>
    <w:rPr>
      <w:rFonts w:ascii="Arial" w:hAnsi="Arial" w:cs="Arial"/>
      <w:b/>
      <w:sz w:val="20"/>
    </w:rPr>
  </w:style>
  <w:style w:type="paragraph" w:styleId="Heading2">
    <w:name w:val="heading 2"/>
    <w:basedOn w:val="Normal"/>
    <w:next w:val="Normal"/>
    <w:qFormat/>
    <w:pPr>
      <w:widowControl w:val="0"/>
      <w:numPr>
        <w:ilvl w:val="1"/>
        <w:numId w:val="1"/>
      </w:numPr>
      <w:ind w:left="270" w:hanging="270"/>
      <w:outlineLvl w:val="1"/>
    </w:pPr>
    <w:rPr>
      <w:rFonts w:ascii="Trebuchet MS" w:hAnsi="Trebuchet MS" w:cs="Trebuchet MS"/>
    </w:rPr>
  </w:style>
  <w:style w:type="paragraph" w:styleId="Heading3">
    <w:name w:val="heading 3"/>
    <w:basedOn w:val="Normal"/>
    <w:next w:val="Normal"/>
    <w:qFormat/>
    <w:pPr>
      <w:keepNext/>
      <w:numPr>
        <w:ilvl w:val="2"/>
        <w:numId w:val="1"/>
      </w:numPr>
      <w:outlineLvl w:val="2"/>
    </w:pPr>
    <w:rPr>
      <w:rFonts w:ascii="Trebuchet MS" w:hAnsi="Trebuchet MS" w:cs="Trebuchet MS"/>
      <w:b/>
      <w:sz w:val="20"/>
    </w:rPr>
  </w:style>
  <w:style w:type="paragraph" w:styleId="Heading4">
    <w:name w:val="heading 4"/>
    <w:basedOn w:val="Normal"/>
    <w:next w:val="Normal"/>
    <w:qFormat/>
    <w:pPr>
      <w:keepNext/>
      <w:numPr>
        <w:ilvl w:val="3"/>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b/>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Tahoma" w:eastAsia="Times New Roman" w:hAnsi="Tahoma" w:cs="Tahoma"/>
      <w:sz w:val="20"/>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b/>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b/>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sz w:val="20"/>
    </w:rPr>
  </w:style>
  <w:style w:type="character" w:customStyle="1" w:styleId="WW8Num6z1">
    <w:name w:val="WW8Num6z1"/>
    <w:qFormat/>
  </w:style>
  <w:style w:type="character" w:customStyle="1" w:styleId="WW8Num6z2">
    <w:name w:val="WW8Num6z2"/>
    <w:qFormat/>
    <w:rPr>
      <w:rFonts w:ascii="Wingdings" w:hAnsi="Wingdings" w:cs="Wingdings"/>
    </w:rPr>
  </w:style>
  <w:style w:type="character" w:customStyle="1" w:styleId="WW8Num6z4">
    <w:name w:val="WW8Num6z4"/>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Tahoma" w:hAnsi="Tahoma" w:cs="Tahoma"/>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Tahoma" w:hAnsi="Tahoma" w:cs="Tahoma"/>
      <w:sz w:val="20"/>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b/>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b/>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Tahoma" w:hAnsi="Tahoma" w:cs="Tahoma"/>
      <w:sz w:val="20"/>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styleId="PageNumber">
    <w:name w:val="page number"/>
    <w:basedOn w:val="DefaultParagraphFont"/>
  </w:style>
  <w:style w:type="character" w:customStyle="1" w:styleId="Heading1Char">
    <w:name w:val="Heading 1 Char"/>
    <w:qFormat/>
    <w:rPr>
      <w:rFonts w:ascii="Arial" w:hAnsi="Arial" w:cs="Arial"/>
      <w:b/>
    </w:rPr>
  </w:style>
  <w:style w:type="character" w:customStyle="1" w:styleId="InternetLink">
    <w:name w:val="Internet Link"/>
    <w:rPr>
      <w:color w:val="0563C1"/>
      <w:u w:val="single"/>
    </w:rPr>
  </w:style>
  <w:style w:type="character" w:styleId="Mention">
    <w:name w:val="Mention"/>
    <w:qFormat/>
    <w:rPr>
      <w:color w:val="2B579A"/>
      <w:shd w:val="clear" w:color="auto" w:fill="E6E6E6"/>
    </w:rPr>
  </w:style>
  <w:style w:type="character" w:styleId="Emphasis">
    <w:name w:val="Emphasis"/>
    <w:qFormat/>
    <w:rPr>
      <w:i/>
      <w:iCs/>
    </w:rPr>
  </w:style>
  <w:style w:type="character" w:customStyle="1" w:styleId="ListLabel1">
    <w:name w:val="ListLabel 1"/>
    <w:qFormat/>
    <w:rPr>
      <w:rFonts w:ascii="Tahoma" w:hAnsi="Tahoma" w:cs="Tahoma"/>
      <w:sz w:val="20"/>
    </w:rPr>
  </w:style>
  <w:style w:type="character" w:customStyle="1" w:styleId="ListLabel2">
    <w:name w:val="ListLabel 2"/>
    <w:qFormat/>
    <w:rPr>
      <w:rFonts w:ascii="Tahoma" w:hAnsi="Tahoma" w:cs="Symbol"/>
      <w:sz w:val="20"/>
    </w:rPr>
  </w:style>
  <w:style w:type="character" w:customStyle="1" w:styleId="ListLabel3">
    <w:name w:val="ListLabel 3"/>
    <w:qFormat/>
    <w:rPr>
      <w:rFonts w:ascii="Tahoma" w:hAnsi="Tahoma" w:cs="Tahoma"/>
      <w:sz w:val="20"/>
    </w:rPr>
  </w:style>
  <w:style w:type="character" w:customStyle="1" w:styleId="ListLabel4">
    <w:name w:val="ListLabel 4"/>
    <w:qFormat/>
    <w:rPr>
      <w:rFonts w:ascii="Tahoma" w:hAnsi="Tahoma" w:cs="Tahoma"/>
      <w:sz w:val="20"/>
    </w:rPr>
  </w:style>
  <w:style w:type="character" w:customStyle="1" w:styleId="ListLabel5">
    <w:name w:val="ListLabel 5"/>
    <w:qFormat/>
    <w:rPr>
      <w:rFonts w:ascii="Tahoma" w:hAnsi="Tahoma" w:cs="Tahoma"/>
      <w:sz w:val="20"/>
    </w:rPr>
  </w:style>
  <w:style w:type="character" w:customStyle="1" w:styleId="Bullets">
    <w:name w:val="Bullets"/>
    <w:qFormat/>
    <w:rPr>
      <w:rFonts w:ascii="OpenSymbol" w:eastAsia="OpenSymbol" w:hAnsi="OpenSymbol" w:cs="OpenSymbol"/>
    </w:rPr>
  </w:style>
  <w:style w:type="character" w:customStyle="1" w:styleId="ListLabel6">
    <w:name w:val="ListLabel 6"/>
    <w:qFormat/>
    <w:rPr>
      <w:rFonts w:ascii="Tahoma" w:hAnsi="Tahoma" w:cs="Tahoma"/>
      <w:sz w:val="20"/>
    </w:rPr>
  </w:style>
  <w:style w:type="character" w:customStyle="1" w:styleId="ListLabel7">
    <w:name w:val="ListLabel 7"/>
    <w:qFormat/>
    <w:rPr>
      <w:rFonts w:ascii="Tahoma" w:hAnsi="Tahoma" w:cs="Symbol"/>
      <w:sz w:val="20"/>
    </w:rPr>
  </w:style>
  <w:style w:type="character" w:customStyle="1" w:styleId="ListLabel8">
    <w:name w:val="ListLabel 8"/>
    <w:qFormat/>
    <w:rPr>
      <w:rFonts w:ascii="Tahoma" w:hAnsi="Tahoma" w:cs="Tahoma"/>
      <w:sz w:val="20"/>
    </w:rPr>
  </w:style>
  <w:style w:type="character" w:customStyle="1" w:styleId="ListLabel9">
    <w:name w:val="ListLabel 9"/>
    <w:qFormat/>
    <w:rPr>
      <w:rFonts w:ascii="Tahoma" w:hAnsi="Tahoma" w:cs="Tahoma"/>
      <w:sz w:val="20"/>
    </w:rPr>
  </w:style>
  <w:style w:type="character" w:customStyle="1" w:styleId="ListLabel10">
    <w:name w:val="ListLabel 10"/>
    <w:qFormat/>
    <w:rPr>
      <w:rFonts w:ascii="Tahoma" w:hAnsi="Tahoma" w:cs="Tahoma"/>
      <w:sz w:val="2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Tahoma" w:hAnsi="Tahoma" w:cs="Tahoma"/>
      <w:sz w:val="20"/>
    </w:rPr>
  </w:style>
  <w:style w:type="character" w:customStyle="1" w:styleId="ListLabel21">
    <w:name w:val="ListLabel 21"/>
    <w:qFormat/>
    <w:rPr>
      <w:rFonts w:ascii="Tahoma" w:hAnsi="Tahoma" w:cs="Symbol"/>
      <w:sz w:val="20"/>
    </w:rPr>
  </w:style>
  <w:style w:type="character" w:customStyle="1" w:styleId="ListLabel22">
    <w:name w:val="ListLabel 22"/>
    <w:qFormat/>
    <w:rPr>
      <w:rFonts w:ascii="Tahoma" w:hAnsi="Tahoma" w:cs="Tahoma"/>
      <w:sz w:val="20"/>
    </w:rPr>
  </w:style>
  <w:style w:type="character" w:customStyle="1" w:styleId="ListLabel23">
    <w:name w:val="ListLabel 23"/>
    <w:qFormat/>
    <w:rPr>
      <w:rFonts w:ascii="Tahoma" w:hAnsi="Tahoma" w:cs="Tahoma"/>
      <w:sz w:val="20"/>
    </w:rPr>
  </w:style>
  <w:style w:type="character" w:customStyle="1" w:styleId="ListLabel24">
    <w:name w:val="ListLabel 24"/>
    <w:qFormat/>
    <w:rPr>
      <w:rFonts w:ascii="Tahoma" w:hAnsi="Tahoma" w:cs="Tahoma"/>
      <w:sz w:val="20"/>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rFonts w:ascii="Trebuchet MS" w:hAnsi="Trebuchet MS" w:cs="Trebuchet MS"/>
      <w:sz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paragraph" w:styleId="NormalWeb">
    <w:name w:val="Normal (Web)"/>
    <w:basedOn w:val="Normal"/>
    <w:uiPriority w:val="99"/>
    <w:semiHidden/>
    <w:unhideWhenUsed/>
    <w:rsid w:val="003F42FC"/>
    <w:pPr>
      <w:spacing w:before="100" w:beforeAutospacing="1" w:after="100" w:afterAutospacing="1"/>
    </w:pPr>
    <w:rPr>
      <w:color w:val="auto"/>
      <w:szCs w:val="24"/>
      <w:lang w:eastAsia="en-US"/>
    </w:rPr>
  </w:style>
  <w:style w:type="character" w:styleId="Hyperlink">
    <w:name w:val="Hyperlink"/>
    <w:basedOn w:val="DefaultParagraphFont"/>
    <w:uiPriority w:val="99"/>
    <w:unhideWhenUsed/>
    <w:rsid w:val="003F42FC"/>
    <w:rPr>
      <w:color w:val="0000FF"/>
      <w:u w:val="single"/>
    </w:rPr>
  </w:style>
  <w:style w:type="paragraph" w:styleId="ListParagraph">
    <w:name w:val="List Paragraph"/>
    <w:basedOn w:val="Normal"/>
    <w:uiPriority w:val="34"/>
    <w:qFormat/>
    <w:rsid w:val="00C45A25"/>
    <w:pPr>
      <w:ind w:left="720"/>
      <w:contextualSpacing/>
    </w:pPr>
  </w:style>
  <w:style w:type="table" w:styleId="TableGrid">
    <w:name w:val="Table Grid"/>
    <w:basedOn w:val="TableNormal"/>
    <w:uiPriority w:val="39"/>
    <w:rsid w:val="00FA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76491">
      <w:bodyDiv w:val="1"/>
      <w:marLeft w:val="0"/>
      <w:marRight w:val="0"/>
      <w:marTop w:val="0"/>
      <w:marBottom w:val="0"/>
      <w:divBdr>
        <w:top w:val="none" w:sz="0" w:space="0" w:color="auto"/>
        <w:left w:val="none" w:sz="0" w:space="0" w:color="auto"/>
        <w:bottom w:val="none" w:sz="0" w:space="0" w:color="auto"/>
        <w:right w:val="none" w:sz="0" w:space="0" w:color="auto"/>
      </w:divBdr>
    </w:div>
    <w:div w:id="485628577">
      <w:bodyDiv w:val="1"/>
      <w:marLeft w:val="0"/>
      <w:marRight w:val="0"/>
      <w:marTop w:val="0"/>
      <w:marBottom w:val="0"/>
      <w:divBdr>
        <w:top w:val="none" w:sz="0" w:space="0" w:color="auto"/>
        <w:left w:val="none" w:sz="0" w:space="0" w:color="auto"/>
        <w:bottom w:val="none" w:sz="0" w:space="0" w:color="auto"/>
        <w:right w:val="none" w:sz="0" w:space="0" w:color="auto"/>
      </w:divBdr>
    </w:div>
    <w:div w:id="1189560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wan.techtarget.com/news/2240104696/VPN-security-breaches-How-to-avoid-the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9</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CSC/ECE 573 Section 001</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CSC/ECE 573 Section 001</dc:title>
  <dc:subject/>
  <dc:creator>Khaled A. Harfoush</dc:creator>
  <dc:description/>
  <cp:lastModifiedBy>Pooja Gosavi</cp:lastModifiedBy>
  <cp:revision>22</cp:revision>
  <cp:lastPrinted>2004-11-05T20:42:00Z</cp:lastPrinted>
  <dcterms:created xsi:type="dcterms:W3CDTF">2017-04-17T16:32:00Z</dcterms:created>
  <dcterms:modified xsi:type="dcterms:W3CDTF">2017-04-21T16:34:00Z</dcterms:modified>
  <dc:language>en-US</dc:language>
</cp:coreProperties>
</file>