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EFE" w:rsidRPr="00BF2EFE" w:rsidRDefault="00BF2EFE" w:rsidP="00BF2E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Темы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рефератов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дисциплине</w:t>
      </w:r>
      <w:bookmarkStart w:id="0" w:name="_GoBack"/>
      <w:bookmarkEnd w:id="0"/>
      <w:proofErr w:type="spellEnd"/>
    </w:p>
    <w:p w:rsidR="00BF2EFE" w:rsidRPr="00BF2EFE" w:rsidRDefault="00BF2EFE" w:rsidP="00BF2E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 «Региональное управление и территориальное планирование»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регионального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территориального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планирования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исследования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2. Система показателей развития экономики региона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Региональная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политика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Федеральных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органов</w:t>
      </w:r>
      <w:proofErr w:type="spellEnd"/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Федеральные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органы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исполнительной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власти</w:t>
      </w:r>
      <w:proofErr w:type="spellEnd"/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Федеральные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органы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законодательной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власти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6. Дотации, субсидии, субвенции из федерального бюджета региональным бюджетам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7. Региональные и местные налоги. Налоговые льготы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Региональные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бюджеты</w:t>
      </w:r>
      <w:proofErr w:type="spellEnd"/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 9. Этапы разработки, принятия и утверждения бюджета субъекта Федерации 10.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Контроль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органами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власти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2EFE">
        <w:rPr>
          <w:rFonts w:ascii="Times New Roman" w:hAnsi="Times New Roman" w:cs="Times New Roman"/>
          <w:sz w:val="28"/>
          <w:szCs w:val="28"/>
        </w:rPr>
        <w:t>исполнением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бюджета</w:t>
      </w:r>
      <w:proofErr w:type="spellEnd"/>
      <w:proofErr w:type="gram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субъекта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Федерации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11.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Регулирование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занятости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населения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регионе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Межрегиональные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связи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экономического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государственной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муниципальной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собственностью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14. Валовой региональный продукт как показатель уровня развития экономики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15.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Направление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совершенствования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межбюджетных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отношений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Региональные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особенности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рынка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труда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17. Дифференциация доходов населения регионов России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18.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Рейтинг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инвестиционной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привлекательности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регионов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19. Влияние экономического кризиса на развитие регионов России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20. Роль крупных городов в экономике России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21.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Схемы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территориального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планирования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регионов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22. Межрегиональная трудовая миграция в России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23. Лесные ресурсы в экономике регионов России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24. Системы поддержки малого предпринимательства в регионах России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25.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Перспективы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развития АПК 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26. Дифференциация бюджетной обеспеченности регионов России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27. Развитие финансовых рынков в  России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>28. Система показателей развития экономики регионов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 29.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Теоретические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регионом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>30. Критерии и методы государственного регулирования регионального развития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31. Методы планирования и регулирования территориального развития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32. Региональная политика РФ: понятие, сущность и виды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33. Формирование и реализация региональной политики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34. Планирование и управление  федеральными  органами власти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35. Механизмы и методы управления экономикой региона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>36. Прогнозирование и планирование экономического развития  в регионе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 37.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финансовой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обеспеченностью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региона</w:t>
      </w:r>
      <w:proofErr w:type="spellEnd"/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 38. Система инструментов регулирования социально-экономического развития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 39. Инвестиционная политика региона и ее реализация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 40. Кадровая политика в органах власти субъектов РФ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41.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Экономическое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EFE">
        <w:rPr>
          <w:rFonts w:ascii="Times New Roman" w:hAnsi="Times New Roman" w:cs="Times New Roman"/>
          <w:sz w:val="28"/>
          <w:szCs w:val="28"/>
        </w:rPr>
        <w:t>районирование</w:t>
      </w:r>
      <w:proofErr w:type="spellEnd"/>
      <w:r w:rsidRPr="00BF2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42. Методы планирования и регулирования территориального развития </w:t>
      </w:r>
    </w:p>
    <w:p w:rsidR="00BF2EFE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>43. Теория размещения</w:t>
      </w:r>
      <w:r w:rsidRPr="00BF2EFE">
        <w:rPr>
          <w:rFonts w:ascii="Times New Roman" w:hAnsi="Times New Roman" w:cs="Times New Roman"/>
          <w:sz w:val="28"/>
          <w:szCs w:val="28"/>
          <w:lang w:val="ru-RU"/>
        </w:rPr>
        <w:t xml:space="preserve"> промышленности </w:t>
      </w:r>
    </w:p>
    <w:p w:rsidR="00D073DC" w:rsidRPr="00BF2EFE" w:rsidRDefault="00BF2EFE" w:rsidP="00BF2E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2EFE">
        <w:rPr>
          <w:rFonts w:ascii="Times New Roman" w:hAnsi="Times New Roman" w:cs="Times New Roman"/>
          <w:sz w:val="28"/>
          <w:szCs w:val="28"/>
          <w:lang w:val="ru-RU"/>
        </w:rPr>
        <w:t>44. Теории специализации региональной экономики</w:t>
      </w:r>
    </w:p>
    <w:sectPr w:rsidR="00D073DC" w:rsidRPr="00BF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EFE"/>
    <w:rsid w:val="006A6947"/>
    <w:rsid w:val="00BF2EFE"/>
    <w:rsid w:val="00D0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2020-04-30T04:58:00Z</dcterms:created>
  <dcterms:modified xsi:type="dcterms:W3CDTF">2020-04-30T05:27:00Z</dcterms:modified>
</cp:coreProperties>
</file>