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right="1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sz w:val="14"/>
          <w:szCs w:val="14"/>
          <w:u w:val="single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right="1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gramStart"/>
      <w:r w:rsidRPr="006E2FE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Измеряй все доступное измерению и делай недоступное измерению – доступным.</w:t>
      </w:r>
      <w:proofErr w:type="gramEnd"/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right="10"/>
        <w:jc w:val="right"/>
        <w:textAlignment w:val="baseline"/>
        <w:outlineLvl w:val="0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6E2FE5">
        <w:rPr>
          <w:rFonts w:ascii="Times New Roman" w:eastAsia="Times New Roman" w:hAnsi="Times New Roman" w:cs="Times New Roman"/>
          <w:color w:val="FF0000"/>
          <w:sz w:val="14"/>
          <w:szCs w:val="14"/>
          <w:lang w:eastAsia="ru-RU"/>
        </w:rPr>
        <w:t xml:space="preserve">                                        </w:t>
      </w:r>
      <w:r w:rsidRPr="006E2FE5">
        <w:rPr>
          <w:rFonts w:ascii="Times New Roman" w:eastAsia="Times New Roman" w:hAnsi="Times New Roman" w:cs="Times New Roman"/>
          <w:sz w:val="14"/>
          <w:szCs w:val="14"/>
          <w:lang w:eastAsia="ru-RU"/>
        </w:rPr>
        <w:t>Галилео Галилей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 w:right="10"/>
        <w:textAlignment w:val="baseline"/>
        <w:outlineLvl w:val="0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  <w:r w:rsidRPr="006E2FE5">
        <w:rPr>
          <w:rFonts w:ascii="FlowerC" w:eastAsia="Times New Roman" w:hAnsi="FlowerC" w:cs="Times New Roman"/>
          <w:b/>
          <w:sz w:val="15"/>
          <w:szCs w:val="15"/>
          <w:u w:val="single"/>
          <w:lang w:eastAsia="ru-RU"/>
        </w:rPr>
        <w:t>Тема 1-2. Обобщающие характеристики вариационного ряда.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  <w:r w:rsidRPr="006E2FE5">
        <w:rPr>
          <w:rFonts w:ascii="PragmaticaShado" w:eastAsia="Times New Roman" w:hAnsi="PragmaticaShado" w:cs="Times New Roman"/>
          <w:sz w:val="15"/>
          <w:szCs w:val="15"/>
          <w:lang w:eastAsia="ru-RU"/>
        </w:rPr>
        <w:t>Интервальный вариационный ряд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  Пример. 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Имеются данные Росстата о распределении населения России по величине среднедушевого денежного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  <w:t xml:space="preserve">   дохода в 2016 году*:</w:t>
      </w:r>
    </w:p>
    <w:tbl>
      <w:tblPr>
        <w:tblW w:w="7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"/>
        <w:gridCol w:w="791"/>
        <w:gridCol w:w="915"/>
        <w:gridCol w:w="699"/>
        <w:gridCol w:w="906"/>
        <w:gridCol w:w="645"/>
        <w:gridCol w:w="852"/>
        <w:gridCol w:w="929"/>
        <w:gridCol w:w="929"/>
      </w:tblGrid>
      <w:tr w:rsidR="006E2FE5" w:rsidRPr="006E2FE5" w:rsidTr="009B498E">
        <w:trPr>
          <w:trHeight w:val="284"/>
          <w:jc w:val="center"/>
        </w:trPr>
        <w:tc>
          <w:tcPr>
            <w:tcW w:w="892" w:type="dxa"/>
            <w:vMerge w:val="restart"/>
            <w:shd w:val="clear" w:color="auto" w:fill="auto"/>
            <w:vAlign w:val="bottom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proofErr w:type="spellStart"/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среднеду</w:t>
            </w:r>
            <w:proofErr w:type="spellEnd"/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proofErr w:type="spellStart"/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шевой</w:t>
            </w:r>
            <w:proofErr w:type="spellEnd"/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 xml:space="preserve"> денежный доход, тыс. руб. в месяц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10"/>
                <w:sz w:val="15"/>
                <w:szCs w:val="15"/>
                <w:lang w:eastAsia="ru-RU"/>
              </w:rPr>
              <w:object w:dxaOrig="91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3pt;height:20.85pt" o:ole="">
                  <v:imagedata r:id="rId6" o:title=""/>
                </v:shape>
                <o:OLEObject Type="Embed" ProgID="Equation.2" ShapeID="_x0000_i1025" DrawAspect="Content" ObjectID="_1639682980" r:id="rId7"/>
              </w:object>
            </w:r>
          </w:p>
        </w:tc>
        <w:tc>
          <w:tcPr>
            <w:tcW w:w="1706" w:type="dxa"/>
            <w:gridSpan w:val="2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численность населения</w:t>
            </w:r>
          </w:p>
        </w:tc>
        <w:tc>
          <w:tcPr>
            <w:tcW w:w="699" w:type="dxa"/>
            <w:vMerge w:val="restart"/>
            <w:shd w:val="clear" w:color="auto" w:fill="auto"/>
            <w:vAlign w:val="bottom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Середина интервала (тыс. руб.)</w:t>
            </w: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16"/>
                <w:sz w:val="15"/>
                <w:szCs w:val="15"/>
                <w:lang w:eastAsia="ru-RU"/>
              </w:rPr>
              <w:object w:dxaOrig="340" w:dyaOrig="400">
                <v:shape id="_x0000_i1026" type="#_x0000_t75" style="width:20.85pt;height:20.85pt" o:ole="">
                  <v:imagedata r:id="rId8" o:title=""/>
                </v:shape>
                <o:OLEObject Type="Embed" ProgID="Equation.2" ShapeID="_x0000_i1026" DrawAspect="Content" ObjectID="_1639682981" r:id="rId9"/>
              </w:object>
            </w:r>
          </w:p>
        </w:tc>
        <w:tc>
          <w:tcPr>
            <w:tcW w:w="906" w:type="dxa"/>
            <w:vMerge w:val="restart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10"/>
                <w:sz w:val="15"/>
                <w:szCs w:val="15"/>
                <w:lang w:eastAsia="ru-RU"/>
              </w:rPr>
              <w:object w:dxaOrig="499" w:dyaOrig="340">
                <v:shape id="_x0000_i1027" type="#_x0000_t75" style="width:28.3pt;height:20.85pt" o:ole="">
                  <v:imagedata r:id="rId10" o:title=""/>
                </v:shape>
                <o:OLEObject Type="Embed" ProgID="Equation.2" ShapeID="_x0000_i1027" DrawAspect="Content" ObjectID="_1639682982" r:id="rId11"/>
              </w:objec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645" w:type="dxa"/>
            <w:vMerge w:val="restart"/>
            <w:shd w:val="clear" w:color="auto" w:fill="auto"/>
            <w:vAlign w:val="bottom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 xml:space="preserve">Накопленная </w:t>
            </w:r>
            <w:proofErr w:type="spellStart"/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частость</w:t>
            </w:r>
            <w:proofErr w:type="spellEnd"/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-108" w:right="-108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10"/>
                <w:sz w:val="15"/>
                <w:szCs w:val="15"/>
                <w:lang w:eastAsia="ru-RU"/>
              </w:rPr>
              <w:object w:dxaOrig="240" w:dyaOrig="340">
                <v:shape id="_x0000_i1028" type="#_x0000_t75" style="width:15.4pt;height:20.85pt" o:ole="">
                  <v:imagedata r:id="rId12" o:title=""/>
                </v:shape>
                <o:OLEObject Type="Embed" ProgID="Equation.2" ShapeID="_x0000_i1028" DrawAspect="Content" ObjectID="_1639682983" r:id="rId13"/>
              </w:object>
            </w: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(%)</w:t>
            </w: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-108" w:right="-108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852" w:type="dxa"/>
            <w:vMerge w:val="restart"/>
            <w:shd w:val="clear" w:color="auto" w:fill="auto"/>
            <w:vAlign w:val="bottom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Плотность распределения</w:t>
            </w: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noProof/>
                <w:sz w:val="15"/>
                <w:szCs w:val="15"/>
                <w:lang w:eastAsia="ru-RU"/>
              </w:rPr>
              <w:pict>
                <v:shape id="_x0000_s1026" type="#_x0000_t75" style="position:absolute;margin-left:-1.65pt;margin-top:14.25pt;width:36pt;height:28.3pt;z-index:251659264">
                  <v:imagedata r:id="rId14" o:title=""/>
                </v:shape>
                <o:OLEObject Type="Embed" ProgID="Equation.3" ShapeID="_x0000_s1026" DrawAspect="Content" ObjectID="_1639683057" r:id="rId15"/>
              </w:pict>
            </w:r>
          </w:p>
        </w:tc>
        <w:tc>
          <w:tcPr>
            <w:tcW w:w="929" w:type="dxa"/>
            <w:vMerge w:val="restart"/>
            <w:shd w:val="clear" w:color="auto" w:fill="auto"/>
            <w:vAlign w:val="bottom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Доля доходов группы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pict>
                <v:shape id="_x0000_s1027" type="#_x0000_t75" style="position:absolute;left:0;text-align:left;margin-left:-4.4pt;margin-top:7.1pt;width:40.15pt;height:27.85pt;z-index:251660288" o:allowoverlap="f">
                  <v:imagedata r:id="rId16" o:title=""/>
                </v:shape>
                <o:OLEObject Type="Embed" ProgID="Equation.3" ShapeID="_x0000_s1027" DrawAspect="Content" ObjectID="_1639683058" r:id="rId17"/>
              </w:pict>
            </w: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929" w:type="dxa"/>
            <w:vMerge w:val="restart"/>
            <w:vAlign w:val="bottom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Доля доходов группы нарастающим итогом</w:t>
            </w: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(</w:t>
            </w:r>
            <w:r w:rsidRPr="006E2FE5">
              <w:rPr>
                <w:rFonts w:ascii="Times New Roman" w:eastAsia="Times New Roman" w:hAnsi="Times New Roman" w:cs="Times New Roman"/>
                <w:position w:val="-10"/>
                <w:sz w:val="15"/>
                <w:szCs w:val="15"/>
                <w:lang w:eastAsia="ru-RU"/>
              </w:rPr>
              <w:object w:dxaOrig="220" w:dyaOrig="340">
                <v:shape id="_x0000_i1029" type="#_x0000_t75" style="width:15.4pt;height:20.85pt" o:ole="">
                  <v:imagedata r:id="rId18" o:title=""/>
                </v:shape>
                <o:OLEObject Type="Embed" ProgID="Equation.2" ShapeID="_x0000_i1029" DrawAspect="Content" ObjectID="_1639682984" r:id="rId19"/>
              </w:object>
            </w: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)</w:t>
            </w:r>
          </w:p>
        </w:tc>
      </w:tr>
      <w:tr w:rsidR="006E2FE5" w:rsidRPr="006E2FE5" w:rsidTr="009B498E">
        <w:trPr>
          <w:trHeight w:val="509"/>
          <w:jc w:val="center"/>
        </w:trPr>
        <w:tc>
          <w:tcPr>
            <w:tcW w:w="892" w:type="dxa"/>
            <w:vMerge/>
            <w:shd w:val="clear" w:color="auto" w:fill="auto"/>
            <w:vAlign w:val="bottom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791" w:type="dxa"/>
            <w:shd w:val="clear" w:color="auto" w:fill="auto"/>
            <w:vAlign w:val="bottom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млн. человек (частота)</w:t>
            </w: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12"/>
                <w:sz w:val="15"/>
                <w:szCs w:val="15"/>
                <w:lang w:eastAsia="ru-RU"/>
              </w:rPr>
              <w:object w:dxaOrig="300" w:dyaOrig="360">
                <v:shape id="_x0000_i1030" type="#_x0000_t75" style="width:28.3pt;height:15.4pt" o:ole="">
                  <v:imagedata r:id="rId20" o:title=""/>
                </v:shape>
                <o:OLEObject Type="Embed" ProgID="Equation.3" ShapeID="_x0000_i1030" DrawAspect="Content" ObjectID="_1639682985" r:id="rId21"/>
              </w:object>
            </w:r>
          </w:p>
        </w:tc>
        <w:tc>
          <w:tcPr>
            <w:tcW w:w="915" w:type="dxa"/>
            <w:shd w:val="clear" w:color="auto" w:fill="auto"/>
            <w:vAlign w:val="bottom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% к итогу  (</w:t>
            </w:r>
            <w:proofErr w:type="spellStart"/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частости</w:t>
            </w:r>
            <w:proofErr w:type="spellEnd"/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)</w:t>
            </w: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12"/>
                <w:sz w:val="15"/>
                <w:szCs w:val="15"/>
                <w:lang w:eastAsia="ru-RU"/>
              </w:rPr>
              <w:object w:dxaOrig="280" w:dyaOrig="360">
                <v:shape id="_x0000_i1031" type="#_x0000_t75" style="width:28.3pt;height:20.85pt" o:ole="">
                  <v:imagedata r:id="rId22" o:title=""/>
                </v:shape>
                <o:OLEObject Type="Embed" ProgID="Equation.3" ShapeID="_x0000_i1031" DrawAspect="Content" ObjectID="_1639682986" r:id="rId23"/>
              </w:object>
            </w:r>
          </w:p>
        </w:tc>
        <w:tc>
          <w:tcPr>
            <w:tcW w:w="699" w:type="dxa"/>
            <w:vMerge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906" w:type="dxa"/>
            <w:vMerge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645" w:type="dxa"/>
            <w:vMerge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852" w:type="dxa"/>
            <w:vMerge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929" w:type="dxa"/>
            <w:vMerge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929" w:type="dxa"/>
            <w:vMerge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bookmarkStart w:id="0" w:name="_GoBack"/>
        <w:bookmarkEnd w:id="0"/>
      </w:tr>
      <w:tr w:rsidR="006E2FE5" w:rsidRPr="006E2FE5" w:rsidTr="009B498E">
        <w:trPr>
          <w:trHeight w:val="86"/>
          <w:jc w:val="center"/>
        </w:trPr>
        <w:tc>
          <w:tcPr>
            <w:tcW w:w="892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А</w:t>
            </w:r>
          </w:p>
        </w:tc>
        <w:tc>
          <w:tcPr>
            <w:tcW w:w="791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8</w:t>
            </w:r>
          </w:p>
        </w:tc>
      </w:tr>
      <w:tr w:rsidR="006E2FE5" w:rsidRPr="006E2FE5" w:rsidTr="009B498E">
        <w:trPr>
          <w:trHeight w:val="98"/>
          <w:jc w:val="center"/>
        </w:trPr>
        <w:tc>
          <w:tcPr>
            <w:tcW w:w="892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 xml:space="preserve">до </w:t>
            </w: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  <w:t>8</w:t>
            </w: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,</w:t>
            </w:r>
            <w:r w:rsidRPr="006E2FE5"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  <w:t>8</w:t>
            </w:r>
          </w:p>
        </w:tc>
        <w:tc>
          <w:tcPr>
            <w:tcW w:w="915" w:type="dxa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6,0</w:t>
            </w:r>
          </w:p>
        </w:tc>
        <w:tc>
          <w:tcPr>
            <w:tcW w:w="69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5,5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33,00</w:t>
            </w:r>
          </w:p>
        </w:tc>
        <w:tc>
          <w:tcPr>
            <w:tcW w:w="645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6,0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2,00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0,011</w:t>
            </w:r>
          </w:p>
        </w:tc>
        <w:tc>
          <w:tcPr>
            <w:tcW w:w="929" w:type="dxa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0,012</w:t>
            </w:r>
          </w:p>
        </w:tc>
      </w:tr>
      <w:tr w:rsidR="006E2FE5" w:rsidRPr="006E2FE5" w:rsidTr="009B498E">
        <w:trPr>
          <w:trHeight w:val="167"/>
          <w:jc w:val="center"/>
        </w:trPr>
        <w:tc>
          <w:tcPr>
            <w:tcW w:w="892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  <w:t>7 – 10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11,6</w:t>
            </w:r>
          </w:p>
        </w:tc>
        <w:tc>
          <w:tcPr>
            <w:tcW w:w="915" w:type="dxa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7,9</w:t>
            </w:r>
          </w:p>
        </w:tc>
        <w:tc>
          <w:tcPr>
            <w:tcW w:w="69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8,5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67,15</w:t>
            </w:r>
          </w:p>
        </w:tc>
        <w:tc>
          <w:tcPr>
            <w:tcW w:w="645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13,9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2,63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0,023</w:t>
            </w:r>
          </w:p>
        </w:tc>
        <w:tc>
          <w:tcPr>
            <w:tcW w:w="929" w:type="dxa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0,035</w:t>
            </w:r>
          </w:p>
        </w:tc>
      </w:tr>
      <w:tr w:rsidR="006E2FE5" w:rsidRPr="006E2FE5" w:rsidTr="009B498E">
        <w:trPr>
          <w:trHeight w:val="152"/>
          <w:jc w:val="center"/>
        </w:trPr>
        <w:tc>
          <w:tcPr>
            <w:tcW w:w="892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  <w:t>10 – 14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17,6</w:t>
            </w:r>
          </w:p>
        </w:tc>
        <w:tc>
          <w:tcPr>
            <w:tcW w:w="915" w:type="dxa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12,0</w:t>
            </w:r>
          </w:p>
        </w:tc>
        <w:tc>
          <w:tcPr>
            <w:tcW w:w="69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12,0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144,00</w:t>
            </w:r>
          </w:p>
        </w:tc>
        <w:tc>
          <w:tcPr>
            <w:tcW w:w="645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25,9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3,00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0,050</w:t>
            </w:r>
          </w:p>
        </w:tc>
        <w:tc>
          <w:tcPr>
            <w:tcW w:w="929" w:type="dxa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0,085</w:t>
            </w:r>
          </w:p>
        </w:tc>
      </w:tr>
      <w:tr w:rsidR="006E2FE5" w:rsidRPr="006E2FE5" w:rsidTr="009B498E">
        <w:trPr>
          <w:trHeight w:val="136"/>
          <w:jc w:val="center"/>
        </w:trPr>
        <w:tc>
          <w:tcPr>
            <w:tcW w:w="892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  <w:t>14 – 19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21,0</w:t>
            </w:r>
          </w:p>
        </w:tc>
        <w:tc>
          <w:tcPr>
            <w:tcW w:w="915" w:type="dxa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14,3</w:t>
            </w:r>
          </w:p>
        </w:tc>
        <w:tc>
          <w:tcPr>
            <w:tcW w:w="69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16,5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235,95</w:t>
            </w:r>
          </w:p>
        </w:tc>
        <w:tc>
          <w:tcPr>
            <w:tcW w:w="645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40,2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2,86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0,082</w:t>
            </w:r>
          </w:p>
        </w:tc>
        <w:tc>
          <w:tcPr>
            <w:tcW w:w="929" w:type="dxa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0,167</w:t>
            </w:r>
          </w:p>
        </w:tc>
      </w:tr>
      <w:tr w:rsidR="006E2FE5" w:rsidRPr="006E2FE5" w:rsidTr="009B498E">
        <w:trPr>
          <w:trHeight w:val="159"/>
          <w:jc w:val="center"/>
        </w:trPr>
        <w:tc>
          <w:tcPr>
            <w:tcW w:w="892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  <w:t>19 – 27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26,7</w:t>
            </w:r>
          </w:p>
        </w:tc>
        <w:tc>
          <w:tcPr>
            <w:tcW w:w="915" w:type="dxa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18,2</w:t>
            </w:r>
          </w:p>
        </w:tc>
        <w:tc>
          <w:tcPr>
            <w:tcW w:w="69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23,0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418,60</w:t>
            </w:r>
          </w:p>
        </w:tc>
        <w:tc>
          <w:tcPr>
            <w:tcW w:w="645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58,4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2,27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0,146</w:t>
            </w:r>
          </w:p>
        </w:tc>
        <w:tc>
          <w:tcPr>
            <w:tcW w:w="929" w:type="dxa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0,313</w:t>
            </w:r>
          </w:p>
        </w:tc>
      </w:tr>
      <w:tr w:rsidR="006E2FE5" w:rsidRPr="006E2FE5" w:rsidTr="009B498E">
        <w:trPr>
          <w:trHeight w:val="144"/>
          <w:jc w:val="center"/>
        </w:trPr>
        <w:tc>
          <w:tcPr>
            <w:tcW w:w="892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  <w:t>27 – 45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33,3</w:t>
            </w:r>
          </w:p>
        </w:tc>
        <w:tc>
          <w:tcPr>
            <w:tcW w:w="915" w:type="dxa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22,7</w:t>
            </w:r>
          </w:p>
        </w:tc>
        <w:tc>
          <w:tcPr>
            <w:tcW w:w="69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36,0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817,20</w:t>
            </w:r>
          </w:p>
        </w:tc>
        <w:tc>
          <w:tcPr>
            <w:tcW w:w="645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81,1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1,26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0,285</w:t>
            </w:r>
          </w:p>
        </w:tc>
        <w:tc>
          <w:tcPr>
            <w:tcW w:w="929" w:type="dxa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0,597</w:t>
            </w:r>
          </w:p>
        </w:tc>
      </w:tr>
      <w:tr w:rsidR="006E2FE5" w:rsidRPr="006E2FE5" w:rsidTr="009B498E">
        <w:trPr>
          <w:trHeight w:val="128"/>
          <w:jc w:val="center"/>
        </w:trPr>
        <w:tc>
          <w:tcPr>
            <w:tcW w:w="892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  <w:t>45 – 60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12,5</w:t>
            </w:r>
          </w:p>
        </w:tc>
        <w:tc>
          <w:tcPr>
            <w:tcW w:w="915" w:type="dxa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8,5</w:t>
            </w:r>
          </w:p>
        </w:tc>
        <w:tc>
          <w:tcPr>
            <w:tcW w:w="69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52,5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446,25</w:t>
            </w:r>
          </w:p>
        </w:tc>
        <w:tc>
          <w:tcPr>
            <w:tcW w:w="645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89,6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0,57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0,156</w:t>
            </w:r>
          </w:p>
        </w:tc>
        <w:tc>
          <w:tcPr>
            <w:tcW w:w="929" w:type="dxa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0,754</w:t>
            </w:r>
          </w:p>
        </w:tc>
      </w:tr>
      <w:tr w:rsidR="006E2FE5" w:rsidRPr="006E2FE5" w:rsidTr="009B498E">
        <w:trPr>
          <w:trHeight w:val="112"/>
          <w:jc w:val="center"/>
        </w:trPr>
        <w:tc>
          <w:tcPr>
            <w:tcW w:w="892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 xml:space="preserve">свыше </w:t>
            </w:r>
            <w:r w:rsidRPr="006E2FE5">
              <w:rPr>
                <w:rFonts w:ascii="Arial CYR" w:eastAsia="Times New Roman" w:hAnsi="Arial CYR" w:cs="Arial CYR"/>
                <w:sz w:val="15"/>
                <w:szCs w:val="15"/>
                <w:lang w:val="en-US" w:eastAsia="ru-RU"/>
              </w:rPr>
              <w:t>60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15,2</w:t>
            </w:r>
          </w:p>
        </w:tc>
        <w:tc>
          <w:tcPr>
            <w:tcW w:w="915" w:type="dxa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10,4</w:t>
            </w:r>
          </w:p>
        </w:tc>
        <w:tc>
          <w:tcPr>
            <w:tcW w:w="69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67,5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702,00</w:t>
            </w:r>
          </w:p>
        </w:tc>
        <w:tc>
          <w:tcPr>
            <w:tcW w:w="645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100,0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0,69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0,245</w:t>
            </w:r>
          </w:p>
        </w:tc>
        <w:tc>
          <w:tcPr>
            <w:tcW w:w="929" w:type="dxa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1,000</w:t>
            </w:r>
          </w:p>
        </w:tc>
      </w:tr>
      <w:tr w:rsidR="006E2FE5" w:rsidRPr="006E2FE5" w:rsidTr="009B498E">
        <w:trPr>
          <w:trHeight w:val="70"/>
          <w:jc w:val="center"/>
        </w:trPr>
        <w:tc>
          <w:tcPr>
            <w:tcW w:w="892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итого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146,7</w:t>
            </w:r>
          </w:p>
        </w:tc>
        <w:tc>
          <w:tcPr>
            <w:tcW w:w="915" w:type="dxa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100,0</w:t>
            </w:r>
          </w:p>
        </w:tc>
        <w:tc>
          <w:tcPr>
            <w:tcW w:w="69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2 864,15</w:t>
            </w:r>
          </w:p>
        </w:tc>
        <w:tc>
          <w:tcPr>
            <w:tcW w:w="645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852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  <w:t>1,000</w:t>
            </w:r>
          </w:p>
        </w:tc>
        <w:tc>
          <w:tcPr>
            <w:tcW w:w="929" w:type="dxa"/>
            <w:shd w:val="clear" w:color="auto" w:fill="auto"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</w:tr>
    </w:tbl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Сколько процентов населения (и млн. человек) имеют доход ниже прожиточного минимума в 9 828 руб.?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  <w:t xml:space="preserve">   </w:t>
      </w:r>
      <w:smartTag w:uri="urn:schemas-microsoft-com:office:smarttags" w:element="place">
        <w:r w:rsidRPr="006E2FE5">
          <w:rPr>
            <w:rFonts w:ascii="Bookman Old Style" w:eastAsia="Times New Roman" w:hAnsi="Bookman Old Style" w:cs="Times New Roman"/>
            <w:b/>
            <w:sz w:val="15"/>
            <w:szCs w:val="15"/>
            <w:lang w:val="en-US" w:eastAsia="ru-RU"/>
          </w:rPr>
          <w:t>I</w:t>
        </w:r>
        <w:r w:rsidRPr="006E2FE5">
          <w:rPr>
            <w:rFonts w:ascii="Bookman Old Style" w:eastAsia="Times New Roman" w:hAnsi="Bookman Old Style" w:cs="Times New Roman"/>
            <w:b/>
            <w:sz w:val="15"/>
            <w:szCs w:val="15"/>
            <w:lang w:eastAsia="ru-RU"/>
          </w:rPr>
          <w:t>.</w:t>
        </w:r>
      </w:smartTag>
      <w:r w:rsidRPr="006E2FE5"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  <w:t xml:space="preserve"> Среднедушевой денежный доход</w:t>
      </w:r>
      <w:proofErr w:type="gramStart"/>
      <w:r w:rsidRPr="006E2FE5"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  <w:t xml:space="preserve">: </w:t>
      </w:r>
      <w:proofErr w:type="gramEnd"/>
      <w:r w:rsidRPr="006E2FE5">
        <w:rPr>
          <w:rFonts w:ascii="Bookman Old Style" w:eastAsia="Times New Roman" w:hAnsi="Bookman Old Style" w:cs="Times New Roman"/>
          <w:b/>
          <w:position w:val="-6"/>
          <w:sz w:val="15"/>
          <w:szCs w:val="15"/>
          <w:lang w:eastAsia="ru-RU"/>
        </w:rPr>
        <w:object w:dxaOrig="240" w:dyaOrig="340">
          <v:shape id="_x0000_i1032" type="#_x0000_t75" style="width:15.4pt;height:20.85pt" o:ole="">
            <v:imagedata r:id="rId24" o:title=""/>
          </v:shape>
          <o:OLEObject Type="Embed" ProgID="Equation.3" ShapeID="_x0000_i1032" DrawAspect="Content" ObjectID="_1639682987" r:id="rId25"/>
        </w:object>
      </w:r>
      <w:r w:rsidRPr="006E2FE5"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  <w:t xml:space="preserve">, </w:t>
      </w:r>
      <w:r w:rsidRPr="006E2FE5">
        <w:rPr>
          <w:rFonts w:ascii="Bookman Old Style" w:eastAsia="Times New Roman" w:hAnsi="Bookman Old Style" w:cs="Times New Roman"/>
          <w:b/>
          <w:i/>
          <w:sz w:val="15"/>
          <w:szCs w:val="15"/>
          <w:lang w:eastAsia="ru-RU"/>
        </w:rPr>
        <w:t>М</w:t>
      </w:r>
      <w:r w:rsidRPr="006E2FE5">
        <w:rPr>
          <w:rFonts w:ascii="Bookman Old Style" w:eastAsia="Times New Roman" w:hAnsi="Bookman Old Style" w:cs="Times New Roman"/>
          <w:b/>
          <w:i/>
          <w:sz w:val="15"/>
          <w:szCs w:val="15"/>
          <w:vertAlign w:val="subscript"/>
          <w:lang w:eastAsia="ru-RU"/>
        </w:rPr>
        <w:t>о</w:t>
      </w:r>
      <w:r w:rsidRPr="006E2FE5">
        <w:rPr>
          <w:rFonts w:ascii="Bookman Old Style" w:eastAsia="Times New Roman" w:hAnsi="Bookman Old Style" w:cs="Times New Roman"/>
          <w:b/>
          <w:i/>
          <w:sz w:val="15"/>
          <w:szCs w:val="15"/>
          <w:lang w:eastAsia="ru-RU"/>
        </w:rPr>
        <w:t xml:space="preserve">, </w:t>
      </w:r>
      <w:proofErr w:type="spellStart"/>
      <w:r w:rsidRPr="006E2FE5">
        <w:rPr>
          <w:rFonts w:ascii="Bookman Old Style" w:eastAsia="Times New Roman" w:hAnsi="Bookman Old Style" w:cs="Times New Roman"/>
          <w:b/>
          <w:i/>
          <w:sz w:val="15"/>
          <w:szCs w:val="15"/>
          <w:lang w:eastAsia="ru-RU"/>
        </w:rPr>
        <w:t>М</w:t>
      </w:r>
      <w:r w:rsidRPr="006E2FE5">
        <w:rPr>
          <w:rFonts w:ascii="Bookman Old Style" w:eastAsia="Times New Roman" w:hAnsi="Bookman Old Style" w:cs="Times New Roman"/>
          <w:b/>
          <w:i/>
          <w:sz w:val="15"/>
          <w:szCs w:val="15"/>
          <w:vertAlign w:val="subscript"/>
          <w:lang w:eastAsia="ru-RU"/>
        </w:rPr>
        <w:t>е</w:t>
      </w:r>
      <w:proofErr w:type="spellEnd"/>
      <w:r w:rsidRPr="006E2FE5">
        <w:rPr>
          <w:rFonts w:ascii="Bookman Old Style" w:eastAsia="Times New Roman" w:hAnsi="Bookman Old Style" w:cs="Times New Roman"/>
          <w:b/>
          <w:i/>
          <w:sz w:val="15"/>
          <w:szCs w:val="15"/>
          <w:lang w:eastAsia="ru-RU"/>
        </w:rPr>
        <w:t>.</w:t>
      </w:r>
      <w:r w:rsidRPr="006E2FE5"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  <w:br/>
        <w:t xml:space="preserve">  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а)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Средняя арифметическая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: </w:t>
      </w:r>
      <w:r w:rsidRPr="006E2FE5">
        <w:rPr>
          <w:rFonts w:ascii="Times New Roman" w:eastAsia="Times New Roman" w:hAnsi="Times New Roman" w:cs="Times New Roman"/>
          <w:position w:val="-34"/>
          <w:sz w:val="15"/>
          <w:szCs w:val="15"/>
          <w:lang w:eastAsia="ru-RU"/>
        </w:rPr>
        <w:object w:dxaOrig="1380" w:dyaOrig="800">
          <v:shape id="_x0000_i1033" type="#_x0000_t75" style="width:56.6pt;height:28.3pt" o:ole="">
            <v:imagedata r:id="rId26" o:title=""/>
          </v:shape>
          <o:OLEObject Type="Embed" ProgID="Equation.3" ShapeID="_x0000_i1033" DrawAspect="Content" ObjectID="_1639682988" r:id="rId27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или </w:t>
      </w:r>
      <w:r w:rsidRPr="006E2FE5">
        <w:rPr>
          <w:rFonts w:ascii="Times New Roman" w:eastAsia="Times New Roman" w:hAnsi="Times New Roman" w:cs="Times New Roman"/>
          <w:position w:val="-34"/>
          <w:sz w:val="15"/>
          <w:szCs w:val="15"/>
          <w:lang w:eastAsia="ru-RU"/>
        </w:rPr>
        <w:object w:dxaOrig="1400" w:dyaOrig="800">
          <v:shape id="_x0000_i1034" type="#_x0000_t75" style="width:56.6pt;height:36.25pt" o:ole="">
            <v:imagedata r:id="rId28" o:title=""/>
          </v:shape>
          <o:OLEObject Type="Embed" ProgID="Equation.3" ShapeID="_x0000_i1034" DrawAspect="Content" ObjectID="_1639682989" r:id="rId29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где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300" w:dyaOrig="340">
          <v:shape id="_x0000_i1035" type="#_x0000_t75" style="width:15.4pt;height:15.4pt" o:ole="">
            <v:imagedata r:id="rId30" o:title=""/>
          </v:shape>
          <o:OLEObject Type="Embed" ProgID="Equation.2" ShapeID="_x0000_i1035" DrawAspect="Content" ObjectID="_1639682990" r:id="rId31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и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279" w:dyaOrig="340">
          <v:shape id="_x0000_i1036" type="#_x0000_t75" style="width:15.4pt;height:15.4pt" o:ole="">
            <v:imagedata r:id="rId32" o:title=""/>
          </v:shape>
          <o:OLEObject Type="Embed" ProgID="Equation.2" ShapeID="_x0000_i1036" DrawAspect="Content" ObjectID="_1639682991" r:id="rId33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- соответственно частоты и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  <w:t xml:space="preserve">  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частости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. </w:t>
      </w:r>
      <w:r w:rsidRPr="006E2FE5">
        <w:rPr>
          <w:rFonts w:ascii="Times New Roman" w:eastAsia="Times New Roman" w:hAnsi="Times New Roman" w:cs="Times New Roman"/>
          <w:position w:val="-6"/>
          <w:sz w:val="15"/>
          <w:szCs w:val="15"/>
          <w:lang w:eastAsia="ru-RU"/>
        </w:rPr>
        <w:object w:dxaOrig="400" w:dyaOrig="260">
          <v:shape id="_x0000_i1037" type="#_x0000_t75" style="width:18.85pt;height:14.4pt" o:ole="">
            <v:imagedata r:id="rId34" o:title=""/>
          </v:shape>
          <o:OLEObject Type="Embed" ProgID="Equation.3" ShapeID="_x0000_i1037" DrawAspect="Content" ObjectID="_1639682992" r:id="rId35"/>
        </w:object>
      </w:r>
      <w:r w:rsidRPr="006E2FE5">
        <w:rPr>
          <w:rFonts w:ascii="Times New Roman" w:eastAsia="Times New Roman" w:hAnsi="Times New Roman" w:cs="Times New Roman"/>
          <w:position w:val="-24"/>
          <w:sz w:val="15"/>
          <w:szCs w:val="15"/>
          <w:lang w:eastAsia="ru-RU"/>
        </w:rPr>
        <w:object w:dxaOrig="1520" w:dyaOrig="620">
          <v:shape id="_x0000_i1038" type="#_x0000_t75" style="width:61.1pt;height:25.3pt" o:ole="">
            <v:imagedata r:id="rId36" o:title=""/>
          </v:shape>
          <o:OLEObject Type="Embed" ProgID="Equation.3" ShapeID="_x0000_i1038" DrawAspect="Content" ObjectID="_1639682993" r:id="rId37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тыс. руб.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  б)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Мода (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>значение признака, встречающееся чаще всего)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:    М</w:t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eastAsia="ru-RU"/>
        </w:rPr>
        <w:t>о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</w:t>
      </w:r>
      <w:r w:rsidRPr="006E2FE5">
        <w:rPr>
          <w:rFonts w:ascii="Times New Roman" w:eastAsia="Times New Roman" w:hAnsi="Times New Roman" w:cs="Times New Roman"/>
          <w:position w:val="-26"/>
          <w:sz w:val="15"/>
          <w:szCs w:val="15"/>
          <w:lang w:eastAsia="ru-RU"/>
        </w:rPr>
        <w:object w:dxaOrig="3040" w:dyaOrig="600">
          <v:shape id="_x0000_i1039" type="#_x0000_t75" style="width:129.6pt;height:28.3pt" o:ole="">
            <v:imagedata r:id="rId38" o:title=""/>
          </v:shape>
          <o:OLEObject Type="Embed" ProgID="Equation.3" ShapeID="_x0000_i1039" DrawAspect="Content" ObjectID="_1639682994" r:id="rId39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или 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</w:t>
      </w:r>
      <w:proofErr w:type="gram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М</w:t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eastAsia="ru-RU"/>
        </w:rPr>
        <w:t>о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</w:t>
      </w:r>
      <w:r w:rsidRPr="006E2FE5">
        <w:rPr>
          <w:rFonts w:ascii="Times New Roman" w:eastAsia="Times New Roman" w:hAnsi="Times New Roman" w:cs="Times New Roman"/>
          <w:position w:val="-32"/>
          <w:sz w:val="15"/>
          <w:szCs w:val="15"/>
          <w:lang w:eastAsia="ru-RU"/>
        </w:rPr>
        <w:object w:dxaOrig="3480" w:dyaOrig="740">
          <v:shape id="_x0000_i1040" type="#_x0000_t75" style="width:2in;height:28.3pt" o:ole="">
            <v:imagedata r:id="rId40" o:title=""/>
          </v:shape>
          <o:OLEObject Type="Embed" ProgID="Equation.2" ShapeID="_x0000_i1040" DrawAspect="Content" ObjectID="_1639682995" r:id="rId41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где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360" w:dyaOrig="340">
          <v:shape id="_x0000_i1041" type="#_x0000_t75" style="width:20.85pt;height:15.4pt" o:ole="">
            <v:imagedata r:id="rId42" o:title=""/>
          </v:shape>
          <o:OLEObject Type="Embed" ProgID="Equation.2" ShapeID="_x0000_i1041" DrawAspect="Content" ObjectID="_1639682996" r:id="rId43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480" w:dyaOrig="340">
          <v:shape id="_x0000_i1042" type="#_x0000_t75" style="width:20.85pt;height:15.4pt" o:ole="">
            <v:imagedata r:id="rId44" o:title=""/>
          </v:shape>
          <o:OLEObject Type="Embed" ProgID="Equation.2" ShapeID="_x0000_i1042" DrawAspect="Content" ObjectID="_1639682997" r:id="rId45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480" w:dyaOrig="340">
          <v:shape id="_x0000_i1043" type="#_x0000_t75" style="width:20.85pt;height:15.4pt" o:ole="">
            <v:imagedata r:id="rId46" o:title=""/>
          </v:shape>
          <o:OLEObject Type="Embed" ProgID="Equation.2" ShapeID="_x0000_i1043" DrawAspect="Content" ObjectID="_1639682998" r:id="rId47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соответственно частоты модального,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  <w:t xml:space="preserve">   предшествующего и следующего за модальным интервала;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Y</w:t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val="en-US" w:eastAsia="ru-RU"/>
        </w:rPr>
        <w:t>k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Y</w:t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val="en-US" w:eastAsia="ru-RU"/>
        </w:rPr>
        <w:t>k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eastAsia="ru-RU"/>
        </w:rPr>
        <w:t>-1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,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Y</w:t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val="en-US" w:eastAsia="ru-RU"/>
        </w:rPr>
        <w:t>k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eastAsia="ru-RU"/>
        </w:rPr>
        <w:t>+1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– соответственно плотности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  <w:t xml:space="preserve">   модального, предыдущего и следующего за ним интервала (для ряда с неравными интервалами);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420" w:dyaOrig="300">
          <v:shape id="_x0000_i1044" type="#_x0000_t75" style="width:20.85pt;height:15.4pt" o:ole="">
            <v:imagedata r:id="rId48" o:title=""/>
          </v:shape>
          <o:OLEObject Type="Embed" ProgID="Equation.3" ShapeID="_x0000_i1044" DrawAspect="Content" ObjectID="_1639682999" r:id="rId49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– нижняя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  <w:t xml:space="preserve">   граница модального интервала;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360" w:dyaOrig="300">
          <v:shape id="_x0000_i1045" type="#_x0000_t75" style="width:20.85pt;height:15.4pt" o:ole="">
            <v:imagedata r:id="rId50" o:title=""/>
          </v:shape>
          <o:OLEObject Type="Embed" ProgID="Equation.3" ShapeID="_x0000_i1045" DrawAspect="Content" ObjectID="_1639683000" r:id="rId51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– длина модального интервала.</w:t>
      </w:r>
      <w:proofErr w:type="gramEnd"/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position w:val="-30"/>
          <w:sz w:val="15"/>
          <w:szCs w:val="15"/>
          <w:lang w:eastAsia="ru-RU"/>
        </w:rPr>
        <w:object w:dxaOrig="5720" w:dyaOrig="680">
          <v:shape id="_x0000_i1046" type="#_x0000_t75" style="width:198.6pt;height:20.85pt" o:ole="">
            <v:imagedata r:id="rId52" o:title=""/>
          </v:shape>
          <o:OLEObject Type="Embed" ProgID="Equation.3" ShapeID="_x0000_i1046" DrawAspect="Content" ObjectID="_1639683001" r:id="rId53"/>
        </w:objec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  в)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Медиана (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>значение признака, приходящееся на середину ранжированного ряда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)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: 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М</w:t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eastAsia="ru-RU"/>
        </w:rPr>
        <w:t>е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</w:t>
      </w:r>
      <w:r w:rsidRPr="006E2FE5">
        <w:rPr>
          <w:rFonts w:ascii="Times New Roman" w:eastAsia="Times New Roman" w:hAnsi="Times New Roman" w:cs="Times New Roman"/>
          <w:position w:val="-30"/>
          <w:sz w:val="15"/>
          <w:szCs w:val="15"/>
          <w:lang w:eastAsia="ru-RU"/>
        </w:rPr>
        <w:object w:dxaOrig="2400" w:dyaOrig="960">
          <v:shape id="_x0000_i1047" type="#_x0000_t75" style="width:87.4pt;height:28.3pt" o:ole="">
            <v:imagedata r:id="rId54" o:title=""/>
          </v:shape>
          <o:OLEObject Type="Embed" ProgID="Equation.3" ShapeID="_x0000_i1047" DrawAspect="Content" ObjectID="_1639683002" r:id="rId55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или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М</w:t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eastAsia="ru-RU"/>
        </w:rPr>
        <w:t>е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=</w:t>
      </w:r>
      <w:r w:rsidRPr="006E2FE5">
        <w:rPr>
          <w:rFonts w:ascii="Times New Roman" w:eastAsia="Times New Roman" w:hAnsi="Times New Roman" w:cs="Times New Roman"/>
          <w:position w:val="-30"/>
          <w:sz w:val="15"/>
          <w:szCs w:val="15"/>
          <w:lang w:eastAsia="ru-RU"/>
        </w:rPr>
        <w:object w:dxaOrig="2280" w:dyaOrig="960">
          <v:shape id="_x0000_i1048" type="#_x0000_t75" style="width:87.4pt;height:36.25pt" o:ole="">
            <v:imagedata r:id="rId56" o:title=""/>
          </v:shape>
          <o:OLEObject Type="Embed" ProgID="Equation.3" ShapeID="_x0000_i1048" DrawAspect="Content" ObjectID="_1639683003" r:id="rId57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где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440" w:dyaOrig="340">
          <v:shape id="_x0000_i1049" type="#_x0000_t75" style="width:20.85pt;height:15.4pt" o:ole="">
            <v:imagedata r:id="rId58" o:title=""/>
          </v:shape>
          <o:OLEObject Type="Embed" ProgID="Equation.2" ShapeID="_x0000_i1049" DrawAspect="Content" ObjectID="_1639683004" r:id="rId59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– нижняя </w:t>
      </w:r>
      <w:r w:rsidRPr="006E2FE5">
        <w:rPr>
          <w:rFonts w:ascii="Times New Roman" w:eastAsia="Times New Roman" w:hAnsi="Times New Roman" w:cs="Times New Roman"/>
          <w:spacing w:val="6"/>
          <w:sz w:val="15"/>
          <w:szCs w:val="15"/>
          <w:lang w:eastAsia="ru-RU"/>
        </w:rPr>
        <w:t>граница медианного интервала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;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460" w:dyaOrig="340">
          <v:shape id="_x0000_i1050" type="#_x0000_t75" style="width:20.85pt;height:15.4pt" o:ole="">
            <v:imagedata r:id="rId60" o:title=""/>
          </v:shape>
          <o:OLEObject Type="Embed" ProgID="Equation.2" ShapeID="_x0000_i1050" DrawAspect="Content" ObjectID="_1639683005" r:id="rId61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– </w:t>
      </w:r>
      <w:r w:rsidRPr="006E2FE5">
        <w:rPr>
          <w:rFonts w:ascii="Times New Roman" w:eastAsia="Times New Roman" w:hAnsi="Times New Roman" w:cs="Times New Roman"/>
          <w:spacing w:val="6"/>
          <w:sz w:val="15"/>
          <w:szCs w:val="15"/>
          <w:lang w:eastAsia="ru-RU"/>
        </w:rPr>
        <w:t>длина медианного</w:t>
      </w:r>
      <w:r w:rsidRPr="006E2FE5">
        <w:rPr>
          <w:rFonts w:ascii="Times New Roman" w:eastAsia="Times New Roman" w:hAnsi="Times New Roman" w:cs="Times New Roman"/>
          <w:spacing w:val="6"/>
          <w:sz w:val="15"/>
          <w:szCs w:val="15"/>
          <w:lang w:eastAsia="ru-RU"/>
        </w:rPr>
        <w:br/>
        <w:t xml:space="preserve">   интервала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440" w:dyaOrig="340">
          <v:shape id="_x0000_i1051" type="#_x0000_t75" style="width:20.85pt;height:15.4pt" o:ole="">
            <v:imagedata r:id="rId62" o:title=""/>
          </v:shape>
          <o:OLEObject Type="Embed" ProgID="Equation.2" ShapeID="_x0000_i1051" DrawAspect="Content" ObjectID="_1639683006" r:id="rId63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и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420" w:dyaOrig="340">
          <v:shape id="_x0000_i1052" type="#_x0000_t75" style="width:20.85pt;height:15.4pt" o:ole="">
            <v:imagedata r:id="rId64" o:title=""/>
          </v:shape>
          <o:OLEObject Type="Embed" ProgID="Equation.2" ShapeID="_x0000_i1052" DrawAspect="Content" ObjectID="_1639683007" r:id="rId65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– соответственно накопленная частота и накопленная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частость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интервала,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  <w:t xml:space="preserve">   предшествующего </w:t>
      </w:r>
      <w:proofErr w:type="gram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медианному</w:t>
      </w:r>
      <w:proofErr w:type="gram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а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360" w:dyaOrig="340">
          <v:shape id="_x0000_i1053" type="#_x0000_t75" style="width:20.85pt;height:15.4pt" o:ole="">
            <v:imagedata r:id="rId42" o:title=""/>
          </v:shape>
          <o:OLEObject Type="Embed" ProgID="Equation.2" ShapeID="_x0000_i1053" DrawAspect="Content" ObjectID="_1639683008" r:id="rId66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и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320" w:dyaOrig="340">
          <v:shape id="_x0000_i1054" type="#_x0000_t75" style="width:15.4pt;height:15.4pt" o:ole="">
            <v:imagedata r:id="rId67" o:title=""/>
          </v:shape>
          <o:OLEObject Type="Embed" ProgID="Equation.2" ShapeID="_x0000_i1054" DrawAspect="Content" ObjectID="_1639683009" r:id="rId68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– соответственно частота и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частость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медианного интервала.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* Россия в цифрах. 201</w:t>
      </w:r>
      <w:r w:rsidRPr="006E2FE5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7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, с.128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position w:val="-28"/>
          <w:sz w:val="15"/>
          <w:szCs w:val="15"/>
          <w:lang w:eastAsia="ru-RU"/>
        </w:rPr>
        <w:object w:dxaOrig="4120" w:dyaOrig="660">
          <v:shape id="_x0000_i1055" type="#_x0000_t75" style="width:143pt;height:20.35pt" o:ole="">
            <v:imagedata r:id="rId69" o:title=""/>
          </v:shape>
          <o:OLEObject Type="Embed" ProgID="Equation.3" ShapeID="_x0000_i1055" DrawAspect="Content" ObjectID="_1639683010" r:id="rId70"/>
        </w:objec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</w:pPr>
      <w:r w:rsidRPr="006E2FE5">
        <w:rPr>
          <w:rFonts w:ascii="Bookman Old Style" w:eastAsia="Times New Roman" w:hAnsi="Bookman Old Style" w:cs="Times New Roman"/>
          <w:b/>
          <w:sz w:val="15"/>
          <w:szCs w:val="15"/>
          <w:lang w:val="en-US" w:eastAsia="ru-RU"/>
        </w:rPr>
        <w:t>II</w:t>
      </w:r>
      <w:r w:rsidRPr="006E2FE5"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  <w:t>. Показатели дифференциации и концентрации.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а) </w:t>
      </w:r>
      <w:proofErr w:type="spellStart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Децильный</w:t>
      </w:r>
      <w:proofErr w:type="spellEnd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 коэффициент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: (КД) дифференциации доходов показывает, во сколько раз минимальные доходы 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10% наиболее обеспеченного населения больше максимального дохода 10% наименее обеспеченного населения. 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КД=</w:t>
      </w:r>
      <w:r w:rsidRPr="006E2FE5">
        <w:rPr>
          <w:rFonts w:ascii="Times New Roman" w:eastAsia="Times New Roman" w:hAnsi="Times New Roman" w:cs="Times New Roman"/>
          <w:position w:val="-28"/>
          <w:sz w:val="15"/>
          <w:szCs w:val="15"/>
          <w:lang w:eastAsia="ru-RU"/>
        </w:rPr>
        <w:object w:dxaOrig="2299" w:dyaOrig="660">
          <v:shape id="_x0000_i1056" type="#_x0000_t75" style="width:92.85pt;height:28.3pt" o:ole="">
            <v:imagedata r:id="rId71" o:title=""/>
          </v:shape>
          <o:OLEObject Type="Embed" ProgID="Equation.3" ShapeID="_x0000_i1056" DrawAspect="Content" ObjectID="_1639683011" r:id="rId72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    </w:t>
      </w:r>
      <w:proofErr w:type="gram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КД</w:t>
      </w:r>
      <w:proofErr w:type="gram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</w:t>
      </w:r>
      <w:r w:rsidRPr="006E2FE5">
        <w:rPr>
          <w:rFonts w:ascii="Times New Roman" w:eastAsia="Times New Roman" w:hAnsi="Times New Roman" w:cs="Times New Roman"/>
          <w:position w:val="-28"/>
          <w:sz w:val="15"/>
          <w:szCs w:val="15"/>
          <w:lang w:eastAsia="ru-RU"/>
        </w:rPr>
        <w:object w:dxaOrig="720" w:dyaOrig="660">
          <v:shape id="_x0000_i1057" type="#_x0000_t75" style="width:29.8pt;height:28.3pt" o:ole="">
            <v:imagedata r:id="rId73" o:title=""/>
          </v:shape>
          <o:OLEObject Type="Embed" ProgID="Equation.3" ShapeID="_x0000_i1057" DrawAspect="Content" ObjectID="_1639683012" r:id="rId74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7 (раз).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Дециль девятая =</w:t>
      </w:r>
      <w:r w:rsidRPr="006E2FE5">
        <w:rPr>
          <w:rFonts w:ascii="Times New Roman" w:eastAsia="Times New Roman" w:hAnsi="Times New Roman" w:cs="Times New Roman"/>
          <w:position w:val="-30"/>
          <w:sz w:val="15"/>
          <w:szCs w:val="15"/>
          <w:lang w:eastAsia="ru-RU"/>
        </w:rPr>
        <w:object w:dxaOrig="5040" w:dyaOrig="980">
          <v:shape id="_x0000_i1058" type="#_x0000_t75" style="width:215pt;height:44.2pt" o:ole="">
            <v:imagedata r:id="rId75" o:title=""/>
          </v:shape>
          <o:OLEObject Type="Embed" ProgID="Equation.3" ShapeID="_x0000_i1058" DrawAspect="Content" ObjectID="_1639683013" r:id="rId76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тыс. руб.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lastRenderedPageBreak/>
        <w:t xml:space="preserve">Дециль первая = </w:t>
      </w:r>
      <w:r w:rsidRPr="006E2FE5">
        <w:rPr>
          <w:rFonts w:ascii="Times New Roman" w:eastAsia="Times New Roman" w:hAnsi="Times New Roman" w:cs="Times New Roman"/>
          <w:position w:val="-30"/>
          <w:sz w:val="15"/>
          <w:szCs w:val="15"/>
          <w:lang w:eastAsia="ru-RU"/>
        </w:rPr>
        <w:object w:dxaOrig="4540" w:dyaOrig="980">
          <v:shape id="_x0000_i1059" type="#_x0000_t75" style="width:202.1pt;height:44.2pt" o:ole="">
            <v:imagedata r:id="rId77" o:title=""/>
          </v:shape>
          <o:OLEObject Type="Embed" ProgID="Equation.3" ShapeID="_x0000_i1059" DrawAspect="Content" ObjectID="_1639683014" r:id="rId78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тыс. руб.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В 2016 г. на долю 10% наиболее обеспеченного населения приходилось 30,3% общего объема </w:t>
      </w:r>
      <w:proofErr w:type="gram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денежных</w:t>
      </w:r>
      <w:proofErr w:type="gram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доходов,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а на долю 10% наименее обеспеченного населения – 1,9%.**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б)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Фондовый </w:t>
      </w:r>
      <w:proofErr w:type="spellStart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децильный</w:t>
      </w:r>
      <w:proofErr w:type="spellEnd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 коэффициент дифференциации (</w:t>
      </w:r>
      <w:proofErr w:type="spellStart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К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vertAlign w:val="subscript"/>
          <w:lang w:eastAsia="ru-RU"/>
        </w:rPr>
        <w:t>ф</w:t>
      </w:r>
      <w:proofErr w:type="spellEnd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)</w:t>
      </w:r>
      <w:r w:rsidRPr="006E2FE5">
        <w:rPr>
          <w:rFonts w:ascii="DG_Kabel" w:eastAsia="Times New Roman" w:hAnsi="DG_Kabel" w:cs="Times New Roman"/>
          <w:sz w:val="15"/>
          <w:szCs w:val="15"/>
          <w:lang w:eastAsia="ru-RU"/>
        </w:rPr>
        <w:t>: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  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К</w:t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eastAsia="ru-RU"/>
        </w:rPr>
        <w:t>ф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= </w:t>
      </w:r>
      <w:r w:rsidRPr="006E2FE5">
        <w:rPr>
          <w:rFonts w:ascii="Times New Roman" w:eastAsia="Times New Roman" w:hAnsi="Times New Roman" w:cs="Times New Roman"/>
          <w:position w:val="-28"/>
          <w:sz w:val="15"/>
          <w:szCs w:val="15"/>
          <w:lang w:eastAsia="ru-RU"/>
        </w:rPr>
        <w:object w:dxaOrig="639" w:dyaOrig="660">
          <v:shape id="_x0000_i1060" type="#_x0000_t75" style="width:20.85pt;height:20.85pt" o:ole="">
            <v:imagedata r:id="rId79" o:title=""/>
          </v:shape>
          <o:OLEObject Type="Embed" ProgID="Equation.3" ShapeID="_x0000_i1060" DrawAspect="Content" ObjectID="_1639683015" r:id="rId80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sym w:font="Symbol" w:char="F0BB"/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16 (раз).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в) </w:t>
      </w:r>
      <w:r w:rsidRPr="006E2FE5">
        <w:rPr>
          <w:rFonts w:ascii="Times New Roman" w:eastAsia="Times New Roman" w:hAnsi="Times New Roman" w:cs="Times New Roman"/>
          <w:b/>
          <w:spacing w:val="-2"/>
          <w:sz w:val="15"/>
          <w:szCs w:val="15"/>
          <w:u w:val="single"/>
          <w:lang w:eastAsia="ru-RU"/>
        </w:rPr>
        <w:t>Коэффициент Джини (</w:t>
      </w:r>
      <w:r w:rsidRPr="006E2FE5">
        <w:rPr>
          <w:rFonts w:ascii="Times New Roman" w:eastAsia="Times New Roman" w:hAnsi="Times New Roman" w:cs="Times New Roman"/>
          <w:b/>
          <w:spacing w:val="-2"/>
          <w:sz w:val="15"/>
          <w:szCs w:val="15"/>
          <w:u w:val="single"/>
          <w:lang w:val="en-US" w:eastAsia="ru-RU"/>
        </w:rPr>
        <w:t>G</w:t>
      </w:r>
      <w:r w:rsidRPr="006E2FE5">
        <w:rPr>
          <w:rFonts w:ascii="Times New Roman" w:eastAsia="Times New Roman" w:hAnsi="Times New Roman" w:cs="Times New Roman"/>
          <w:b/>
          <w:spacing w:val="-2"/>
          <w:sz w:val="15"/>
          <w:szCs w:val="15"/>
          <w:u w:val="single"/>
          <w:lang w:eastAsia="ru-RU"/>
        </w:rPr>
        <w:t>)</w:t>
      </w:r>
      <w:r w:rsidRPr="006E2FE5">
        <w:rPr>
          <w:rFonts w:ascii="Times New Roman" w:eastAsia="Times New Roman" w:hAnsi="Times New Roman" w:cs="Times New Roman"/>
          <w:spacing w:val="-2"/>
          <w:sz w:val="15"/>
          <w:szCs w:val="15"/>
          <w:lang w:eastAsia="ru-RU"/>
        </w:rPr>
        <w:t xml:space="preserve"> (1912 г.</w:t>
      </w:r>
      <w:proofErr w:type="gramStart"/>
      <w:r w:rsidRPr="006E2FE5">
        <w:rPr>
          <w:rFonts w:ascii="Times New Roman" w:eastAsia="Times New Roman" w:hAnsi="Times New Roman" w:cs="Times New Roman"/>
          <w:spacing w:val="-2"/>
          <w:sz w:val="15"/>
          <w:szCs w:val="15"/>
          <w:lang w:eastAsia="ru-RU"/>
        </w:rPr>
        <w:t>)П</w:t>
      </w:r>
      <w:proofErr w:type="gramEnd"/>
      <w:r w:rsidRPr="006E2FE5">
        <w:rPr>
          <w:rFonts w:ascii="Times New Roman" w:eastAsia="Times New Roman" w:hAnsi="Times New Roman" w:cs="Times New Roman"/>
          <w:spacing w:val="-2"/>
          <w:sz w:val="15"/>
          <w:szCs w:val="15"/>
          <w:lang w:eastAsia="ru-RU"/>
        </w:rPr>
        <w:t>оказывает степень неравномерности в распределении доходов.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position w:val="-28"/>
          <w:sz w:val="15"/>
          <w:szCs w:val="15"/>
          <w:lang w:eastAsia="ru-RU"/>
        </w:rPr>
        <w:object w:dxaOrig="2740" w:dyaOrig="680">
          <v:shape id="_x0000_i1061" type="#_x0000_t75" style="width:129.1pt;height:28.3pt" o:ole="">
            <v:imagedata r:id="rId81" o:title=""/>
          </v:shape>
          <o:OLEObject Type="Embed" ProgID="Equation.3" ShapeID="_x0000_i1061" DrawAspect="Content" ObjectID="_1639683016" r:id="rId82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</w:t>
      </w:r>
      <w:proofErr w:type="gram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г</w:t>
      </w:r>
      <w:proofErr w:type="gram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де </w:t>
      </w:r>
      <w:r w:rsidRPr="006E2FE5">
        <w:rPr>
          <w:rFonts w:ascii="Times New Roman" w:eastAsia="Times New Roman" w:hAnsi="Times New Roman" w:cs="Times New Roman"/>
          <w:i/>
          <w:sz w:val="15"/>
          <w:szCs w:val="15"/>
          <w:lang w:val="en-US" w:eastAsia="ru-RU"/>
        </w:rPr>
        <w:t>n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– число интервалов группировки; </w:t>
      </w:r>
      <w:r w:rsidRPr="006E2FE5">
        <w:rPr>
          <w:rFonts w:ascii="Times New Roman" w:eastAsia="Times New Roman" w:hAnsi="Times New Roman" w:cs="Times New Roman"/>
          <w:i/>
          <w:sz w:val="15"/>
          <w:szCs w:val="15"/>
          <w:lang w:val="en-US" w:eastAsia="ru-RU"/>
        </w:rPr>
        <w:t>P</w:t>
      </w:r>
      <w:r w:rsidRPr="006E2FE5">
        <w:rPr>
          <w:rFonts w:ascii="Times New Roman" w:eastAsia="Times New Roman" w:hAnsi="Times New Roman" w:cs="Times New Roman"/>
          <w:i/>
          <w:sz w:val="15"/>
          <w:szCs w:val="15"/>
          <w:vertAlign w:val="subscript"/>
          <w:lang w:val="en-US" w:eastAsia="ru-RU"/>
        </w:rPr>
        <w:t>i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– накопленные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частости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единиц совокупности; </w:t>
      </w:r>
      <w:r w:rsidRPr="006E2FE5">
        <w:rPr>
          <w:rFonts w:ascii="Times New Roman" w:eastAsia="Times New Roman" w:hAnsi="Times New Roman" w:cs="Times New Roman"/>
          <w:i/>
          <w:sz w:val="15"/>
          <w:szCs w:val="15"/>
          <w:lang w:val="en-US" w:eastAsia="ru-RU"/>
        </w:rPr>
        <w:t>q</w:t>
      </w:r>
      <w:r w:rsidRPr="006E2FE5">
        <w:rPr>
          <w:rFonts w:ascii="Times New Roman" w:eastAsia="Times New Roman" w:hAnsi="Times New Roman" w:cs="Times New Roman"/>
          <w:i/>
          <w:sz w:val="15"/>
          <w:szCs w:val="15"/>
          <w:vertAlign w:val="subscript"/>
          <w:lang w:val="en-US" w:eastAsia="ru-RU"/>
        </w:rPr>
        <w:t>i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– нарастающим итогом доли значений признака в общем объеме.</w:t>
      </w:r>
    </w:p>
    <w:tbl>
      <w:tblPr>
        <w:tblW w:w="77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747"/>
        <w:gridCol w:w="1067"/>
        <w:gridCol w:w="713"/>
        <w:gridCol w:w="1176"/>
        <w:gridCol w:w="959"/>
        <w:gridCol w:w="1067"/>
        <w:gridCol w:w="1153"/>
      </w:tblGrid>
      <w:tr w:rsidR="006E2FE5" w:rsidRPr="006E2FE5" w:rsidTr="009B498E">
        <w:trPr>
          <w:trHeight w:val="647"/>
        </w:trPr>
        <w:tc>
          <w:tcPr>
            <w:tcW w:w="858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position w:val="-10"/>
                <w:sz w:val="15"/>
                <w:szCs w:val="15"/>
                <w:lang w:eastAsia="ru-RU"/>
              </w:rPr>
              <w:object w:dxaOrig="600" w:dyaOrig="300">
                <v:shape id="_x0000_i1062" type="#_x0000_t75" style="width:28.3pt;height:15.4pt" o:ole="">
                  <v:imagedata r:id="rId83" o:title=""/>
                </v:shape>
                <o:OLEObject Type="Embed" ProgID="Equation.3" ShapeID="_x0000_i1062" DrawAspect="Content" ObjectID="_1639683017" r:id="rId84"/>
              </w:object>
            </w:r>
          </w:p>
        </w:tc>
        <w:tc>
          <w:tcPr>
            <w:tcW w:w="747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Arial CYR" w:eastAsia="Times New Roman" w:hAnsi="Arial CYR" w:cs="Arial CYR"/>
                <w:position w:val="-10"/>
                <w:sz w:val="15"/>
                <w:szCs w:val="15"/>
                <w:lang w:eastAsia="ru-RU"/>
              </w:rPr>
              <w:object w:dxaOrig="560" w:dyaOrig="300">
                <v:shape id="_x0000_i1063" type="#_x0000_t75" style="width:28.3pt;height:15.4pt" o:ole="">
                  <v:imagedata r:id="rId85" o:title=""/>
                </v:shape>
                <o:OLEObject Type="Embed" ProgID="Equation.3" ShapeID="_x0000_i1063" DrawAspect="Content" ObjectID="_1639683018" r:id="rId86"/>
              </w:objec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34"/>
                <w:sz w:val="15"/>
                <w:szCs w:val="15"/>
                <w:lang w:eastAsia="ru-RU"/>
              </w:rPr>
              <w:object w:dxaOrig="1200" w:dyaOrig="859">
                <v:shape id="_x0000_i1064" type="#_x0000_t75" style="width:43.7pt;height:20.85pt" o:ole="">
                  <v:imagedata r:id="rId87" o:title=""/>
                </v:shape>
                <o:OLEObject Type="Embed" ProgID="Equation.3" ShapeID="_x0000_i1064" DrawAspect="Content" ObjectID="_1639683019" r:id="rId88"/>
              </w:objec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12"/>
                <w:sz w:val="15"/>
                <w:szCs w:val="15"/>
                <w:lang w:eastAsia="ru-RU"/>
              </w:rPr>
              <w:object w:dxaOrig="600" w:dyaOrig="400">
                <v:shape id="_x0000_i1065" type="#_x0000_t75" style="width:20.85pt;height:15.4pt" o:ole="">
                  <v:imagedata r:id="rId89" o:title=""/>
                </v:shape>
                <o:OLEObject Type="Embed" ProgID="Equation.3" ShapeID="_x0000_i1065" DrawAspect="Content" ObjectID="_1639683020" r:id="rId90"/>
              </w:object>
            </w: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1176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12"/>
                <w:sz w:val="15"/>
                <w:szCs w:val="15"/>
                <w:lang w:eastAsia="ru-RU"/>
              </w:rPr>
              <w:object w:dxaOrig="920" w:dyaOrig="420">
                <v:shape id="_x0000_i1066" type="#_x0000_t75" style="width:51.15pt;height:20.85pt" o:ole="">
                  <v:imagedata r:id="rId91" o:title=""/>
                </v:shape>
                <o:OLEObject Type="Embed" ProgID="Equation.2" ShapeID="_x0000_i1066" DrawAspect="Content" ObjectID="_1639683021" r:id="rId92"/>
              </w:object>
            </w:r>
          </w:p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</w:p>
        </w:tc>
        <w:tc>
          <w:tcPr>
            <w:tcW w:w="959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12"/>
                <w:sz w:val="15"/>
                <w:szCs w:val="15"/>
                <w:lang w:eastAsia="ru-RU"/>
              </w:rPr>
              <w:object w:dxaOrig="1180" w:dyaOrig="440">
                <v:shape id="_x0000_i1067" type="#_x0000_t75" style="width:35.75pt;height:15.4pt" o:ole="">
                  <v:imagedata r:id="rId93" o:title=""/>
                </v:shape>
                <o:OLEObject Type="Embed" ProgID="Equation.2" ShapeID="_x0000_i1067" DrawAspect="Content" ObjectID="_1639683022" r:id="rId94"/>
              </w:objec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position w:val="-12"/>
                <w:sz w:val="15"/>
                <w:szCs w:val="15"/>
                <w:lang w:eastAsia="ru-RU"/>
              </w:rPr>
              <w:object w:dxaOrig="1440" w:dyaOrig="400">
                <v:shape id="_x0000_i1068" type="#_x0000_t75" style="width:43.7pt;height:15.4pt" o:ole="">
                  <v:imagedata r:id="rId95" o:title=""/>
                </v:shape>
                <o:OLEObject Type="Embed" ProgID="Equation.3" ShapeID="_x0000_i1068" DrawAspect="Content" ObjectID="_1639683023" r:id="rId96"/>
              </w:objec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CYR" w:eastAsia="Times New Roman" w:hAnsi="Arial CYR" w:cs="Arial CYR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 xml:space="preserve">в % </w:t>
            </w:r>
            <w:r w:rsidRPr="006E2FE5">
              <w:rPr>
                <w:rFonts w:ascii="Times New Roman" w:eastAsia="Times New Roman" w:hAnsi="Times New Roman" w:cs="Times New Roman"/>
                <w:position w:val="-34"/>
                <w:sz w:val="15"/>
                <w:szCs w:val="15"/>
                <w:lang w:eastAsia="ru-RU"/>
              </w:rPr>
              <w:object w:dxaOrig="1359" w:dyaOrig="840">
                <v:shape id="_x0000_i1069" type="#_x0000_t75" style="width:43.7pt;height:28.3pt" o:ole="">
                  <v:imagedata r:id="rId97" o:title=""/>
                </v:shape>
                <o:OLEObject Type="Embed" ProgID="Equation.2" ShapeID="_x0000_i1069" DrawAspect="Content" ObjectID="_1639683024" r:id="rId98"/>
              </w:object>
            </w:r>
          </w:p>
        </w:tc>
      </w:tr>
      <w:tr w:rsidR="006E2FE5" w:rsidRPr="006E2FE5" w:rsidTr="009B498E">
        <w:trPr>
          <w:trHeight w:val="138"/>
        </w:trPr>
        <w:tc>
          <w:tcPr>
            <w:tcW w:w="858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747" w:type="dxa"/>
            <w:shd w:val="clear" w:color="auto" w:fill="auto"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713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13</w:t>
            </w:r>
          </w:p>
        </w:tc>
        <w:tc>
          <w:tcPr>
            <w:tcW w:w="959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15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</w:pPr>
            <w:r w:rsidRPr="006E2FE5">
              <w:rPr>
                <w:rFonts w:ascii="Comic Sans MS" w:eastAsia="Times New Roman" w:hAnsi="Comic Sans MS" w:cs="Arial CYR"/>
                <w:b/>
                <w:i/>
                <w:sz w:val="15"/>
                <w:szCs w:val="15"/>
                <w:lang w:eastAsia="ru-RU"/>
              </w:rPr>
              <w:t>16</w:t>
            </w:r>
          </w:p>
        </w:tc>
      </w:tr>
      <w:tr w:rsidR="006E2FE5" w:rsidRPr="006E2FE5" w:rsidTr="009B498E">
        <w:trPr>
          <w:trHeight w:val="177"/>
        </w:trPr>
        <w:tc>
          <w:tcPr>
            <w:tcW w:w="858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0</w:t>
            </w: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,210</w:t>
            </w: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0,0001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- 23,1</w:t>
            </w:r>
          </w:p>
        </w:tc>
        <w:tc>
          <w:tcPr>
            <w:tcW w:w="117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138,60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3 201,66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- 73 958,3</w:t>
            </w:r>
          </w:p>
        </w:tc>
        <w:tc>
          <w:tcPr>
            <w:tcW w:w="115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4,9</w:t>
            </w:r>
          </w:p>
        </w:tc>
      </w:tr>
      <w:tr w:rsidR="006E2FE5" w:rsidRPr="006E2FE5" w:rsidTr="009B498E">
        <w:trPr>
          <w:trHeight w:val="162"/>
        </w:trPr>
        <w:tc>
          <w:tcPr>
            <w:tcW w:w="858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1,182</w:t>
            </w: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0,167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0,0005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- 20,1</w:t>
            </w:r>
          </w:p>
        </w:tc>
        <w:tc>
          <w:tcPr>
            <w:tcW w:w="117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158,79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3 191,68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- 64 152,8</w:t>
            </w:r>
          </w:p>
        </w:tc>
        <w:tc>
          <w:tcPr>
            <w:tcW w:w="115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5,6</w:t>
            </w:r>
          </w:p>
        </w:tc>
      </w:tr>
      <w:tr w:rsidR="006E2FE5" w:rsidRPr="006E2FE5" w:rsidTr="009B498E">
        <w:trPr>
          <w:trHeight w:val="174"/>
        </w:trPr>
        <w:tc>
          <w:tcPr>
            <w:tcW w:w="858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4,325</w:t>
            </w: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0,906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0,0025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- 16,6</w:t>
            </w:r>
          </w:p>
        </w:tc>
        <w:tc>
          <w:tcPr>
            <w:tcW w:w="117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199,20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3 306,72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- 54 891,5</w:t>
            </w:r>
          </w:p>
        </w:tc>
        <w:tc>
          <w:tcPr>
            <w:tcW w:w="115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7,0</w:t>
            </w:r>
          </w:p>
        </w:tc>
      </w:tr>
      <w:tr w:rsidR="006E2FE5" w:rsidRPr="006E2FE5" w:rsidTr="009B498E">
        <w:trPr>
          <w:trHeight w:val="171"/>
        </w:trPr>
        <w:tc>
          <w:tcPr>
            <w:tcW w:w="858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12,583</w:t>
            </w: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3,417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0,0067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- 12,1</w:t>
            </w:r>
          </w:p>
        </w:tc>
        <w:tc>
          <w:tcPr>
            <w:tcW w:w="117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173,03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2 093,66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- 25 333,3</w:t>
            </w:r>
          </w:p>
        </w:tc>
        <w:tc>
          <w:tcPr>
            <w:tcW w:w="115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6,1</w:t>
            </w:r>
          </w:p>
        </w:tc>
      </w:tr>
      <w:tr w:rsidR="006E2FE5" w:rsidRPr="006E2FE5" w:rsidTr="009B498E">
        <w:trPr>
          <w:trHeight w:val="156"/>
        </w:trPr>
        <w:tc>
          <w:tcPr>
            <w:tcW w:w="858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34,865</w:t>
            </w: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9,753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0,0213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- 5,60</w:t>
            </w:r>
          </w:p>
        </w:tc>
        <w:tc>
          <w:tcPr>
            <w:tcW w:w="117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101,92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570,75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- 3 196,2</w:t>
            </w:r>
          </w:p>
        </w:tc>
        <w:tc>
          <w:tcPr>
            <w:tcW w:w="115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3,6</w:t>
            </w:r>
          </w:p>
        </w:tc>
      </w:tr>
      <w:tr w:rsidR="006E2FE5" w:rsidRPr="006E2FE5" w:rsidTr="009B498E">
        <w:trPr>
          <w:trHeight w:val="168"/>
        </w:trPr>
        <w:tc>
          <w:tcPr>
            <w:tcW w:w="858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61,149</w:t>
            </w: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25,384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0,0812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7,40</w:t>
            </w:r>
          </w:p>
        </w:tc>
        <w:tc>
          <w:tcPr>
            <w:tcW w:w="117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167,98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1 243,05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9 198,6</w:t>
            </w:r>
          </w:p>
        </w:tc>
        <w:tc>
          <w:tcPr>
            <w:tcW w:w="115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5,8</w:t>
            </w:r>
          </w:p>
        </w:tc>
      </w:tr>
      <w:tr w:rsidR="006E2FE5" w:rsidRPr="006E2FE5" w:rsidTr="009B498E">
        <w:trPr>
          <w:trHeight w:val="180"/>
        </w:trPr>
        <w:tc>
          <w:tcPr>
            <w:tcW w:w="858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89,600</w:t>
            </w: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53,491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0,0243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23,90</w:t>
            </w:r>
          </w:p>
        </w:tc>
        <w:tc>
          <w:tcPr>
            <w:tcW w:w="117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203,15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4 855,28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116  041,2</w:t>
            </w:r>
          </w:p>
        </w:tc>
        <w:tc>
          <w:tcPr>
            <w:tcW w:w="115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7,1</w:t>
            </w:r>
          </w:p>
        </w:tc>
      </w:tr>
      <w:tr w:rsidR="006E2FE5" w:rsidRPr="006E2FE5" w:rsidTr="009B498E">
        <w:trPr>
          <w:trHeight w:val="163"/>
        </w:trPr>
        <w:tc>
          <w:tcPr>
            <w:tcW w:w="858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75,400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0,0600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38,90</w:t>
            </w:r>
          </w:p>
        </w:tc>
        <w:tc>
          <w:tcPr>
            <w:tcW w:w="117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404,56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15 737,38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612 184,1</w:t>
            </w:r>
          </w:p>
        </w:tc>
        <w:tc>
          <w:tcPr>
            <w:tcW w:w="115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14,1</w:t>
            </w:r>
          </w:p>
        </w:tc>
      </w:tr>
      <w:tr w:rsidR="006E2FE5" w:rsidRPr="006E2FE5" w:rsidTr="009B498E">
        <w:trPr>
          <w:trHeight w:val="162"/>
        </w:trPr>
        <w:tc>
          <w:tcPr>
            <w:tcW w:w="858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203,9</w:t>
            </w: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168,5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0,1966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1176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1 547,23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34 200,18</w:t>
            </w:r>
          </w:p>
        </w:tc>
        <w:tc>
          <w:tcPr>
            <w:tcW w:w="1067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515 891,8</w:t>
            </w:r>
          </w:p>
        </w:tc>
        <w:tc>
          <w:tcPr>
            <w:tcW w:w="1153" w:type="dxa"/>
            <w:shd w:val="clear" w:color="auto" w:fill="auto"/>
            <w:noWrap/>
            <w:vAlign w:val="bottom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54,2</w:t>
            </w:r>
          </w:p>
        </w:tc>
      </w:tr>
    </w:tbl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position w:val="-24"/>
          <w:sz w:val="15"/>
          <w:szCs w:val="15"/>
          <w:lang w:eastAsia="ru-RU"/>
        </w:rPr>
        <w:object w:dxaOrig="2439" w:dyaOrig="620">
          <v:shape id="_x0000_i1070" type="#_x0000_t75" style="width:99.8pt;height:28.3pt" o:ole="">
            <v:imagedata r:id="rId99" o:title=""/>
          </v:shape>
          <o:OLEObject Type="Embed" ProgID="Equation.3" ShapeID="_x0000_i1070" DrawAspect="Content" ObjectID="_1639683025" r:id="rId100"/>
        </w:objec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г)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Коэффициент </w:t>
      </w:r>
      <w:proofErr w:type="spellStart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Герфиндаля</w:t>
      </w:r>
      <w:proofErr w:type="spellEnd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 (Н)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(1950 г.)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position w:val="-36"/>
          <w:sz w:val="15"/>
          <w:szCs w:val="15"/>
          <w:lang w:eastAsia="ru-RU"/>
        </w:rPr>
        <w:object w:dxaOrig="2079" w:dyaOrig="880">
          <v:shape id="_x0000_i1071" type="#_x0000_t75" style="width:1in;height:28.3pt" o:ole="">
            <v:imagedata r:id="rId101" o:title=""/>
          </v:shape>
          <o:OLEObject Type="Embed" ProgID="Equation.3" ShapeID="_x0000_i1071" DrawAspect="Content" ObjectID="_1639683026" r:id="rId102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или </w:t>
      </w:r>
      <w:r w:rsidRPr="006E2FE5">
        <w:rPr>
          <w:rFonts w:ascii="Times New Roman" w:eastAsia="Times New Roman" w:hAnsi="Times New Roman" w:cs="Times New Roman"/>
          <w:position w:val="-50"/>
          <w:sz w:val="15"/>
          <w:szCs w:val="15"/>
          <w:lang w:eastAsia="ru-RU"/>
        </w:rPr>
        <w:object w:dxaOrig="1860" w:dyaOrig="1160">
          <v:shape id="_x0000_i1072" type="#_x0000_t75" style="width:64.55pt;height:36.25pt" o:ole="">
            <v:imagedata r:id="rId103" o:title=""/>
          </v:shape>
          <o:OLEObject Type="Embed" ProgID="Equation.3" ShapeID="_x0000_i1072" DrawAspect="Content" ObjectID="_1639683027" r:id="rId104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где </w:t>
      </w:r>
      <w:r w:rsidRPr="006E2FE5">
        <w:rPr>
          <w:rFonts w:ascii="Times New Roman" w:eastAsia="Times New Roman" w:hAnsi="Times New Roman" w:cs="Times New Roman"/>
          <w:position w:val="-46"/>
          <w:sz w:val="15"/>
          <w:szCs w:val="15"/>
          <w:lang w:eastAsia="ru-RU"/>
        </w:rPr>
        <w:object w:dxaOrig="639" w:dyaOrig="840">
          <v:shape id="_x0000_i1073" type="#_x0000_t75" style="width:28.3pt;height:35.75pt" o:ole="">
            <v:imagedata r:id="rId105" o:title=""/>
          </v:shape>
          <o:OLEObject Type="Embed" ProgID="Equation.3" ShapeID="_x0000_i1073" DrawAspect="Content" ObjectID="_1639683028" r:id="rId106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– доли значений признака в группе в общем объеме.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i/>
          <w:sz w:val="15"/>
          <w:szCs w:val="15"/>
          <w:lang w:val="en-US" w:eastAsia="ru-RU"/>
        </w:rPr>
        <w:t>H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= 0</w:t>
      </w:r>
      <w:proofErr w:type="gram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,20</w:t>
      </w:r>
      <w:proofErr w:type="gram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указывает на наличие доминирующей группы, 28,5% доходов получает население со 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среднедушевым доходом 27 - 45 тыс. руб. в месяц.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д)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Коэффициент Лоренца (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val="en-US" w:eastAsia="ru-RU"/>
        </w:rPr>
        <w:t>L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)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</w:t>
      </w:r>
      <w:r w:rsidRPr="006E2FE5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L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</w:t>
      </w:r>
      <w:r w:rsidRPr="006E2FE5">
        <w:rPr>
          <w:rFonts w:ascii="Times New Roman" w:eastAsia="Times New Roman" w:hAnsi="Times New Roman" w:cs="Times New Roman"/>
          <w:position w:val="-36"/>
          <w:sz w:val="15"/>
          <w:szCs w:val="15"/>
          <w:lang w:val="en-US" w:eastAsia="ru-RU"/>
        </w:rPr>
        <w:object w:dxaOrig="3440" w:dyaOrig="840">
          <v:shape id="_x0000_i1074" type="#_x0000_t75" style="width:142.5pt;height:37.75pt" o:ole="">
            <v:imagedata r:id="rId107" o:title=""/>
          </v:shape>
          <o:OLEObject Type="Embed" ProgID="Equation.3" ShapeID="_x0000_i1074" DrawAspect="Content" ObjectID="_1639683029" r:id="rId108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. Показывает среднюю степень неравномерности в распределении доходов.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** Социальное положение и уровень жизни населения России. 2017, с.113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0"/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</w:pPr>
      <w:r w:rsidRPr="006E2FE5"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  <w:t xml:space="preserve">   </w:t>
      </w:r>
      <w:r w:rsidRPr="006E2FE5">
        <w:rPr>
          <w:rFonts w:ascii="Bookman Old Style" w:eastAsia="Times New Roman" w:hAnsi="Bookman Old Style" w:cs="Times New Roman"/>
          <w:b/>
          <w:sz w:val="15"/>
          <w:szCs w:val="15"/>
          <w:lang w:val="en-US" w:eastAsia="ru-RU"/>
        </w:rPr>
        <w:t>III</w:t>
      </w:r>
      <w:r w:rsidRPr="006E2FE5"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  <w:t>. Показатели вариации.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  а)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Средние линейное отклонение (</w:t>
      </w:r>
      <w:r w:rsidRPr="006E2FE5">
        <w:rPr>
          <w:rFonts w:ascii="Times New Roman" w:eastAsia="Times New Roman" w:hAnsi="Times New Roman" w:cs="Times New Roman"/>
          <w:b/>
          <w:i/>
          <w:sz w:val="15"/>
          <w:szCs w:val="15"/>
          <w:u w:val="single"/>
          <w:lang w:val="en-US" w:eastAsia="ru-RU"/>
        </w:rPr>
        <w:t>d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)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>: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</w:t>
      </w:r>
      <w:r w:rsidRPr="006E2FE5">
        <w:rPr>
          <w:rFonts w:ascii="Times New Roman" w:eastAsia="Times New Roman" w:hAnsi="Times New Roman" w:cs="Times New Roman"/>
          <w:position w:val="-30"/>
          <w:sz w:val="15"/>
          <w:szCs w:val="15"/>
          <w:lang w:eastAsia="ru-RU"/>
        </w:rPr>
        <w:object w:dxaOrig="1660" w:dyaOrig="780">
          <v:shape id="_x0000_i1075" type="#_x0000_t75" style="width:56.6pt;height:28.3pt" o:ole="">
            <v:imagedata r:id="rId109" o:title=""/>
          </v:shape>
          <o:OLEObject Type="Embed" ProgID="Equation.2" ShapeID="_x0000_i1075" DrawAspect="Content" ObjectID="_1639683030" r:id="rId110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= </w:t>
      </w:r>
      <w:r w:rsidRPr="006E2FE5">
        <w:rPr>
          <w:rFonts w:ascii="Times New Roman" w:eastAsia="Times New Roman" w:hAnsi="Times New Roman" w:cs="Times New Roman"/>
          <w:position w:val="-24"/>
          <w:sz w:val="15"/>
          <w:szCs w:val="15"/>
          <w:lang w:eastAsia="ru-RU"/>
        </w:rPr>
        <w:object w:dxaOrig="1500" w:dyaOrig="620">
          <v:shape id="_x0000_i1076" type="#_x0000_t75" style="width:74pt;height:28.3pt" o:ole="">
            <v:imagedata r:id="rId111" o:title=""/>
          </v:shape>
          <o:OLEObject Type="Embed" ProgID="Equation.3" ShapeID="_x0000_i1076" DrawAspect="Content" ObjectID="_1639683031" r:id="rId112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тыс. руб.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  б)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Дисперсия (</w:t>
      </w:r>
      <w:r w:rsidRPr="006E2FE5">
        <w:rPr>
          <w:rFonts w:ascii="Times New Roman" w:eastAsia="Times New Roman" w:hAnsi="Times New Roman" w:cs="Times New Roman"/>
          <w:b/>
          <w:i/>
          <w:sz w:val="15"/>
          <w:szCs w:val="15"/>
          <w:u w:val="single"/>
          <w:lang w:val="en-US" w:eastAsia="ru-RU"/>
        </w:rPr>
        <w:t>D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  или </w:t>
      </w:r>
      <w:r w:rsidRPr="006E2FE5">
        <w:rPr>
          <w:rFonts w:ascii="Times New Roman" w:eastAsia="Times New Roman" w:hAnsi="Times New Roman" w:cs="Times New Roman"/>
          <w:b/>
          <w:position w:val="-10"/>
          <w:sz w:val="15"/>
          <w:szCs w:val="15"/>
          <w:lang w:eastAsia="ru-RU"/>
        </w:rPr>
        <w:object w:dxaOrig="360" w:dyaOrig="360">
          <v:shape id="_x0000_i1077" type="#_x0000_t75" style="width:15.4pt;height:15.4pt" o:ole="">
            <v:imagedata r:id="rId113" o:title=""/>
          </v:shape>
          <o:OLEObject Type="Embed" ProgID="Equation.3" ShapeID="_x0000_i1077" DrawAspect="Content" ObjectID="_1639683032" r:id="rId114"/>
        </w:objec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)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</w:t>
      </w:r>
      <w:r w:rsidRPr="006E2FE5">
        <w:rPr>
          <w:rFonts w:ascii="Times New Roman" w:eastAsia="Times New Roman" w:hAnsi="Times New Roman" w:cs="Times New Roman"/>
          <w:position w:val="-34"/>
          <w:sz w:val="15"/>
          <w:szCs w:val="15"/>
          <w:lang w:eastAsia="ru-RU"/>
        </w:rPr>
        <w:object w:dxaOrig="2140" w:dyaOrig="840">
          <v:shape id="_x0000_i1078" type="#_x0000_t75" style="width:64.55pt;height:20.85pt" o:ole="">
            <v:imagedata r:id="rId115" o:title=""/>
          </v:shape>
          <o:OLEObject Type="Embed" ProgID="Equation.3" ShapeID="_x0000_i1078" DrawAspect="Content" ObjectID="_1639683033" r:id="rId116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или </w:t>
      </w:r>
      <w:r w:rsidRPr="006E2FE5">
        <w:rPr>
          <w:rFonts w:ascii="Times New Roman" w:eastAsia="Times New Roman" w:hAnsi="Times New Roman" w:cs="Times New Roman"/>
          <w:position w:val="-34"/>
          <w:sz w:val="15"/>
          <w:szCs w:val="15"/>
          <w:lang w:eastAsia="ru-RU"/>
        </w:rPr>
        <w:object w:dxaOrig="2140" w:dyaOrig="840">
          <v:shape id="_x0000_i1079" type="#_x0000_t75" style="width:64.55pt;height:28.3pt" o:ole="">
            <v:imagedata r:id="rId117" o:title=""/>
          </v:shape>
          <o:OLEObject Type="Embed" ProgID="Equation.3" ShapeID="_x0000_i1079" DrawAspect="Content" ObjectID="_1639683034" r:id="rId118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</w:t>
      </w:r>
      <w:r w:rsidRPr="006E2FE5">
        <w:rPr>
          <w:rFonts w:ascii="Times New Roman" w:eastAsia="Times New Roman" w:hAnsi="Times New Roman" w:cs="Times New Roman"/>
          <w:position w:val="-24"/>
          <w:sz w:val="15"/>
          <w:szCs w:val="15"/>
          <w:lang w:eastAsia="ru-RU"/>
        </w:rPr>
        <w:object w:dxaOrig="1780" w:dyaOrig="639">
          <v:shape id="_x0000_i1080" type="#_x0000_t75" style="width:80.95pt;height:29.3pt" o:ole="">
            <v:imagedata r:id="rId119" o:title=""/>
          </v:shape>
          <o:OLEObject Type="Embed" ProgID="Equation.3" ShapeID="_x0000_i1080" DrawAspect="Content" ObjectID="_1639683035" r:id="rId120"/>
        </w:objec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  в)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Среднее </w:t>
      </w:r>
      <w:proofErr w:type="spellStart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квадратическое</w:t>
      </w:r>
      <w:proofErr w:type="spellEnd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 отклонение (</w:t>
      </w:r>
      <w:r w:rsidRPr="006E2FE5">
        <w:rPr>
          <w:rFonts w:ascii="Times New Roman" w:eastAsia="Times New Roman" w:hAnsi="Times New Roman" w:cs="Times New Roman"/>
          <w:b/>
          <w:position w:val="-10"/>
          <w:sz w:val="15"/>
          <w:szCs w:val="15"/>
          <w:lang w:eastAsia="ru-RU"/>
        </w:rPr>
        <w:object w:dxaOrig="240" w:dyaOrig="340">
          <v:shape id="_x0000_i1081" type="#_x0000_t75" style="width:15.4pt;height:15.4pt" o:ole="">
            <v:imagedata r:id="rId121" o:title=""/>
          </v:shape>
          <o:OLEObject Type="Embed" ProgID="Equation.3" ShapeID="_x0000_i1081" DrawAspect="Content" ObjectID="_1639683036" r:id="rId122"/>
        </w:objec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)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   </w:t>
      </w:r>
      <w:r w:rsidRPr="006E2FE5">
        <w:rPr>
          <w:rFonts w:ascii="Times New Roman" w:eastAsia="Times New Roman" w:hAnsi="Times New Roman" w:cs="Times New Roman"/>
          <w:position w:val="-6"/>
          <w:sz w:val="15"/>
          <w:szCs w:val="15"/>
          <w:lang w:eastAsia="ru-RU"/>
        </w:rPr>
        <w:object w:dxaOrig="240" w:dyaOrig="220">
          <v:shape id="_x0000_i1082" type="#_x0000_t75" style="width:15.4pt;height:7.45pt" o:ole="">
            <v:imagedata r:id="rId123" o:title=""/>
          </v:shape>
          <o:OLEObject Type="Embed" ProgID="Equation.2" ShapeID="_x0000_i1082" DrawAspect="Content" ObjectID="_1639683037" r:id="rId124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</w:t>
      </w:r>
      <w:r w:rsidRPr="006E2FE5">
        <w:rPr>
          <w:rFonts w:ascii="Times New Roman" w:eastAsia="Times New Roman" w:hAnsi="Times New Roman" w:cs="Times New Roman"/>
          <w:position w:val="-6"/>
          <w:sz w:val="15"/>
          <w:szCs w:val="15"/>
          <w:lang w:eastAsia="ru-RU"/>
        </w:rPr>
        <w:object w:dxaOrig="460" w:dyaOrig="340">
          <v:shape id="_x0000_i1083" type="#_x0000_t75" style="width:20.85pt;height:15.4pt" o:ole="">
            <v:imagedata r:id="rId125" o:title=""/>
          </v:shape>
          <o:OLEObject Type="Embed" ProgID="Equation.3" ShapeID="_x0000_i1083" DrawAspect="Content" ObjectID="_1639683038" r:id="rId126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= 18,49 тыс. руб.         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240" w:dyaOrig="340">
          <v:shape id="_x0000_i1084" type="#_x0000_t75" style="width:15.4pt;height:15.4pt" o:ole="">
            <v:imagedata r:id="rId121" o:title=""/>
          </v:shape>
          <o:OLEObject Type="Embed" ProgID="Equation.3" ShapeID="_x0000_i1084" DrawAspect="Content" ObjectID="_1639683039" r:id="rId127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&gt;</w:t>
      </w:r>
      <w:r w:rsidRPr="006E2FE5">
        <w:rPr>
          <w:rFonts w:ascii="Times New Roman" w:eastAsia="Times New Roman" w:hAnsi="Times New Roman" w:cs="Times New Roman"/>
          <w:lang w:val="en-US" w:eastAsia="ru-RU"/>
        </w:rPr>
        <w:t>d</w:t>
      </w:r>
      <w:r w:rsidRPr="006E2FE5">
        <w:rPr>
          <w:rFonts w:ascii="Times New Roman" w:eastAsia="Times New Roman" w:hAnsi="Times New Roman" w:cs="Times New Roman"/>
          <w:lang w:eastAsia="ru-RU"/>
        </w:rPr>
        <w:t xml:space="preserve"> (всегда)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  </w:t>
      </w:r>
      <w:r w:rsidRPr="006E2FE5">
        <w:rPr>
          <w:rFonts w:ascii="DG_Kabel" w:eastAsia="Times New Roman" w:hAnsi="DG_Kabel" w:cs="Times New Roman"/>
          <w:b/>
          <w:sz w:val="15"/>
          <w:szCs w:val="15"/>
          <w:lang w:eastAsia="ru-RU"/>
        </w:rPr>
        <w:t xml:space="preserve">г) </w:t>
      </w:r>
      <w:r w:rsidRPr="006E2FE5">
        <w:rPr>
          <w:rFonts w:ascii="DG_Kabel" w:eastAsia="Times New Roman" w:hAnsi="DG_Kabel" w:cs="Times New Roman"/>
          <w:b/>
          <w:sz w:val="15"/>
          <w:szCs w:val="15"/>
          <w:u w:val="single"/>
          <w:lang w:eastAsia="ru-RU"/>
        </w:rPr>
        <w:t>Коэффициент вариации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 (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val="en-US" w:eastAsia="ru-RU"/>
        </w:rPr>
        <w:t>V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)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</w:t>
      </w:r>
      <w:r w:rsidRPr="006E2FE5">
        <w:rPr>
          <w:rFonts w:ascii="Times New Roman" w:eastAsia="Times New Roman" w:hAnsi="Times New Roman" w:cs="Times New Roman"/>
          <w:position w:val="-22"/>
          <w:sz w:val="15"/>
          <w:szCs w:val="15"/>
          <w:lang w:eastAsia="ru-RU"/>
        </w:rPr>
        <w:object w:dxaOrig="720" w:dyaOrig="639">
          <v:shape id="_x0000_i1085" type="#_x0000_t75" style="width:28.3pt;height:20.85pt" o:ole="">
            <v:imagedata r:id="rId128" o:title=""/>
          </v:shape>
          <o:OLEObject Type="Embed" ProgID="Equation.2" ShapeID="_x0000_i1085" DrawAspect="Content" ObjectID="_1639683040" r:id="rId129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sym w:font="Symbol" w:char="F0D7"/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100 = </w:t>
      </w:r>
      <w:r w:rsidRPr="006E2FE5">
        <w:rPr>
          <w:rFonts w:ascii="Times New Roman" w:eastAsia="Times New Roman" w:hAnsi="Times New Roman" w:cs="Times New Roman"/>
          <w:position w:val="-28"/>
          <w:sz w:val="15"/>
          <w:szCs w:val="15"/>
          <w:lang w:eastAsia="ru-RU"/>
        </w:rPr>
        <w:object w:dxaOrig="1980" w:dyaOrig="660">
          <v:shape id="_x0000_i1086" type="#_x0000_t75" style="width:76.45pt;height:28.3pt" o:ole="">
            <v:imagedata r:id="rId130" o:title=""/>
          </v:shape>
          <o:OLEObject Type="Embed" ProgID="Equation.3" ShapeID="_x0000_i1086" DrawAspect="Content" ObjectID="_1639683041" r:id="rId131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. </w:t>
      </w:r>
      <w:r w:rsidRPr="006E2FE5">
        <w:rPr>
          <w:rFonts w:ascii="Times New Roman" w:eastAsia="Times New Roman" w:hAnsi="Times New Roman" w:cs="Times New Roman"/>
          <w:spacing w:val="10"/>
          <w:sz w:val="15"/>
          <w:szCs w:val="15"/>
          <w:lang w:val="en-US" w:eastAsia="ru-RU"/>
        </w:rPr>
        <w:t>V</w:t>
      </w:r>
      <w:r w:rsidRPr="006E2FE5">
        <w:rPr>
          <w:rFonts w:ascii="Times New Roman" w:eastAsia="Times New Roman" w:hAnsi="Times New Roman" w:cs="Times New Roman"/>
          <w:spacing w:val="10"/>
          <w:sz w:val="15"/>
          <w:szCs w:val="15"/>
          <w:lang w:eastAsia="ru-RU"/>
        </w:rPr>
        <w:t>&gt;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33% указывает на неоднородность совокупности.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0"/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</w:pPr>
      <w:r w:rsidRPr="006E2FE5"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  <w:t xml:space="preserve">   </w:t>
      </w:r>
      <w:r w:rsidRPr="006E2FE5">
        <w:rPr>
          <w:rFonts w:ascii="Bookman Old Style" w:eastAsia="Times New Roman" w:hAnsi="Bookman Old Style" w:cs="Times New Roman"/>
          <w:b/>
          <w:sz w:val="15"/>
          <w:szCs w:val="15"/>
          <w:lang w:val="en-US" w:eastAsia="ru-RU"/>
        </w:rPr>
        <w:t>IV</w:t>
      </w:r>
      <w:r w:rsidRPr="006E2FE5">
        <w:rPr>
          <w:rFonts w:ascii="Bookman Old Style" w:eastAsia="Times New Roman" w:hAnsi="Bookman Old Style" w:cs="Times New Roman"/>
          <w:b/>
          <w:sz w:val="15"/>
          <w:szCs w:val="15"/>
          <w:lang w:eastAsia="ru-RU"/>
        </w:rPr>
        <w:t>. Показатели асимметрии и эксцесса.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  а)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Коэффициент асимметрии Пирсона (</w:t>
      </w:r>
      <w:proofErr w:type="spellStart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Кас</w:t>
      </w:r>
      <w:proofErr w:type="spellEnd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)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К</w:t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eastAsia="ru-RU"/>
        </w:rPr>
        <w:t>ас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</w:t>
      </w:r>
      <w:r w:rsidRPr="006E2FE5">
        <w:rPr>
          <w:rFonts w:ascii="Times New Roman" w:eastAsia="Times New Roman" w:hAnsi="Times New Roman" w:cs="Times New Roman"/>
          <w:position w:val="-28"/>
          <w:sz w:val="15"/>
          <w:szCs w:val="15"/>
          <w:lang w:eastAsia="ru-RU"/>
        </w:rPr>
        <w:object w:dxaOrig="2820" w:dyaOrig="660">
          <v:shape id="_x0000_i1087" type="#_x0000_t75" style="width:108.25pt;height:27.8pt" o:ole="">
            <v:imagedata r:id="rId132" o:title=""/>
          </v:shape>
          <o:OLEObject Type="Embed" ProgID="Equation.3" ShapeID="_x0000_i1087" DrawAspect="Content" ObjectID="_1639683042" r:id="rId133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К</w:t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eastAsia="ru-RU"/>
        </w:rPr>
        <w:t>ас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&gt;0 указывает на </w:t>
      </w:r>
      <w:proofErr w:type="gram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правостороннюю</w:t>
      </w:r>
      <w:proofErr w:type="gram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скошенность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. 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  б)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 xml:space="preserve">Показатели формы </w:t>
      </w:r>
      <w:proofErr w:type="gramStart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распределении</w:t>
      </w:r>
      <w:proofErr w:type="gramEnd"/>
      <w:r w:rsidRPr="006E2FE5">
        <w:rPr>
          <w:rFonts w:ascii="Times New Roman" w:eastAsia="Times New Roman" w:hAnsi="Times New Roman" w:cs="Times New Roman"/>
          <w:b/>
          <w:sz w:val="15"/>
          <w:szCs w:val="15"/>
          <w:u w:val="single"/>
          <w:lang w:eastAsia="ru-RU"/>
        </w:rPr>
        <w:t>. Нормированные моменты третьего и четвертого порядка</w:t>
      </w:r>
    </w:p>
    <w:p w:rsidR="006E2FE5" w:rsidRPr="006E2FE5" w:rsidRDefault="006E2FE5" w:rsidP="006E2FE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</w:t>
      </w:r>
      <w:r w:rsidRPr="006E2FE5">
        <w:rPr>
          <w:rFonts w:ascii="Times New Roman" w:eastAsia="Times New Roman" w:hAnsi="Times New Roman" w:cs="Times New Roman"/>
          <w:position w:val="-22"/>
          <w:sz w:val="15"/>
          <w:szCs w:val="15"/>
          <w:lang w:eastAsia="ru-RU"/>
        </w:rPr>
        <w:object w:dxaOrig="800" w:dyaOrig="660">
          <v:shape id="_x0000_i1088" type="#_x0000_t75" style="width:28.3pt;height:20.85pt" o:ole="">
            <v:imagedata r:id="rId134" o:title=""/>
          </v:shape>
          <o:OLEObject Type="Embed" ProgID="Equation.2" ShapeID="_x0000_i1088" DrawAspect="Content" ObjectID="_1639683043" r:id="rId135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где </w:t>
      </w:r>
      <w:r w:rsidRPr="006E2FE5">
        <w:rPr>
          <w:rFonts w:ascii="Times New Roman" w:eastAsia="Times New Roman" w:hAnsi="Times New Roman" w:cs="Times New Roman"/>
          <w:i/>
          <w:sz w:val="15"/>
          <w:szCs w:val="15"/>
          <w:lang w:eastAsia="ru-RU"/>
        </w:rPr>
        <w:sym w:font="Symbol" w:char="F06D"/>
      </w:r>
      <w:r w:rsidRPr="006E2FE5">
        <w:rPr>
          <w:rFonts w:ascii="Times New Roman" w:eastAsia="Times New Roman" w:hAnsi="Times New Roman" w:cs="Times New Roman"/>
          <w:sz w:val="15"/>
          <w:szCs w:val="15"/>
          <w:vertAlign w:val="subscript"/>
          <w:lang w:eastAsia="ru-RU"/>
        </w:rPr>
        <w:t>3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– центральный момент третьего порядка;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val="en-US" w:eastAsia="ru-RU"/>
        </w:rPr>
        <w:object w:dxaOrig="279" w:dyaOrig="340">
          <v:shape id="_x0000_i1089" type="#_x0000_t75" style="width:15.4pt;height:15.4pt" o:ole="">
            <v:imagedata r:id="rId136" o:title=""/>
          </v:shape>
          <o:OLEObject Type="Embed" ProgID="Equation.2" ShapeID="_x0000_i1089" DrawAspect="Content" ObjectID="_1639683044" r:id="rId137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</w:t>
      </w:r>
      <w:r w:rsidRPr="006E2FE5">
        <w:rPr>
          <w:rFonts w:ascii="Times New Roman" w:eastAsia="Times New Roman" w:hAnsi="Times New Roman" w:cs="Times New Roman"/>
          <w:position w:val="-32"/>
          <w:sz w:val="15"/>
          <w:szCs w:val="15"/>
          <w:lang w:eastAsia="ru-RU"/>
        </w:rPr>
        <w:object w:dxaOrig="3780" w:dyaOrig="800">
          <v:shape id="_x0000_i1090" type="#_x0000_t75" style="width:137.55pt;height:27.8pt" o:ole="">
            <v:imagedata r:id="rId138" o:title=""/>
          </v:shape>
          <o:OLEObject Type="Embed" ProgID="Equation.3" ShapeID="_x0000_i1090" DrawAspect="Content" ObjectID="_1639683045" r:id="rId139"/>
        </w:object>
      </w:r>
    </w:p>
    <w:p w:rsidR="006E2FE5" w:rsidRPr="006E2FE5" w:rsidRDefault="006E2FE5" w:rsidP="006E2FE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Нормированный момент четвертого порядка </w:t>
      </w:r>
    </w:p>
    <w:p w:rsidR="006E2FE5" w:rsidRPr="006E2FE5" w:rsidRDefault="006E2FE5" w:rsidP="006E2FE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position w:val="-32"/>
          <w:sz w:val="15"/>
          <w:szCs w:val="15"/>
          <w:lang w:eastAsia="ru-RU"/>
        </w:rPr>
        <w:object w:dxaOrig="3180" w:dyaOrig="780">
          <v:shape id="_x0000_i1091" type="#_x0000_t75" style="width:158.4pt;height:35.75pt" o:ole="">
            <v:imagedata r:id="rId140" o:title=""/>
          </v:shape>
          <o:OLEObject Type="Embed" ProgID="Equation.3" ShapeID="_x0000_i1091" DrawAspect="Content" ObjectID="_1639683046" r:id="rId141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;            </w:t>
      </w:r>
      <w:r w:rsidRPr="006E2FE5">
        <w:rPr>
          <w:rFonts w:ascii="Times New Roman" w:eastAsia="Times New Roman" w:hAnsi="Times New Roman" w:cs="Times New Roman"/>
          <w:position w:val="-24"/>
          <w:sz w:val="15"/>
          <w:szCs w:val="15"/>
          <w:lang w:eastAsia="ru-RU"/>
        </w:rPr>
        <w:object w:dxaOrig="1500" w:dyaOrig="639">
          <v:shape id="_x0000_i1092" type="#_x0000_t75" style="width:74pt;height:29.3pt" o:ole="">
            <v:imagedata r:id="rId142" o:title=""/>
          </v:shape>
          <o:OLEObject Type="Embed" ProgID="Equation.3" ShapeID="_x0000_i1092" DrawAspect="Content" ObjectID="_1639683047" r:id="rId143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;                 </w:t>
      </w:r>
      <w:r w:rsidRPr="006E2FE5">
        <w:rPr>
          <w:rFonts w:ascii="Times New Roman" w:eastAsia="Times New Roman" w:hAnsi="Times New Roman" w:cs="Times New Roman"/>
          <w:position w:val="-10"/>
          <w:sz w:val="15"/>
          <w:szCs w:val="15"/>
          <w:lang w:eastAsia="ru-RU"/>
        </w:rPr>
        <w:object w:dxaOrig="1840" w:dyaOrig="340">
          <v:shape id="_x0000_i1093" type="#_x0000_t75" style="width:87.9pt;height:15.4pt" o:ole="">
            <v:imagedata r:id="rId144" o:title=""/>
          </v:shape>
          <o:OLEObject Type="Embed" ProgID="Equation.3" ShapeID="_x0000_i1093" DrawAspect="Content" ObjectID="_1639683048" r:id="rId145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</w:t>
      </w:r>
    </w:p>
    <w:p w:rsidR="006E2FE5" w:rsidRPr="006E2FE5" w:rsidRDefault="006E2FE5" w:rsidP="006E2FE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E2FE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pict>
          <v:shape id="_x0000_s1028" type="#_x0000_t75" style="position:absolute;left:0;text-align:left;margin-left:90.85pt;margin-top:.55pt;width:40.65pt;height:45pt;z-index:251661312">
            <v:imagedata r:id="rId146" o:title=""/>
            <w10:wrap type="square"/>
          </v:shape>
          <o:OLEObject Type="Embed" ProgID="Equation.3" ShapeID="_x0000_s1028" DrawAspect="Content" ObjectID="_1639683059" r:id="rId147"/>
        </w:pi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</w:t>
      </w:r>
      <w:r w:rsidRPr="006E2FE5">
        <w:rPr>
          <w:rFonts w:ascii="Times New Roman" w:eastAsia="Times New Roman" w:hAnsi="Times New Roman" w:cs="Times New Roman"/>
          <w:position w:val="-28"/>
          <w:sz w:val="15"/>
          <w:szCs w:val="15"/>
          <w:lang w:eastAsia="ru-RU"/>
        </w:rPr>
        <w:object w:dxaOrig="1820" w:dyaOrig="660">
          <v:shape id="_x0000_i1094" type="#_x0000_t75" style="width:70.5pt;height:20.85pt" o:ole="">
            <v:imagedata r:id="rId148" o:title=""/>
          </v:shape>
          <o:OLEObject Type="Embed" ProgID="Equation.3" ShapeID="_x0000_i1094" DrawAspect="Content" ObjectID="_1639683049" r:id="rId149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                                                                                  </w:t>
      </w:r>
      <w:r w:rsidRPr="006E2FE5">
        <w:rPr>
          <w:rFonts w:ascii="Times New Roman" w:eastAsia="Times New Roman" w:hAnsi="Times New Roman" w:cs="Times New Roman"/>
          <w:sz w:val="20"/>
          <w:szCs w:val="20"/>
          <w:lang w:eastAsia="ru-RU"/>
        </w:rPr>
        <w:t>(островершинное распределение)</w:t>
      </w:r>
    </w:p>
    <w:p w:rsidR="006E2FE5" w:rsidRPr="006E2FE5" w:rsidRDefault="006E2FE5" w:rsidP="006E2FE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E2FE5" w:rsidRPr="006E2FE5" w:rsidRDefault="006E2FE5" w:rsidP="006E2FE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(плосковершинное распределение)</w:t>
      </w:r>
    </w:p>
    <w:p w:rsidR="006E2FE5" w:rsidRPr="006E2FE5" w:rsidRDefault="006E2FE5" w:rsidP="006E2FE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 xml:space="preserve">   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lang w:val="fr-FR" w:eastAsia="ru-RU"/>
        </w:rPr>
        <w:t>V</w:t>
      </w:r>
      <w:r w:rsidRPr="006E2FE5"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  <w:t>.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Сколько процентов населения имеют доход ниже 9 828 руб.? </w:t>
      </w:r>
    </w:p>
    <w:p w:rsidR="006E2FE5" w:rsidRPr="006E2FE5" w:rsidRDefault="006E2FE5" w:rsidP="006E2FE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</w:t>
      </w:r>
      <w:r w:rsidRPr="006E2FE5">
        <w:rPr>
          <w:rFonts w:ascii="Times New Roman" w:eastAsia="Times New Roman" w:hAnsi="Times New Roman" w:cs="Times New Roman"/>
          <w:position w:val="-30"/>
          <w:sz w:val="15"/>
          <w:szCs w:val="15"/>
          <w:lang w:eastAsia="ru-RU"/>
        </w:rPr>
        <w:object w:dxaOrig="2280" w:dyaOrig="680">
          <v:shape id="_x0000_i1095" type="#_x0000_t75" style="width:82.45pt;height:31.3pt" o:ole="">
            <v:imagedata r:id="rId150" o:title=""/>
          </v:shape>
          <o:OLEObject Type="Embed" ProgID="Equation.3" ShapeID="_x0000_i1095" DrawAspect="Content" ObjectID="_1639683050" r:id="rId151"/>
        </w:objec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или 19,7 </w:t>
      </w:r>
      <w:proofErr w:type="gram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млн</w:t>
      </w:r>
      <w:proofErr w:type="gram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человек.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  <w:t>Задача №1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Имеются данные о распределении общего объема </w:t>
      </w:r>
      <w:proofErr w:type="gram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денежных</w:t>
      </w:r>
      <w:proofErr w:type="gram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доходов населения России в 2016 году:</w:t>
      </w:r>
    </w:p>
    <w:tbl>
      <w:tblPr>
        <w:tblW w:w="7308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777"/>
        <w:gridCol w:w="453"/>
        <w:gridCol w:w="617"/>
        <w:gridCol w:w="1080"/>
        <w:gridCol w:w="720"/>
        <w:gridCol w:w="900"/>
      </w:tblGrid>
      <w:tr w:rsidR="006E2FE5" w:rsidRPr="006E2FE5" w:rsidTr="009B498E">
        <w:tc>
          <w:tcPr>
            <w:tcW w:w="1761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  <w:t>20-ти процентные группы населения</w:t>
            </w:r>
          </w:p>
        </w:tc>
        <w:tc>
          <w:tcPr>
            <w:tcW w:w="1777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  <w:t xml:space="preserve">Объем </w:t>
            </w:r>
            <w:proofErr w:type="gramStart"/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  <w:t>денежных</w:t>
            </w:r>
            <w:proofErr w:type="gramEnd"/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  <w:t xml:space="preserve"> доходов населения, </w:t>
            </w:r>
            <w:r w:rsidRPr="006E2FE5">
              <w:rPr>
                <w:rFonts w:ascii="Times New Roman" w:eastAsia="Times New Roman" w:hAnsi="Times New Roman" w:cs="Times New Roman"/>
                <w:b/>
                <w:i/>
                <w:sz w:val="15"/>
                <w:szCs w:val="15"/>
                <w:lang w:eastAsia="ru-RU"/>
              </w:rPr>
              <w:t xml:space="preserve">% к итогу    </w:t>
            </w:r>
            <w:r w:rsidRPr="006E2FE5">
              <w:rPr>
                <w:rFonts w:ascii="Times New Roman" w:eastAsia="Times New Roman" w:hAnsi="Times New Roman" w:cs="Times New Roman"/>
                <w:position w:val="-24"/>
                <w:sz w:val="15"/>
                <w:szCs w:val="15"/>
                <w:lang w:eastAsia="ru-RU"/>
              </w:rPr>
              <w:object w:dxaOrig="820" w:dyaOrig="540">
                <v:shape id="_x0000_i1096" type="#_x0000_t75" style="width:28.3pt;height:15.4pt" o:ole="">
                  <v:imagedata r:id="rId152" o:title=""/>
                </v:shape>
                <o:OLEObject Type="Embed" ProgID="Equation.3" ShapeID="_x0000_i1096" DrawAspect="Content" ObjectID="_1639683051" r:id="rId153"/>
              </w:object>
            </w:r>
          </w:p>
        </w:tc>
        <w:tc>
          <w:tcPr>
            <w:tcW w:w="453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n-US"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i/>
                <w:sz w:val="15"/>
                <w:szCs w:val="15"/>
                <w:lang w:val="en-US" w:eastAsia="ru-RU"/>
              </w:rPr>
              <w:t>P</w:t>
            </w:r>
            <w:r w:rsidRPr="006E2FE5">
              <w:rPr>
                <w:rFonts w:ascii="Times New Roman" w:eastAsia="Times New Roman" w:hAnsi="Times New Roman" w:cs="Times New Roman"/>
                <w:b/>
                <w:i/>
                <w:sz w:val="15"/>
                <w:szCs w:val="15"/>
                <w:vertAlign w:val="subscript"/>
                <w:lang w:val="en-US" w:eastAsia="ru-RU"/>
              </w:rPr>
              <w:t>i</w:t>
            </w:r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n-US" w:eastAsia="ru-RU"/>
              </w:rPr>
              <w:t xml:space="preserve"> (</w:t>
            </w:r>
            <w:r w:rsidRPr="006E2FE5">
              <w:rPr>
                <w:rFonts w:ascii="Times New Roman" w:eastAsia="Times New Roman" w:hAnsi="Times New Roman" w:cs="Times New Roman"/>
                <w:b/>
                <w:i/>
                <w:sz w:val="15"/>
                <w:szCs w:val="15"/>
                <w:lang w:val="en-US" w:eastAsia="ru-RU"/>
              </w:rPr>
              <w:t>%</w:t>
            </w:r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n-US" w:eastAsia="ru-RU"/>
              </w:rPr>
              <w:t>)</w:t>
            </w:r>
          </w:p>
        </w:tc>
        <w:tc>
          <w:tcPr>
            <w:tcW w:w="617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n-US" w:eastAsia="ru-RU"/>
              </w:rPr>
            </w:pPr>
            <w:proofErr w:type="gramStart"/>
            <w:r w:rsidRPr="006E2FE5">
              <w:rPr>
                <w:rFonts w:ascii="Times New Roman" w:eastAsia="Times New Roman" w:hAnsi="Times New Roman" w:cs="Times New Roman"/>
                <w:b/>
                <w:i/>
                <w:sz w:val="15"/>
                <w:szCs w:val="15"/>
                <w:lang w:val="en-US" w:eastAsia="ru-RU"/>
              </w:rPr>
              <w:t>q</w:t>
            </w:r>
            <w:r w:rsidRPr="006E2FE5">
              <w:rPr>
                <w:rFonts w:ascii="Times New Roman" w:eastAsia="Times New Roman" w:hAnsi="Times New Roman" w:cs="Times New Roman"/>
                <w:b/>
                <w:i/>
                <w:sz w:val="15"/>
                <w:szCs w:val="15"/>
                <w:vertAlign w:val="subscript"/>
                <w:lang w:val="en-US" w:eastAsia="ru-RU"/>
              </w:rPr>
              <w:t>i</w:t>
            </w:r>
            <w:proofErr w:type="gramEnd"/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n-US" w:eastAsia="ru-RU"/>
              </w:rPr>
              <w:t xml:space="preserve"> (</w:t>
            </w:r>
            <w:r w:rsidRPr="006E2FE5">
              <w:rPr>
                <w:rFonts w:ascii="Times New Roman" w:eastAsia="Times New Roman" w:hAnsi="Times New Roman" w:cs="Times New Roman"/>
                <w:b/>
                <w:i/>
                <w:sz w:val="15"/>
                <w:szCs w:val="15"/>
                <w:lang w:val="en-US" w:eastAsia="ru-RU"/>
              </w:rPr>
              <w:t>%</w:t>
            </w:r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n-US" w:eastAsia="ru-RU"/>
              </w:rPr>
              <w:t>)</w:t>
            </w:r>
          </w:p>
        </w:tc>
        <w:tc>
          <w:tcPr>
            <w:tcW w:w="1080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n-US"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position w:val="-12"/>
                <w:sz w:val="15"/>
                <w:szCs w:val="15"/>
                <w:lang w:val="en-US" w:eastAsia="ru-RU"/>
              </w:rPr>
              <w:object w:dxaOrig="1280" w:dyaOrig="440">
                <v:shape id="_x0000_i1097" type="#_x0000_t75" style="width:43.7pt;height:15.4pt" o:ole="">
                  <v:imagedata r:id="rId154" o:title=""/>
                </v:shape>
                <o:OLEObject Type="Embed" ProgID="Equation.3" ShapeID="_x0000_i1097" DrawAspect="Content" ObjectID="_1639683052" r:id="rId155"/>
              </w:object>
            </w:r>
          </w:p>
        </w:tc>
        <w:tc>
          <w:tcPr>
            <w:tcW w:w="720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i/>
                <w:sz w:val="15"/>
                <w:szCs w:val="15"/>
                <w:lang w:val="en-US"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i/>
                <w:position w:val="-20"/>
                <w:sz w:val="15"/>
                <w:szCs w:val="15"/>
                <w:lang w:val="en-US" w:eastAsia="ru-RU"/>
              </w:rPr>
              <w:object w:dxaOrig="720" w:dyaOrig="440">
                <v:shape id="_x0000_i1098" type="#_x0000_t75" style="width:28.3pt;height:15.4pt" o:ole="">
                  <v:imagedata r:id="rId156" o:title=""/>
                </v:shape>
                <o:OLEObject Type="Embed" ProgID="Equation.3" ShapeID="_x0000_i1098" DrawAspect="Content" ObjectID="_1639683053" r:id="rId157"/>
              </w:object>
            </w:r>
          </w:p>
        </w:tc>
        <w:tc>
          <w:tcPr>
            <w:tcW w:w="900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i/>
                <w:sz w:val="15"/>
                <w:szCs w:val="15"/>
                <w:lang w:val="en-US"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i/>
                <w:position w:val="-10"/>
                <w:sz w:val="15"/>
                <w:szCs w:val="15"/>
                <w:lang w:val="en-US" w:eastAsia="ru-RU"/>
              </w:rPr>
              <w:object w:dxaOrig="600" w:dyaOrig="300">
                <v:shape id="_x0000_i1099" type="#_x0000_t75" style="width:28.3pt;height:15.4pt" o:ole="">
                  <v:imagedata r:id="rId158" o:title=""/>
                </v:shape>
                <o:OLEObject Type="Embed" ProgID="Equation.3" ShapeID="_x0000_i1099" DrawAspect="Content" ObjectID="_1639683054" r:id="rId159"/>
              </w:object>
            </w:r>
          </w:p>
        </w:tc>
      </w:tr>
      <w:tr w:rsidR="006E2FE5" w:rsidRPr="006E2FE5" w:rsidTr="009B498E">
        <w:tc>
          <w:tcPr>
            <w:tcW w:w="1761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первая (с наименьшими доходами)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вторая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третья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четвертая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пятая (с наивысшими доходами)</w:t>
            </w:r>
          </w:p>
        </w:tc>
        <w:tc>
          <w:tcPr>
            <w:tcW w:w="1777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5,3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10,0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15,0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22,6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47,1</w:t>
            </w:r>
          </w:p>
        </w:tc>
        <w:tc>
          <w:tcPr>
            <w:tcW w:w="453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20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40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60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80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100</w:t>
            </w:r>
          </w:p>
        </w:tc>
        <w:tc>
          <w:tcPr>
            <w:tcW w:w="617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5,3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15,3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30,3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52,0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100,0</w:t>
            </w:r>
          </w:p>
        </w:tc>
        <w:tc>
          <w:tcPr>
            <w:tcW w:w="1080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0,003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0,010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0,022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0,051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0,222</w:t>
            </w:r>
          </w:p>
        </w:tc>
        <w:tc>
          <w:tcPr>
            <w:tcW w:w="720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306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1 212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3 174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8 000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900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-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212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913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2 424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5 290</w:t>
            </w:r>
          </w:p>
        </w:tc>
      </w:tr>
      <w:tr w:rsidR="006E2FE5" w:rsidRPr="006E2FE5" w:rsidTr="009B498E">
        <w:tc>
          <w:tcPr>
            <w:tcW w:w="1761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  <w:t>Всего</w:t>
            </w:r>
          </w:p>
        </w:tc>
        <w:tc>
          <w:tcPr>
            <w:tcW w:w="1777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  <w:t>100,0</w:t>
            </w:r>
          </w:p>
        </w:tc>
        <w:tc>
          <w:tcPr>
            <w:tcW w:w="453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  <w:t>0,308</w:t>
            </w:r>
          </w:p>
        </w:tc>
        <w:tc>
          <w:tcPr>
            <w:tcW w:w="720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  <w:t>12 692</w:t>
            </w:r>
          </w:p>
        </w:tc>
        <w:tc>
          <w:tcPr>
            <w:tcW w:w="900" w:type="dxa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  <w:t>8 844</w:t>
            </w:r>
          </w:p>
        </w:tc>
      </w:tr>
    </w:tbl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Оценить степень социально-экономического расслоения населения России с помощью коэффициентов: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  <w:t xml:space="preserve">   Джини,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Герфиндаля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Лоренца и </w:t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квинтильного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коэффициента.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</w:t>
      </w:r>
      <w:r w:rsidRPr="006E2FE5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G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=0</w:t>
      </w:r>
      <w:proofErr w:type="gram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,38</w:t>
      </w:r>
      <w:proofErr w:type="gram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, Н=0,308, </w:t>
      </w:r>
      <w:r w:rsidRPr="006E2FE5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L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=0,30;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  </w:t>
      </w:r>
      <w:r w:rsidRPr="006E2FE5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L</w:t>
      </w:r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= </w:t>
      </w:r>
      <w:r w:rsidRPr="006E2FE5">
        <w:rPr>
          <w:rFonts w:ascii="Times New Roman" w:eastAsia="Times New Roman" w:hAnsi="Times New Roman" w:cs="Times New Roman"/>
          <w:position w:val="-24"/>
          <w:sz w:val="15"/>
          <w:szCs w:val="15"/>
          <w:lang w:val="en-US" w:eastAsia="ru-RU"/>
        </w:rPr>
        <w:object w:dxaOrig="6540" w:dyaOrig="620">
          <v:shape id="_x0000_i1100" type="#_x0000_t75" style="width:255.25pt;height:20.85pt" o:ole="">
            <v:imagedata r:id="rId160" o:title=""/>
          </v:shape>
          <o:OLEObject Type="Embed" ProgID="Equation.3" ShapeID="_x0000_i1100" DrawAspect="Content" ObjectID="_1639683055" r:id="rId161"/>
        </w:objec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1" locked="0" layoutInCell="1" allowOverlap="1" wp14:anchorId="14A58A9C" wp14:editId="2DC33D44">
            <wp:simplePos x="0" y="0"/>
            <wp:positionH relativeFrom="column">
              <wp:posOffset>1068070</wp:posOffset>
            </wp:positionH>
            <wp:positionV relativeFrom="paragraph">
              <wp:posOffset>347980</wp:posOffset>
            </wp:positionV>
            <wp:extent cx="3162300" cy="1933575"/>
            <wp:effectExtent l="0" t="0" r="0" b="9525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>Квинтильный</w:t>
      </w:r>
      <w:proofErr w:type="spellEnd"/>
      <w:r w:rsidRPr="006E2FE5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коэффициент=</w:t>
      </w:r>
      <w:r w:rsidRPr="006E2FE5">
        <w:rPr>
          <w:rFonts w:ascii="Times New Roman" w:eastAsia="Times New Roman" w:hAnsi="Times New Roman" w:cs="Times New Roman"/>
          <w:position w:val="-28"/>
          <w:sz w:val="15"/>
          <w:szCs w:val="15"/>
          <w:lang w:eastAsia="ru-RU"/>
        </w:rPr>
        <w:object w:dxaOrig="1380" w:dyaOrig="660">
          <v:shape id="_x0000_i1101" type="#_x0000_t75" style="width:62.55pt;height:28.3pt" o:ole="">
            <v:imagedata r:id="rId163" o:title=""/>
          </v:shape>
          <o:OLEObject Type="Embed" ProgID="Equation.3" ShapeID="_x0000_i1101" DrawAspect="Content" ObjectID="_1639683056" r:id="rId164"/>
        </w:object>
      </w:r>
      <w:r w:rsidRPr="006E2FE5"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  <w:t xml:space="preserve"> 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  <w:t xml:space="preserve">   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  <w:t xml:space="preserve">                                              </w:t>
      </w: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  <w:t xml:space="preserve">                       </w:t>
      </w: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i/>
          <w:sz w:val="15"/>
          <w:szCs w:val="15"/>
          <w:u w:val="single"/>
          <w:lang w:eastAsia="ru-RU"/>
        </w:rPr>
        <w:t>График Лоренца (1905г.)</w:t>
      </w:r>
      <w:r w:rsidRPr="006E2FE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  <w:t>Задача №2</w:t>
      </w:r>
    </w:p>
    <w:p w:rsidR="006E2FE5" w:rsidRPr="006E2FE5" w:rsidRDefault="006E2FE5" w:rsidP="006E2FE5">
      <w:pPr>
        <w:widowControl w:val="0"/>
        <w:tabs>
          <w:tab w:val="left" w:pos="3655"/>
          <w:tab w:val="center" w:pos="4677"/>
        </w:tabs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i/>
          <w:sz w:val="15"/>
          <w:szCs w:val="15"/>
          <w:lang w:eastAsia="ru-RU"/>
        </w:rPr>
        <w:t>Имеются данные о средней и общей начисленной заработной плате в 2016г. по следующим видам деятельности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5"/>
        <w:gridCol w:w="3100"/>
        <w:gridCol w:w="2051"/>
      </w:tblGrid>
      <w:tr w:rsidR="006E2FE5" w:rsidRPr="006E2FE5" w:rsidTr="009B498E">
        <w:tc>
          <w:tcPr>
            <w:tcW w:w="2565" w:type="dxa"/>
            <w:shd w:val="clear" w:color="auto" w:fill="auto"/>
            <w:vAlign w:val="center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Виды деятельности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Средняя начисленная заработная плата работников, тыс. руб. в месяц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Начислено всего, млн. руб.</w:t>
            </w:r>
          </w:p>
        </w:tc>
      </w:tr>
      <w:tr w:rsidR="006E2FE5" w:rsidRPr="006E2FE5" w:rsidTr="009B498E">
        <w:tc>
          <w:tcPr>
            <w:tcW w:w="2565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Добыча полезных ископаемых</w:t>
            </w:r>
          </w:p>
        </w:tc>
        <w:tc>
          <w:tcPr>
            <w:tcW w:w="3100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ind w:right="939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69,688</w:t>
            </w:r>
          </w:p>
        </w:tc>
        <w:tc>
          <w:tcPr>
            <w:tcW w:w="2051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ind w:right="525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75 820,5</w:t>
            </w:r>
          </w:p>
        </w:tc>
      </w:tr>
      <w:tr w:rsidR="006E2FE5" w:rsidRPr="006E2FE5" w:rsidTr="009B498E">
        <w:tc>
          <w:tcPr>
            <w:tcW w:w="2565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Обрабатывающие производства</w:t>
            </w:r>
          </w:p>
        </w:tc>
        <w:tc>
          <w:tcPr>
            <w:tcW w:w="3100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ind w:right="939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34,748</w:t>
            </w:r>
          </w:p>
        </w:tc>
        <w:tc>
          <w:tcPr>
            <w:tcW w:w="2051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ind w:right="525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340 704,1</w:t>
            </w:r>
          </w:p>
        </w:tc>
      </w:tr>
      <w:tr w:rsidR="006E2FE5" w:rsidRPr="006E2FE5" w:rsidTr="009B498E">
        <w:tc>
          <w:tcPr>
            <w:tcW w:w="2565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 xml:space="preserve">Производство и распределение энергии, газа, воды </w:t>
            </w:r>
          </w:p>
        </w:tc>
        <w:tc>
          <w:tcPr>
            <w:tcW w:w="3100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ind w:right="939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39,607</w:t>
            </w:r>
          </w:p>
        </w:tc>
        <w:tc>
          <w:tcPr>
            <w:tcW w:w="2051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ind w:right="525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75 332,5</w:t>
            </w:r>
          </w:p>
        </w:tc>
      </w:tr>
      <w:tr w:rsidR="006E2FE5" w:rsidRPr="006E2FE5" w:rsidTr="009B498E">
        <w:tc>
          <w:tcPr>
            <w:tcW w:w="2565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итого</w:t>
            </w:r>
          </w:p>
        </w:tc>
        <w:tc>
          <w:tcPr>
            <w:tcW w:w="3100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ind w:right="939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?</w:t>
            </w:r>
          </w:p>
        </w:tc>
        <w:tc>
          <w:tcPr>
            <w:tcW w:w="2051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tabs>
                <w:tab w:val="left" w:pos="3655"/>
                <w:tab w:val="center" w:pos="4677"/>
              </w:tabs>
              <w:overflowPunct w:val="0"/>
              <w:autoSpaceDE w:val="0"/>
              <w:autoSpaceDN w:val="0"/>
              <w:adjustRightInd w:val="0"/>
              <w:spacing w:after="0" w:line="216" w:lineRule="auto"/>
              <w:ind w:right="525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491 857,1</w:t>
            </w:r>
          </w:p>
        </w:tc>
      </w:tr>
    </w:tbl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sz w:val="14"/>
          <w:szCs w:val="14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i/>
          <w:sz w:val="14"/>
          <w:szCs w:val="14"/>
          <w:lang w:eastAsia="ru-RU"/>
        </w:rPr>
        <w:t>Задача №3</w:t>
      </w:r>
    </w:p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textAlignment w:val="baseline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6E2FE5">
        <w:rPr>
          <w:rFonts w:ascii="Times New Roman" w:eastAsia="Times New Roman" w:hAnsi="Times New Roman" w:cs="Times New Roman"/>
          <w:sz w:val="14"/>
          <w:szCs w:val="14"/>
          <w:lang w:eastAsia="ru-RU"/>
        </w:rPr>
        <w:t>Группировка частных домохозяйств по их размеру по данным переписи населения в 2010 г. представлена в следующей таблице:</w:t>
      </w:r>
    </w:p>
    <w:tbl>
      <w:tblPr>
        <w:tblW w:w="7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1768"/>
        <w:gridCol w:w="2018"/>
      </w:tblGrid>
      <w:tr w:rsidR="006E2FE5" w:rsidRPr="006E2FE5" w:rsidTr="009B498E">
        <w:trPr>
          <w:jc w:val="center"/>
        </w:trPr>
        <w:tc>
          <w:tcPr>
            <w:tcW w:w="3658" w:type="dxa"/>
            <w:vMerge w:val="restart"/>
            <w:shd w:val="clear" w:color="auto" w:fill="auto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 xml:space="preserve">Домохозяйства, состоящие </w:t>
            </w:r>
            <w:proofErr w:type="gramStart"/>
            <w:r w:rsidRPr="006E2FE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из</w:t>
            </w:r>
            <w:proofErr w:type="gramEnd"/>
            <w:r w:rsidRPr="006E2FE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:</w:t>
            </w:r>
          </w:p>
        </w:tc>
        <w:tc>
          <w:tcPr>
            <w:tcW w:w="3786" w:type="dxa"/>
            <w:gridSpan w:val="2"/>
            <w:shd w:val="clear" w:color="auto" w:fill="auto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Число частных домохозяйств,</w:t>
            </w:r>
          </w:p>
        </w:tc>
      </w:tr>
      <w:tr w:rsidR="006E2FE5" w:rsidRPr="006E2FE5" w:rsidTr="009B498E">
        <w:trPr>
          <w:jc w:val="center"/>
        </w:trPr>
        <w:tc>
          <w:tcPr>
            <w:tcW w:w="3658" w:type="dxa"/>
            <w:vMerge/>
            <w:shd w:val="clear" w:color="auto" w:fill="auto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i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i/>
                <w:sz w:val="14"/>
                <w:szCs w:val="14"/>
                <w:lang w:eastAsia="ru-RU"/>
              </w:rPr>
              <w:t>тыс.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i/>
                <w:sz w:val="14"/>
                <w:szCs w:val="14"/>
                <w:lang w:eastAsia="ru-RU"/>
              </w:rPr>
            </w:pPr>
            <w:proofErr w:type="gramStart"/>
            <w:r w:rsidRPr="006E2FE5">
              <w:rPr>
                <w:rFonts w:ascii="Times New Roman" w:eastAsia="Times New Roman" w:hAnsi="Times New Roman" w:cs="Times New Roman"/>
                <w:b/>
                <w:i/>
                <w:sz w:val="14"/>
                <w:szCs w:val="14"/>
                <w:lang w:eastAsia="ru-RU"/>
              </w:rPr>
              <w:t>в</w:t>
            </w:r>
            <w:proofErr w:type="gramEnd"/>
            <w:r w:rsidRPr="006E2FE5">
              <w:rPr>
                <w:rFonts w:ascii="Times New Roman" w:eastAsia="Times New Roman" w:hAnsi="Times New Roman" w:cs="Times New Roman"/>
                <w:b/>
                <w:i/>
                <w:sz w:val="14"/>
                <w:szCs w:val="14"/>
                <w:lang w:eastAsia="ru-RU"/>
              </w:rPr>
              <w:t xml:space="preserve"> % к итогу</w:t>
            </w:r>
          </w:p>
        </w:tc>
      </w:tr>
      <w:tr w:rsidR="006E2FE5" w:rsidRPr="006E2FE5" w:rsidTr="009B498E">
        <w:trPr>
          <w:jc w:val="center"/>
        </w:trPr>
        <w:tc>
          <w:tcPr>
            <w:tcW w:w="3658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 чел.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 чел.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 чел.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4 чел.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5 чел.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6 чел. и более</w:t>
            </w:r>
          </w:p>
        </w:tc>
        <w:tc>
          <w:tcPr>
            <w:tcW w:w="1768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14018,754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15563,868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12284,058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7907,406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2914,802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1871,739</w:t>
            </w:r>
          </w:p>
        </w:tc>
        <w:tc>
          <w:tcPr>
            <w:tcW w:w="2018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25,7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28,5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22,5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14,5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5,3</w:t>
            </w:r>
          </w:p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3,5</w:t>
            </w:r>
          </w:p>
        </w:tc>
      </w:tr>
      <w:tr w:rsidR="006E2FE5" w:rsidRPr="006E2FE5" w:rsidTr="009B498E">
        <w:trPr>
          <w:jc w:val="center"/>
        </w:trPr>
        <w:tc>
          <w:tcPr>
            <w:tcW w:w="3658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Всего</w:t>
            </w:r>
          </w:p>
        </w:tc>
        <w:tc>
          <w:tcPr>
            <w:tcW w:w="1768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54560,627</w:t>
            </w:r>
          </w:p>
        </w:tc>
        <w:tc>
          <w:tcPr>
            <w:tcW w:w="2018" w:type="dxa"/>
            <w:shd w:val="clear" w:color="auto" w:fill="auto"/>
          </w:tcPr>
          <w:p w:rsidR="006E2FE5" w:rsidRPr="006E2FE5" w:rsidRDefault="006E2FE5" w:rsidP="006E2FE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100,0</w:t>
            </w:r>
          </w:p>
        </w:tc>
      </w:tr>
    </w:tbl>
    <w:p w:rsidR="006E2FE5" w:rsidRPr="006E2FE5" w:rsidRDefault="006E2FE5" w:rsidP="006E2FE5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sz w:val="14"/>
          <w:szCs w:val="14"/>
          <w:lang w:eastAsia="ru-RU"/>
        </w:rPr>
      </w:pPr>
      <w:r w:rsidRPr="006E2FE5">
        <w:rPr>
          <w:rFonts w:ascii="Times New Roman" w:eastAsia="Times New Roman" w:hAnsi="Times New Roman" w:cs="Times New Roman"/>
          <w:sz w:val="14"/>
          <w:szCs w:val="14"/>
          <w:lang w:eastAsia="ru-RU"/>
        </w:rPr>
        <w:tab/>
        <w:t>Определить средний размер домохозяйства на основе средней арифметической, моды и медианы.</w:t>
      </w:r>
    </w:p>
    <w:p w:rsidR="006E2FE5" w:rsidRPr="006E2FE5" w:rsidRDefault="006E2FE5" w:rsidP="006E2FE5">
      <w:pPr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i/>
          <w:sz w:val="14"/>
          <w:szCs w:val="14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i/>
          <w:sz w:val="14"/>
          <w:szCs w:val="14"/>
          <w:lang w:eastAsia="ru-RU"/>
        </w:rPr>
        <w:t>Задача №4</w:t>
      </w:r>
    </w:p>
    <w:p w:rsidR="006E2FE5" w:rsidRPr="006E2FE5" w:rsidRDefault="006E2FE5" w:rsidP="006E2FE5">
      <w:pPr>
        <w:overflowPunct w:val="0"/>
        <w:autoSpaceDE w:val="0"/>
        <w:autoSpaceDN w:val="0"/>
        <w:adjustRightInd w:val="0"/>
        <w:spacing w:after="0" w:line="216" w:lineRule="auto"/>
        <w:ind w:firstLine="180"/>
        <w:textAlignment w:val="baseline"/>
        <w:outlineLvl w:val="0"/>
        <w:rPr>
          <w:rFonts w:ascii="Times New Roman" w:eastAsia="Times New Roman" w:hAnsi="Times New Roman" w:cs="Times New Roman"/>
          <w:b/>
          <w:i/>
          <w:sz w:val="14"/>
          <w:szCs w:val="14"/>
          <w:lang w:eastAsia="ru-RU"/>
        </w:rPr>
      </w:pPr>
      <w:r w:rsidRPr="006E2FE5">
        <w:rPr>
          <w:rFonts w:ascii="Times New Roman" w:eastAsia="Times New Roman" w:hAnsi="Times New Roman" w:cs="Times New Roman"/>
          <w:b/>
          <w:i/>
          <w:sz w:val="14"/>
          <w:szCs w:val="14"/>
          <w:lang w:eastAsia="ru-RU"/>
        </w:rPr>
        <w:t>Имеются данные* о распределении домашних хозяйств США по годовому располагаемому доходу за 2013г. (долларов США)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1"/>
        <w:gridCol w:w="3971"/>
      </w:tblGrid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Годовой располагаемый доход, долл. США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 xml:space="preserve">Количество домохозяйств, </w:t>
            </w:r>
            <w:proofErr w:type="gramStart"/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в</w:t>
            </w:r>
            <w:proofErr w:type="gramEnd"/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 xml:space="preserve"> % к итогу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до 1000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0,2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1000,1-5000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2,0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5000,1-10000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3,2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10000,1-25000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11,3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25000,1-55000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22,0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55000,1-100000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24,2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100000,1-150000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15,8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150000,1-250000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13,6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250000,1-300000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2,8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Свыше 300000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4,8</w:t>
            </w:r>
          </w:p>
        </w:tc>
      </w:tr>
      <w:tr w:rsidR="006E2FE5" w:rsidRPr="006E2FE5" w:rsidTr="009B498E"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Итого</w:t>
            </w:r>
          </w:p>
        </w:tc>
        <w:tc>
          <w:tcPr>
            <w:tcW w:w="3971" w:type="dxa"/>
            <w:shd w:val="clear" w:color="auto" w:fill="auto"/>
          </w:tcPr>
          <w:p w:rsidR="006E2FE5" w:rsidRPr="006E2FE5" w:rsidRDefault="006E2FE5" w:rsidP="006E2FE5">
            <w:pPr>
              <w:overflowPunct w:val="0"/>
              <w:autoSpaceDE w:val="0"/>
              <w:autoSpaceDN w:val="0"/>
              <w:adjustRightInd w:val="0"/>
              <w:spacing w:after="0" w:line="216" w:lineRule="auto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</w:pPr>
            <w:r w:rsidRPr="006E2FE5">
              <w:rPr>
                <w:rFonts w:ascii="Arial" w:eastAsia="Times New Roman" w:hAnsi="Arial" w:cs="Arial"/>
                <w:b/>
                <w:sz w:val="14"/>
                <w:szCs w:val="14"/>
                <w:lang w:eastAsia="ru-RU"/>
              </w:rPr>
              <w:t>100</w:t>
            </w:r>
          </w:p>
        </w:tc>
      </w:tr>
    </w:tbl>
    <w:p w:rsidR="006E2FE5" w:rsidRPr="006E2FE5" w:rsidRDefault="006E2FE5" w:rsidP="006E2FE5">
      <w:pPr>
        <w:overflowPunct w:val="0"/>
        <w:autoSpaceDE w:val="0"/>
        <w:autoSpaceDN w:val="0"/>
        <w:adjustRightInd w:val="0"/>
        <w:spacing w:after="0" w:line="216" w:lineRule="auto"/>
        <w:ind w:firstLine="180"/>
        <w:textAlignment w:val="baseline"/>
        <w:outlineLvl w:val="0"/>
        <w:rPr>
          <w:rFonts w:ascii="Arial" w:eastAsia="Times New Roman" w:hAnsi="Arial" w:cs="Arial"/>
          <w:i/>
          <w:sz w:val="14"/>
          <w:szCs w:val="14"/>
          <w:lang w:eastAsia="ru-RU"/>
        </w:rPr>
      </w:pP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 xml:space="preserve">Рассчитать: </w:t>
      </w:r>
    </w:p>
    <w:p w:rsidR="006E2FE5" w:rsidRPr="006E2FE5" w:rsidRDefault="006E2FE5" w:rsidP="006E2FE5">
      <w:pPr>
        <w:overflowPunct w:val="0"/>
        <w:autoSpaceDE w:val="0"/>
        <w:autoSpaceDN w:val="0"/>
        <w:adjustRightInd w:val="0"/>
        <w:spacing w:after="0" w:line="216" w:lineRule="auto"/>
        <w:ind w:firstLine="180"/>
        <w:textAlignment w:val="baseline"/>
        <w:outlineLvl w:val="0"/>
        <w:rPr>
          <w:rFonts w:ascii="Arial" w:eastAsia="Times New Roman" w:hAnsi="Arial" w:cs="Arial"/>
          <w:i/>
          <w:sz w:val="14"/>
          <w:szCs w:val="14"/>
          <w:lang w:eastAsia="ru-RU"/>
        </w:rPr>
      </w:pP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1. средний годовой доход домохозяйств США на основе средней арифметической, моды и медианы;</w:t>
      </w:r>
    </w:p>
    <w:p w:rsidR="006E2FE5" w:rsidRPr="006E2FE5" w:rsidRDefault="006E2FE5" w:rsidP="006E2FE5">
      <w:pPr>
        <w:overflowPunct w:val="0"/>
        <w:autoSpaceDE w:val="0"/>
        <w:autoSpaceDN w:val="0"/>
        <w:adjustRightInd w:val="0"/>
        <w:spacing w:after="0" w:line="216" w:lineRule="auto"/>
        <w:ind w:firstLine="180"/>
        <w:textAlignment w:val="baseline"/>
        <w:outlineLvl w:val="0"/>
        <w:rPr>
          <w:rFonts w:ascii="Arial" w:eastAsia="Times New Roman" w:hAnsi="Arial" w:cs="Arial"/>
          <w:i/>
          <w:sz w:val="14"/>
          <w:szCs w:val="14"/>
          <w:lang w:eastAsia="ru-RU"/>
        </w:rPr>
      </w:pP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lastRenderedPageBreak/>
        <w:t>2. оценить степень социально-экономического расслоения на основе коэффициента Джини.</w:t>
      </w:r>
    </w:p>
    <w:p w:rsidR="006E2FE5" w:rsidRPr="006E2FE5" w:rsidRDefault="006E2FE5" w:rsidP="006E2FE5">
      <w:pPr>
        <w:overflowPunct w:val="0"/>
        <w:autoSpaceDE w:val="0"/>
        <w:autoSpaceDN w:val="0"/>
        <w:adjustRightInd w:val="0"/>
        <w:spacing w:after="0" w:line="216" w:lineRule="auto"/>
        <w:ind w:firstLine="180"/>
        <w:textAlignment w:val="baseline"/>
        <w:outlineLvl w:val="0"/>
        <w:rPr>
          <w:rFonts w:ascii="Arial" w:eastAsia="Times New Roman" w:hAnsi="Arial" w:cs="Arial"/>
          <w:i/>
          <w:sz w:val="14"/>
          <w:szCs w:val="14"/>
          <w:lang w:eastAsia="ru-RU"/>
        </w:rPr>
      </w:pP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3. Оценить степень однородности и симметричности домохозяйств по доходу. Сделать выводы.</w:t>
      </w:r>
    </w:p>
    <w:p w:rsidR="006E2FE5" w:rsidRPr="006E2FE5" w:rsidRDefault="006E2FE5" w:rsidP="006E2FE5">
      <w:pPr>
        <w:overflowPunct w:val="0"/>
        <w:autoSpaceDE w:val="0"/>
        <w:autoSpaceDN w:val="0"/>
        <w:adjustRightInd w:val="0"/>
        <w:spacing w:after="0" w:line="216" w:lineRule="auto"/>
        <w:ind w:firstLine="180"/>
        <w:textAlignment w:val="baseline"/>
        <w:outlineLvl w:val="0"/>
        <w:rPr>
          <w:rFonts w:ascii="Arial" w:eastAsia="Times New Roman" w:hAnsi="Arial" w:cs="Arial"/>
          <w:i/>
          <w:sz w:val="14"/>
          <w:szCs w:val="14"/>
          <w:lang w:eastAsia="ru-RU"/>
        </w:rPr>
      </w:pP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*</w:t>
      </w:r>
      <w:proofErr w:type="spellStart"/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Euromonitor</w:t>
      </w:r>
      <w:proofErr w:type="spellEnd"/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 xml:space="preserve"> </w:t>
      </w:r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http</w:t>
      </w: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:</w:t>
      </w:r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www</w:t>
      </w: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.</w:t>
      </w:r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portal</w:t>
      </w: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.</w:t>
      </w:r>
      <w:proofErr w:type="spellStart"/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euromonitor</w:t>
      </w:r>
      <w:proofErr w:type="spellEnd"/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.</w:t>
      </w:r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com</w:t>
      </w: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/</w:t>
      </w:r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Portal</w:t>
      </w: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/</w:t>
      </w:r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Pages</w:t>
      </w: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/</w:t>
      </w:r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Statistics</w:t>
      </w: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/</w:t>
      </w:r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Statistics</w:t>
      </w:r>
      <w:r w:rsidRPr="006E2FE5">
        <w:rPr>
          <w:rFonts w:ascii="Arial" w:eastAsia="Times New Roman" w:hAnsi="Arial" w:cs="Arial"/>
          <w:i/>
          <w:sz w:val="14"/>
          <w:szCs w:val="14"/>
          <w:lang w:eastAsia="ru-RU"/>
        </w:rPr>
        <w:t>.</w:t>
      </w:r>
      <w:proofErr w:type="spellStart"/>
      <w:r w:rsidRPr="006E2FE5">
        <w:rPr>
          <w:rFonts w:ascii="Arial" w:eastAsia="Times New Roman" w:hAnsi="Arial" w:cs="Arial"/>
          <w:i/>
          <w:sz w:val="14"/>
          <w:szCs w:val="14"/>
          <w:lang w:val="en-US" w:eastAsia="ru-RU"/>
        </w:rPr>
        <w:t>aspx</w:t>
      </w:r>
      <w:proofErr w:type="spellEnd"/>
    </w:p>
    <w:p w:rsidR="006E2FE5" w:rsidRPr="006E2FE5" w:rsidRDefault="006E2FE5" w:rsidP="006E2FE5">
      <w:pPr>
        <w:overflowPunct w:val="0"/>
        <w:autoSpaceDE w:val="0"/>
        <w:autoSpaceDN w:val="0"/>
        <w:adjustRightInd w:val="0"/>
        <w:spacing w:after="0" w:line="216" w:lineRule="auto"/>
        <w:textAlignment w:val="baseline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6E2FE5">
        <w:rPr>
          <w:rFonts w:ascii="Times New Roman" w:eastAsia="Times New Roman" w:hAnsi="Times New Roman" w:cs="Times New Roman"/>
          <w:sz w:val="14"/>
          <w:szCs w:val="14"/>
          <w:lang w:eastAsia="ru-RU"/>
        </w:rPr>
        <w:t>Литература: Теория статистики: Учебник</w:t>
      </w:r>
      <w:proofErr w:type="gramStart"/>
      <w:r w:rsidRPr="006E2FE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/ П</w:t>
      </w:r>
      <w:proofErr w:type="gramEnd"/>
      <w:r w:rsidRPr="006E2FE5">
        <w:rPr>
          <w:rFonts w:ascii="Times New Roman" w:eastAsia="Times New Roman" w:hAnsi="Times New Roman" w:cs="Times New Roman"/>
          <w:sz w:val="14"/>
          <w:szCs w:val="14"/>
          <w:lang w:eastAsia="ru-RU"/>
        </w:rPr>
        <w:t>од ред. проф. Громыко Г.Л.: ИНФРА-М, 2012</w:t>
      </w:r>
    </w:p>
    <w:p w:rsidR="00DC490D" w:rsidRDefault="006E2FE5" w:rsidP="006E2FE5">
      <w:r w:rsidRPr="006E2F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hyperlink r:id="rId165" w:history="1">
        <w:r w:rsidRPr="006E2FE5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val="en-US" w:eastAsia="ru-RU"/>
          </w:rPr>
          <w:t>www</w:t>
        </w:r>
        <w:r w:rsidRPr="006E2FE5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ru-RU"/>
          </w:rPr>
          <w:t>.</w:t>
        </w:r>
        <w:proofErr w:type="spellStart"/>
        <w:r w:rsidRPr="006E2FE5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val="en-US" w:eastAsia="ru-RU"/>
          </w:rPr>
          <w:t>gks</w:t>
        </w:r>
        <w:proofErr w:type="spellEnd"/>
        <w:r w:rsidRPr="006E2FE5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ru-RU"/>
          </w:rPr>
          <w:t>.</w:t>
        </w:r>
        <w:proofErr w:type="spellStart"/>
        <w:r w:rsidRPr="006E2FE5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val="en-US" w:eastAsia="ru-RU"/>
          </w:rPr>
          <w:t>ru</w:t>
        </w:r>
        <w:proofErr w:type="spellEnd"/>
      </w:hyperlink>
    </w:p>
    <w:sectPr w:rsidR="00DC490D" w:rsidSect="006E2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lowerC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PragmaticaShado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DG_Kabe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D689144"/>
    <w:lvl w:ilvl="0">
      <w:numFmt w:val="decimal"/>
      <w:lvlText w:val="*"/>
      <w:lvlJc w:val="left"/>
    </w:lvl>
  </w:abstractNum>
  <w:abstractNum w:abstractNumId="1">
    <w:nsid w:val="01507D2B"/>
    <w:multiLevelType w:val="hybridMultilevel"/>
    <w:tmpl w:val="96887B98"/>
    <w:lvl w:ilvl="0" w:tplc="F1A84D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63B73"/>
    <w:multiLevelType w:val="hybridMultilevel"/>
    <w:tmpl w:val="97B68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F1DF8"/>
    <w:multiLevelType w:val="hybridMultilevel"/>
    <w:tmpl w:val="F1EA61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5356EE"/>
    <w:multiLevelType w:val="hybridMultilevel"/>
    <w:tmpl w:val="475AC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9C007B"/>
    <w:multiLevelType w:val="hybridMultilevel"/>
    <w:tmpl w:val="504AA6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FE1C9F"/>
    <w:multiLevelType w:val="hybridMultilevel"/>
    <w:tmpl w:val="C2443900"/>
    <w:lvl w:ilvl="0" w:tplc="699E5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0215C7"/>
    <w:multiLevelType w:val="hybridMultilevel"/>
    <w:tmpl w:val="D00CEFAE"/>
    <w:lvl w:ilvl="0" w:tplc="CA6C44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32F2E30"/>
    <w:multiLevelType w:val="hybridMultilevel"/>
    <w:tmpl w:val="A4E8EE7C"/>
    <w:lvl w:ilvl="0" w:tplc="80CA60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FC8BCBA">
      <w:start w:val="1"/>
      <w:numFmt w:val="russianLower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A5263"/>
    <w:multiLevelType w:val="hybridMultilevel"/>
    <w:tmpl w:val="24CC2370"/>
    <w:lvl w:ilvl="0" w:tplc="F3D00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02C10"/>
    <w:multiLevelType w:val="hybridMultilevel"/>
    <w:tmpl w:val="ADF662E0"/>
    <w:lvl w:ilvl="0" w:tplc="C65686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E0E69"/>
    <w:multiLevelType w:val="hybridMultilevel"/>
    <w:tmpl w:val="EC82D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B47F1B"/>
    <w:multiLevelType w:val="hybridMultilevel"/>
    <w:tmpl w:val="D00CEFAE"/>
    <w:lvl w:ilvl="0" w:tplc="CA6C44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68A354A"/>
    <w:multiLevelType w:val="hybridMultilevel"/>
    <w:tmpl w:val="E46A53A0"/>
    <w:lvl w:ilvl="0" w:tplc="E82A4A9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295E3D39"/>
    <w:multiLevelType w:val="hybridMultilevel"/>
    <w:tmpl w:val="AF803E3A"/>
    <w:lvl w:ilvl="0" w:tplc="82F68A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4344B"/>
    <w:multiLevelType w:val="hybridMultilevel"/>
    <w:tmpl w:val="41BC2070"/>
    <w:lvl w:ilvl="0" w:tplc="AAA29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E6F18"/>
    <w:multiLevelType w:val="hybridMultilevel"/>
    <w:tmpl w:val="2348F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02F3A"/>
    <w:multiLevelType w:val="hybridMultilevel"/>
    <w:tmpl w:val="4B86D5B0"/>
    <w:lvl w:ilvl="0" w:tplc="740A458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590816"/>
    <w:multiLevelType w:val="hybridMultilevel"/>
    <w:tmpl w:val="FB6CE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2B2B4B"/>
    <w:multiLevelType w:val="hybridMultilevel"/>
    <w:tmpl w:val="8A5EA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EF0A0F"/>
    <w:multiLevelType w:val="hybridMultilevel"/>
    <w:tmpl w:val="47C4A046"/>
    <w:lvl w:ilvl="0" w:tplc="699E5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CA5C6F"/>
    <w:multiLevelType w:val="hybridMultilevel"/>
    <w:tmpl w:val="59D49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F307B"/>
    <w:multiLevelType w:val="hybridMultilevel"/>
    <w:tmpl w:val="6FA8FA9A"/>
    <w:lvl w:ilvl="0" w:tplc="6A1A0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2"/>
        <w:szCs w:val="1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D430D1"/>
    <w:multiLevelType w:val="hybridMultilevel"/>
    <w:tmpl w:val="E2B27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11AF7"/>
    <w:multiLevelType w:val="hybridMultilevel"/>
    <w:tmpl w:val="C1069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881F80"/>
    <w:multiLevelType w:val="hybridMultilevel"/>
    <w:tmpl w:val="F89883F2"/>
    <w:lvl w:ilvl="0" w:tplc="BB3A0E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E35DD7"/>
    <w:multiLevelType w:val="hybridMultilevel"/>
    <w:tmpl w:val="8258F978"/>
    <w:lvl w:ilvl="0" w:tplc="B5D64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48C0D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26CDF4">
      <w:start w:val="2003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927007"/>
    <w:multiLevelType w:val="hybridMultilevel"/>
    <w:tmpl w:val="A5427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E723CD"/>
    <w:multiLevelType w:val="hybridMultilevel"/>
    <w:tmpl w:val="E488EC2C"/>
    <w:lvl w:ilvl="0" w:tplc="F47C0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92321B"/>
    <w:multiLevelType w:val="hybridMultilevel"/>
    <w:tmpl w:val="853C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C51676"/>
    <w:multiLevelType w:val="hybridMultilevel"/>
    <w:tmpl w:val="B48C13A6"/>
    <w:lvl w:ilvl="0" w:tplc="6C2AF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6D2A1E"/>
    <w:multiLevelType w:val="hybridMultilevel"/>
    <w:tmpl w:val="0A048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C77E24"/>
    <w:multiLevelType w:val="hybridMultilevel"/>
    <w:tmpl w:val="ABD23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6"/>
  </w:num>
  <w:num w:numId="3">
    <w:abstractNumId w:val="22"/>
  </w:num>
  <w:num w:numId="4">
    <w:abstractNumId w:val="29"/>
  </w:num>
  <w:num w:numId="5">
    <w:abstractNumId w:val="6"/>
  </w:num>
  <w:num w:numId="6">
    <w:abstractNumId w:val="16"/>
  </w:num>
  <w:num w:numId="7">
    <w:abstractNumId w:val="2"/>
  </w:num>
  <w:num w:numId="8">
    <w:abstractNumId w:val="31"/>
  </w:num>
  <w:num w:numId="9">
    <w:abstractNumId w:val="24"/>
  </w:num>
  <w:num w:numId="10">
    <w:abstractNumId w:val="14"/>
  </w:num>
  <w:num w:numId="11">
    <w:abstractNumId w:val="15"/>
  </w:num>
  <w:num w:numId="12">
    <w:abstractNumId w:val="10"/>
  </w:num>
  <w:num w:numId="13">
    <w:abstractNumId w:val="30"/>
  </w:num>
  <w:num w:numId="14">
    <w:abstractNumId w:val="7"/>
  </w:num>
  <w:num w:numId="15">
    <w:abstractNumId w:val="12"/>
  </w:num>
  <w:num w:numId="16">
    <w:abstractNumId w:val="25"/>
  </w:num>
  <w:num w:numId="17">
    <w:abstractNumId w:val="19"/>
  </w:num>
  <w:num w:numId="18">
    <w:abstractNumId w:val="17"/>
  </w:num>
  <w:num w:numId="19">
    <w:abstractNumId w:val="4"/>
  </w:num>
  <w:num w:numId="20">
    <w:abstractNumId w:val="3"/>
  </w:num>
  <w:num w:numId="21">
    <w:abstractNumId w:val="5"/>
  </w:num>
  <w:num w:numId="22">
    <w:abstractNumId w:val="9"/>
  </w:num>
  <w:num w:numId="23">
    <w:abstractNumId w:val="11"/>
  </w:num>
  <w:num w:numId="24">
    <w:abstractNumId w:val="23"/>
  </w:num>
  <w:num w:numId="25">
    <w:abstractNumId w:val="1"/>
  </w:num>
  <w:num w:numId="26">
    <w:abstractNumId w:val="27"/>
  </w:num>
  <w:num w:numId="27">
    <w:abstractNumId w:val="20"/>
  </w:num>
  <w:num w:numId="28">
    <w:abstractNumId w:val="13"/>
  </w:num>
  <w:num w:numId="29">
    <w:abstractNumId w:val="18"/>
  </w:num>
  <w:num w:numId="30">
    <w:abstractNumId w:val="32"/>
  </w:num>
  <w:num w:numId="31">
    <w:abstractNumId w:val="28"/>
  </w:num>
  <w:num w:numId="32">
    <w:abstractNumId w:val="2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83"/>
    <w:rsid w:val="00000675"/>
    <w:rsid w:val="0000363D"/>
    <w:rsid w:val="00006B91"/>
    <w:rsid w:val="000076DD"/>
    <w:rsid w:val="00015C10"/>
    <w:rsid w:val="0002188B"/>
    <w:rsid w:val="00024986"/>
    <w:rsid w:val="0002602F"/>
    <w:rsid w:val="00026732"/>
    <w:rsid w:val="00030D0A"/>
    <w:rsid w:val="000358B8"/>
    <w:rsid w:val="00037FF2"/>
    <w:rsid w:val="00040C60"/>
    <w:rsid w:val="00044F0C"/>
    <w:rsid w:val="00046269"/>
    <w:rsid w:val="00046A09"/>
    <w:rsid w:val="00047E41"/>
    <w:rsid w:val="000544ED"/>
    <w:rsid w:val="00054723"/>
    <w:rsid w:val="000801D7"/>
    <w:rsid w:val="00086748"/>
    <w:rsid w:val="0009087B"/>
    <w:rsid w:val="00092809"/>
    <w:rsid w:val="000A2C22"/>
    <w:rsid w:val="000B580F"/>
    <w:rsid w:val="000C0A55"/>
    <w:rsid w:val="000C3C1C"/>
    <w:rsid w:val="000C5F08"/>
    <w:rsid w:val="000C7F10"/>
    <w:rsid w:val="000D5706"/>
    <w:rsid w:val="000F1283"/>
    <w:rsid w:val="000F1A91"/>
    <w:rsid w:val="000F56F0"/>
    <w:rsid w:val="000F7EA0"/>
    <w:rsid w:val="0010108A"/>
    <w:rsid w:val="00101C02"/>
    <w:rsid w:val="001032C2"/>
    <w:rsid w:val="00104B57"/>
    <w:rsid w:val="00105E76"/>
    <w:rsid w:val="00115635"/>
    <w:rsid w:val="0011647F"/>
    <w:rsid w:val="0012584F"/>
    <w:rsid w:val="001279D7"/>
    <w:rsid w:val="00132B34"/>
    <w:rsid w:val="00136645"/>
    <w:rsid w:val="0013667B"/>
    <w:rsid w:val="00136B25"/>
    <w:rsid w:val="001374EC"/>
    <w:rsid w:val="0014532A"/>
    <w:rsid w:val="001477BD"/>
    <w:rsid w:val="00151595"/>
    <w:rsid w:val="00154BD1"/>
    <w:rsid w:val="0015570E"/>
    <w:rsid w:val="001574D2"/>
    <w:rsid w:val="00163E57"/>
    <w:rsid w:val="00164417"/>
    <w:rsid w:val="001671C9"/>
    <w:rsid w:val="00172CD3"/>
    <w:rsid w:val="001739F0"/>
    <w:rsid w:val="001808D9"/>
    <w:rsid w:val="001809DE"/>
    <w:rsid w:val="00190B0F"/>
    <w:rsid w:val="00192F08"/>
    <w:rsid w:val="00194B46"/>
    <w:rsid w:val="00196AD7"/>
    <w:rsid w:val="001A5302"/>
    <w:rsid w:val="001B0456"/>
    <w:rsid w:val="001B6F60"/>
    <w:rsid w:val="001C0094"/>
    <w:rsid w:val="001C49D0"/>
    <w:rsid w:val="001D0934"/>
    <w:rsid w:val="001D1B24"/>
    <w:rsid w:val="001D4B50"/>
    <w:rsid w:val="001E0608"/>
    <w:rsid w:val="001E2886"/>
    <w:rsid w:val="001E2F96"/>
    <w:rsid w:val="001F0AFE"/>
    <w:rsid w:val="001F0C16"/>
    <w:rsid w:val="001F46DC"/>
    <w:rsid w:val="0020219F"/>
    <w:rsid w:val="00203CD7"/>
    <w:rsid w:val="0020501F"/>
    <w:rsid w:val="0021286D"/>
    <w:rsid w:val="00217601"/>
    <w:rsid w:val="00217F34"/>
    <w:rsid w:val="00227FAD"/>
    <w:rsid w:val="00233CBE"/>
    <w:rsid w:val="0023423F"/>
    <w:rsid w:val="002460BD"/>
    <w:rsid w:val="00247CF9"/>
    <w:rsid w:val="002504A2"/>
    <w:rsid w:val="00252399"/>
    <w:rsid w:val="002566FC"/>
    <w:rsid w:val="00260470"/>
    <w:rsid w:val="00262167"/>
    <w:rsid w:val="00267172"/>
    <w:rsid w:val="00281FA2"/>
    <w:rsid w:val="00283A0C"/>
    <w:rsid w:val="0028498F"/>
    <w:rsid w:val="00285AA2"/>
    <w:rsid w:val="002871D5"/>
    <w:rsid w:val="00290F9A"/>
    <w:rsid w:val="0029153D"/>
    <w:rsid w:val="002A06CD"/>
    <w:rsid w:val="002A7D92"/>
    <w:rsid w:val="002C2301"/>
    <w:rsid w:val="002C7A28"/>
    <w:rsid w:val="002D39D1"/>
    <w:rsid w:val="002D480F"/>
    <w:rsid w:val="002D588B"/>
    <w:rsid w:val="002E6791"/>
    <w:rsid w:val="002F0F04"/>
    <w:rsid w:val="003031A1"/>
    <w:rsid w:val="003061E8"/>
    <w:rsid w:val="0030707D"/>
    <w:rsid w:val="00310292"/>
    <w:rsid w:val="0031465D"/>
    <w:rsid w:val="00324056"/>
    <w:rsid w:val="0032497A"/>
    <w:rsid w:val="003259C8"/>
    <w:rsid w:val="003270E5"/>
    <w:rsid w:val="00332D34"/>
    <w:rsid w:val="003408E8"/>
    <w:rsid w:val="00343804"/>
    <w:rsid w:val="00344E68"/>
    <w:rsid w:val="00352466"/>
    <w:rsid w:val="00361EB7"/>
    <w:rsid w:val="00365288"/>
    <w:rsid w:val="003657F9"/>
    <w:rsid w:val="003665E3"/>
    <w:rsid w:val="00367D63"/>
    <w:rsid w:val="00374727"/>
    <w:rsid w:val="00387ACB"/>
    <w:rsid w:val="003B307D"/>
    <w:rsid w:val="003C7F9B"/>
    <w:rsid w:val="003D0F61"/>
    <w:rsid w:val="003D1C36"/>
    <w:rsid w:val="003D46EE"/>
    <w:rsid w:val="003D61E3"/>
    <w:rsid w:val="003D7EC3"/>
    <w:rsid w:val="003E3061"/>
    <w:rsid w:val="003E62A1"/>
    <w:rsid w:val="003E6867"/>
    <w:rsid w:val="003E68AF"/>
    <w:rsid w:val="003F0A74"/>
    <w:rsid w:val="00403421"/>
    <w:rsid w:val="00404890"/>
    <w:rsid w:val="0041055B"/>
    <w:rsid w:val="0041733B"/>
    <w:rsid w:val="004270E0"/>
    <w:rsid w:val="004340C4"/>
    <w:rsid w:val="00440448"/>
    <w:rsid w:val="00451FBB"/>
    <w:rsid w:val="0045328E"/>
    <w:rsid w:val="004765FD"/>
    <w:rsid w:val="0048226B"/>
    <w:rsid w:val="00491CE7"/>
    <w:rsid w:val="004955C4"/>
    <w:rsid w:val="004A2DF4"/>
    <w:rsid w:val="004A69AE"/>
    <w:rsid w:val="004A7B97"/>
    <w:rsid w:val="004B1A0A"/>
    <w:rsid w:val="004C0053"/>
    <w:rsid w:val="004C35D8"/>
    <w:rsid w:val="004D25A0"/>
    <w:rsid w:val="004D4FEF"/>
    <w:rsid w:val="004D7C31"/>
    <w:rsid w:val="004E3D89"/>
    <w:rsid w:val="004E45D4"/>
    <w:rsid w:val="004E50C1"/>
    <w:rsid w:val="004F3C0F"/>
    <w:rsid w:val="004F783B"/>
    <w:rsid w:val="004F7C4E"/>
    <w:rsid w:val="005005B8"/>
    <w:rsid w:val="005016EE"/>
    <w:rsid w:val="00502BAD"/>
    <w:rsid w:val="00504E8C"/>
    <w:rsid w:val="00510831"/>
    <w:rsid w:val="00516DB7"/>
    <w:rsid w:val="00517355"/>
    <w:rsid w:val="00533D9E"/>
    <w:rsid w:val="00551434"/>
    <w:rsid w:val="005514EB"/>
    <w:rsid w:val="00553010"/>
    <w:rsid w:val="00553333"/>
    <w:rsid w:val="00553C4D"/>
    <w:rsid w:val="0055587F"/>
    <w:rsid w:val="00561B15"/>
    <w:rsid w:val="0056438B"/>
    <w:rsid w:val="0056511B"/>
    <w:rsid w:val="005671F6"/>
    <w:rsid w:val="0057115D"/>
    <w:rsid w:val="005766A9"/>
    <w:rsid w:val="00585858"/>
    <w:rsid w:val="0058589D"/>
    <w:rsid w:val="00590CD4"/>
    <w:rsid w:val="00593999"/>
    <w:rsid w:val="005941AD"/>
    <w:rsid w:val="005942B4"/>
    <w:rsid w:val="00594D22"/>
    <w:rsid w:val="005A240F"/>
    <w:rsid w:val="005A4504"/>
    <w:rsid w:val="005A4987"/>
    <w:rsid w:val="005A58FF"/>
    <w:rsid w:val="005B18AD"/>
    <w:rsid w:val="005B4C01"/>
    <w:rsid w:val="005C4FF2"/>
    <w:rsid w:val="005C72CD"/>
    <w:rsid w:val="005D773C"/>
    <w:rsid w:val="005D7A24"/>
    <w:rsid w:val="005E0A0B"/>
    <w:rsid w:val="005E2FA9"/>
    <w:rsid w:val="005E477E"/>
    <w:rsid w:val="005E7A84"/>
    <w:rsid w:val="006020FB"/>
    <w:rsid w:val="00604184"/>
    <w:rsid w:val="006266AF"/>
    <w:rsid w:val="00634BC8"/>
    <w:rsid w:val="006356B4"/>
    <w:rsid w:val="00644B9D"/>
    <w:rsid w:val="0065375E"/>
    <w:rsid w:val="00653E1B"/>
    <w:rsid w:val="00661359"/>
    <w:rsid w:val="00666325"/>
    <w:rsid w:val="00671B9A"/>
    <w:rsid w:val="0067763A"/>
    <w:rsid w:val="00680CD3"/>
    <w:rsid w:val="00682AEE"/>
    <w:rsid w:val="0068410C"/>
    <w:rsid w:val="00685CD6"/>
    <w:rsid w:val="00686CAE"/>
    <w:rsid w:val="00693F12"/>
    <w:rsid w:val="00697CE7"/>
    <w:rsid w:val="006A0421"/>
    <w:rsid w:val="006A22B4"/>
    <w:rsid w:val="006A59C6"/>
    <w:rsid w:val="006A6877"/>
    <w:rsid w:val="006B023E"/>
    <w:rsid w:val="006C15AA"/>
    <w:rsid w:val="006C23DF"/>
    <w:rsid w:val="006C4AD9"/>
    <w:rsid w:val="006C590F"/>
    <w:rsid w:val="006D4232"/>
    <w:rsid w:val="006E2FE5"/>
    <w:rsid w:val="006E3EBC"/>
    <w:rsid w:val="006F2866"/>
    <w:rsid w:val="00706F76"/>
    <w:rsid w:val="0071736D"/>
    <w:rsid w:val="007175C5"/>
    <w:rsid w:val="00720D9F"/>
    <w:rsid w:val="0072146B"/>
    <w:rsid w:val="0072315C"/>
    <w:rsid w:val="00723199"/>
    <w:rsid w:val="007253B1"/>
    <w:rsid w:val="007323C7"/>
    <w:rsid w:val="007332A4"/>
    <w:rsid w:val="00734792"/>
    <w:rsid w:val="00741773"/>
    <w:rsid w:val="007522BC"/>
    <w:rsid w:val="00755FCF"/>
    <w:rsid w:val="00762C36"/>
    <w:rsid w:val="0076727E"/>
    <w:rsid w:val="00767B76"/>
    <w:rsid w:val="00771887"/>
    <w:rsid w:val="00774208"/>
    <w:rsid w:val="0077726E"/>
    <w:rsid w:val="00782E52"/>
    <w:rsid w:val="00783B53"/>
    <w:rsid w:val="00785181"/>
    <w:rsid w:val="007916EC"/>
    <w:rsid w:val="00792ABF"/>
    <w:rsid w:val="00793F32"/>
    <w:rsid w:val="0079666D"/>
    <w:rsid w:val="007A143C"/>
    <w:rsid w:val="007A2CF5"/>
    <w:rsid w:val="007A4343"/>
    <w:rsid w:val="007A58F2"/>
    <w:rsid w:val="007B0C00"/>
    <w:rsid w:val="007B14EC"/>
    <w:rsid w:val="007B794C"/>
    <w:rsid w:val="007B7C08"/>
    <w:rsid w:val="007D1D65"/>
    <w:rsid w:val="007D3E34"/>
    <w:rsid w:val="007E37A0"/>
    <w:rsid w:val="007E3D28"/>
    <w:rsid w:val="007F1A47"/>
    <w:rsid w:val="007F1ECC"/>
    <w:rsid w:val="00801909"/>
    <w:rsid w:val="00813805"/>
    <w:rsid w:val="008152B7"/>
    <w:rsid w:val="0081546D"/>
    <w:rsid w:val="00817A1A"/>
    <w:rsid w:val="00833B5D"/>
    <w:rsid w:val="008401EF"/>
    <w:rsid w:val="00841700"/>
    <w:rsid w:val="00845C50"/>
    <w:rsid w:val="0084691F"/>
    <w:rsid w:val="00855C85"/>
    <w:rsid w:val="00856538"/>
    <w:rsid w:val="00856D16"/>
    <w:rsid w:val="00860252"/>
    <w:rsid w:val="00861F9C"/>
    <w:rsid w:val="00866548"/>
    <w:rsid w:val="0087339D"/>
    <w:rsid w:val="00873A0B"/>
    <w:rsid w:val="008753CF"/>
    <w:rsid w:val="00876D1A"/>
    <w:rsid w:val="00894872"/>
    <w:rsid w:val="008954EA"/>
    <w:rsid w:val="008964AC"/>
    <w:rsid w:val="008A7370"/>
    <w:rsid w:val="008C1F17"/>
    <w:rsid w:val="008C7C8B"/>
    <w:rsid w:val="008D08CA"/>
    <w:rsid w:val="008D2B15"/>
    <w:rsid w:val="008D553C"/>
    <w:rsid w:val="008E2484"/>
    <w:rsid w:val="008F7F6D"/>
    <w:rsid w:val="00902478"/>
    <w:rsid w:val="00906D54"/>
    <w:rsid w:val="00912C80"/>
    <w:rsid w:val="0091355C"/>
    <w:rsid w:val="00922EFD"/>
    <w:rsid w:val="009252C2"/>
    <w:rsid w:val="00926349"/>
    <w:rsid w:val="00927CFB"/>
    <w:rsid w:val="009305B1"/>
    <w:rsid w:val="0093625C"/>
    <w:rsid w:val="00937A4C"/>
    <w:rsid w:val="00941E09"/>
    <w:rsid w:val="0094227F"/>
    <w:rsid w:val="00945A4B"/>
    <w:rsid w:val="009465F3"/>
    <w:rsid w:val="00947630"/>
    <w:rsid w:val="00951C08"/>
    <w:rsid w:val="00952D7D"/>
    <w:rsid w:val="00954E86"/>
    <w:rsid w:val="009559BC"/>
    <w:rsid w:val="00962D8B"/>
    <w:rsid w:val="0097285C"/>
    <w:rsid w:val="0097482A"/>
    <w:rsid w:val="00975174"/>
    <w:rsid w:val="0098178A"/>
    <w:rsid w:val="00990585"/>
    <w:rsid w:val="00990C66"/>
    <w:rsid w:val="009962C2"/>
    <w:rsid w:val="0099645C"/>
    <w:rsid w:val="009A3643"/>
    <w:rsid w:val="009A3D71"/>
    <w:rsid w:val="009B2A9B"/>
    <w:rsid w:val="009B37F6"/>
    <w:rsid w:val="009D274E"/>
    <w:rsid w:val="009D7F9D"/>
    <w:rsid w:val="009E28CB"/>
    <w:rsid w:val="009E78E1"/>
    <w:rsid w:val="009F37E0"/>
    <w:rsid w:val="00A00CF2"/>
    <w:rsid w:val="00A03C7D"/>
    <w:rsid w:val="00A053C9"/>
    <w:rsid w:val="00A05A23"/>
    <w:rsid w:val="00A20AFC"/>
    <w:rsid w:val="00A24318"/>
    <w:rsid w:val="00A32CBC"/>
    <w:rsid w:val="00A53D5F"/>
    <w:rsid w:val="00A53F80"/>
    <w:rsid w:val="00A55D1B"/>
    <w:rsid w:val="00A63817"/>
    <w:rsid w:val="00A64758"/>
    <w:rsid w:val="00A76603"/>
    <w:rsid w:val="00A835F4"/>
    <w:rsid w:val="00A96D46"/>
    <w:rsid w:val="00AA10B9"/>
    <w:rsid w:val="00AA57E1"/>
    <w:rsid w:val="00AA5DDC"/>
    <w:rsid w:val="00AA7B88"/>
    <w:rsid w:val="00AA7D4F"/>
    <w:rsid w:val="00AB4D38"/>
    <w:rsid w:val="00AD3EAC"/>
    <w:rsid w:val="00AD61ED"/>
    <w:rsid w:val="00AE1939"/>
    <w:rsid w:val="00AE280C"/>
    <w:rsid w:val="00AE3C92"/>
    <w:rsid w:val="00AE7486"/>
    <w:rsid w:val="00B048E6"/>
    <w:rsid w:val="00B07E5C"/>
    <w:rsid w:val="00B1103B"/>
    <w:rsid w:val="00B13276"/>
    <w:rsid w:val="00B222DE"/>
    <w:rsid w:val="00B23AA9"/>
    <w:rsid w:val="00B37343"/>
    <w:rsid w:val="00B41E64"/>
    <w:rsid w:val="00B43CBF"/>
    <w:rsid w:val="00B5336B"/>
    <w:rsid w:val="00B65B6C"/>
    <w:rsid w:val="00B671EA"/>
    <w:rsid w:val="00B67940"/>
    <w:rsid w:val="00B90BCB"/>
    <w:rsid w:val="00B9167E"/>
    <w:rsid w:val="00B97CF4"/>
    <w:rsid w:val="00BA2487"/>
    <w:rsid w:val="00BA3167"/>
    <w:rsid w:val="00BB0D9D"/>
    <w:rsid w:val="00BB3A08"/>
    <w:rsid w:val="00BB5732"/>
    <w:rsid w:val="00BB6B83"/>
    <w:rsid w:val="00BC7466"/>
    <w:rsid w:val="00BE1F98"/>
    <w:rsid w:val="00BE7517"/>
    <w:rsid w:val="00BE7C8A"/>
    <w:rsid w:val="00BF09D4"/>
    <w:rsid w:val="00BF2286"/>
    <w:rsid w:val="00BF6052"/>
    <w:rsid w:val="00C05D01"/>
    <w:rsid w:val="00C17804"/>
    <w:rsid w:val="00C22135"/>
    <w:rsid w:val="00C26697"/>
    <w:rsid w:val="00C418EF"/>
    <w:rsid w:val="00C4438D"/>
    <w:rsid w:val="00C45F26"/>
    <w:rsid w:val="00C501A1"/>
    <w:rsid w:val="00C5072C"/>
    <w:rsid w:val="00C50B71"/>
    <w:rsid w:val="00C529C8"/>
    <w:rsid w:val="00C566DD"/>
    <w:rsid w:val="00C67910"/>
    <w:rsid w:val="00C7148A"/>
    <w:rsid w:val="00C74996"/>
    <w:rsid w:val="00C765DA"/>
    <w:rsid w:val="00C77852"/>
    <w:rsid w:val="00C80E0D"/>
    <w:rsid w:val="00C81ABC"/>
    <w:rsid w:val="00C81B67"/>
    <w:rsid w:val="00C828AE"/>
    <w:rsid w:val="00C93A5D"/>
    <w:rsid w:val="00CA4669"/>
    <w:rsid w:val="00CA6DC8"/>
    <w:rsid w:val="00CB187C"/>
    <w:rsid w:val="00CB2F21"/>
    <w:rsid w:val="00CB691D"/>
    <w:rsid w:val="00CC246D"/>
    <w:rsid w:val="00CC31FD"/>
    <w:rsid w:val="00CC3C5B"/>
    <w:rsid w:val="00CC4D02"/>
    <w:rsid w:val="00CE16B8"/>
    <w:rsid w:val="00CF2217"/>
    <w:rsid w:val="00CF4234"/>
    <w:rsid w:val="00CF4AB3"/>
    <w:rsid w:val="00CF5D7A"/>
    <w:rsid w:val="00D02298"/>
    <w:rsid w:val="00D07F6F"/>
    <w:rsid w:val="00D102BB"/>
    <w:rsid w:val="00D150D9"/>
    <w:rsid w:val="00D24BE1"/>
    <w:rsid w:val="00D25BB4"/>
    <w:rsid w:val="00D30DA4"/>
    <w:rsid w:val="00D31164"/>
    <w:rsid w:val="00D35714"/>
    <w:rsid w:val="00D44940"/>
    <w:rsid w:val="00D46F9B"/>
    <w:rsid w:val="00D52B81"/>
    <w:rsid w:val="00D539ED"/>
    <w:rsid w:val="00D602DE"/>
    <w:rsid w:val="00D62883"/>
    <w:rsid w:val="00D62AAB"/>
    <w:rsid w:val="00D64FE6"/>
    <w:rsid w:val="00D7146B"/>
    <w:rsid w:val="00D75024"/>
    <w:rsid w:val="00D75C69"/>
    <w:rsid w:val="00D84A08"/>
    <w:rsid w:val="00D84DFE"/>
    <w:rsid w:val="00DA02B7"/>
    <w:rsid w:val="00DA6424"/>
    <w:rsid w:val="00DA6922"/>
    <w:rsid w:val="00DA7FE2"/>
    <w:rsid w:val="00DB3A40"/>
    <w:rsid w:val="00DB5AEB"/>
    <w:rsid w:val="00DC00AD"/>
    <w:rsid w:val="00DC04F3"/>
    <w:rsid w:val="00DC490D"/>
    <w:rsid w:val="00DC69CE"/>
    <w:rsid w:val="00DD0559"/>
    <w:rsid w:val="00DE53D6"/>
    <w:rsid w:val="00DF334D"/>
    <w:rsid w:val="00DF4AC9"/>
    <w:rsid w:val="00E011BB"/>
    <w:rsid w:val="00E01B6E"/>
    <w:rsid w:val="00E03CD7"/>
    <w:rsid w:val="00E04B30"/>
    <w:rsid w:val="00E0571C"/>
    <w:rsid w:val="00E10703"/>
    <w:rsid w:val="00E10BD1"/>
    <w:rsid w:val="00E14017"/>
    <w:rsid w:val="00E2222B"/>
    <w:rsid w:val="00E23B22"/>
    <w:rsid w:val="00E353D3"/>
    <w:rsid w:val="00E36FCA"/>
    <w:rsid w:val="00E37C81"/>
    <w:rsid w:val="00E40859"/>
    <w:rsid w:val="00E41BFE"/>
    <w:rsid w:val="00E42DA1"/>
    <w:rsid w:val="00E471B5"/>
    <w:rsid w:val="00E47384"/>
    <w:rsid w:val="00E507C3"/>
    <w:rsid w:val="00E577FC"/>
    <w:rsid w:val="00E602EA"/>
    <w:rsid w:val="00E678BB"/>
    <w:rsid w:val="00E703BD"/>
    <w:rsid w:val="00E7511D"/>
    <w:rsid w:val="00E75AC6"/>
    <w:rsid w:val="00E801E7"/>
    <w:rsid w:val="00EA7F02"/>
    <w:rsid w:val="00EC060B"/>
    <w:rsid w:val="00EC2124"/>
    <w:rsid w:val="00EC618A"/>
    <w:rsid w:val="00EC6B94"/>
    <w:rsid w:val="00ED488E"/>
    <w:rsid w:val="00EE2326"/>
    <w:rsid w:val="00EE6001"/>
    <w:rsid w:val="00EE6B31"/>
    <w:rsid w:val="00EF0F13"/>
    <w:rsid w:val="00EF2191"/>
    <w:rsid w:val="00EF2A12"/>
    <w:rsid w:val="00F0307E"/>
    <w:rsid w:val="00F21B7A"/>
    <w:rsid w:val="00F23B49"/>
    <w:rsid w:val="00F31448"/>
    <w:rsid w:val="00F34F94"/>
    <w:rsid w:val="00F442F4"/>
    <w:rsid w:val="00F46571"/>
    <w:rsid w:val="00F62D02"/>
    <w:rsid w:val="00F82D83"/>
    <w:rsid w:val="00F93A8B"/>
    <w:rsid w:val="00F948BA"/>
    <w:rsid w:val="00F9636C"/>
    <w:rsid w:val="00F967F7"/>
    <w:rsid w:val="00FA1029"/>
    <w:rsid w:val="00FA11F1"/>
    <w:rsid w:val="00FB0EAC"/>
    <w:rsid w:val="00FB2ABD"/>
    <w:rsid w:val="00FB51F5"/>
    <w:rsid w:val="00FB73AF"/>
    <w:rsid w:val="00FB77E9"/>
    <w:rsid w:val="00FC33D3"/>
    <w:rsid w:val="00FD1219"/>
    <w:rsid w:val="00F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E2FE5"/>
    <w:pPr>
      <w:keepNext/>
      <w:pBdr>
        <w:bottom w:val="single" w:sz="12" w:space="1" w:color="auto"/>
      </w:pBdr>
      <w:overflowPunct w:val="0"/>
      <w:autoSpaceDE w:val="0"/>
      <w:autoSpaceDN w:val="0"/>
      <w:adjustRightInd w:val="0"/>
      <w:spacing w:before="240" w:after="480" w:line="240" w:lineRule="auto"/>
      <w:ind w:left="1191" w:hanging="1191"/>
      <w:textAlignment w:val="baseline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E5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2FE5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2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E2FE5"/>
  </w:style>
  <w:style w:type="paragraph" w:styleId="a3">
    <w:name w:val="endnote text"/>
    <w:basedOn w:val="a"/>
    <w:link w:val="a4"/>
    <w:uiPriority w:val="99"/>
    <w:semiHidden/>
    <w:unhideWhenUsed/>
    <w:rsid w:val="006E2F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E2F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6E2FE5"/>
    <w:rPr>
      <w:vertAlign w:val="superscript"/>
    </w:rPr>
  </w:style>
  <w:style w:type="table" w:styleId="a6">
    <w:name w:val="Table Grid"/>
    <w:basedOn w:val="a1"/>
    <w:rsid w:val="006E2F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rsid w:val="006E2FE5"/>
    <w:rPr>
      <w:color w:val="0000FF"/>
      <w:u w:val="single"/>
    </w:rPr>
  </w:style>
  <w:style w:type="paragraph" w:styleId="a8">
    <w:name w:val="Balloon Text"/>
    <w:basedOn w:val="a"/>
    <w:link w:val="a9"/>
    <w:semiHidden/>
    <w:rsid w:val="006E2F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semiHidden/>
    <w:rsid w:val="006E2FE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Document Map"/>
    <w:basedOn w:val="a"/>
    <w:link w:val="ab"/>
    <w:semiHidden/>
    <w:rsid w:val="006E2FE5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b">
    <w:name w:val="Схема документа Знак"/>
    <w:basedOn w:val="a0"/>
    <w:link w:val="aa"/>
    <w:semiHidden/>
    <w:rsid w:val="006E2FE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c">
    <w:name w:val="header"/>
    <w:basedOn w:val="a"/>
    <w:link w:val="ad"/>
    <w:uiPriority w:val="99"/>
    <w:unhideWhenUsed/>
    <w:rsid w:val="006E2FE5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E2F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6E2FE5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6E2F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Oaaeeoa">
    <w:name w:val="Oaaeeoa"/>
    <w:basedOn w:val="a"/>
    <w:rsid w:val="006E2FE5"/>
    <w:pP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styleId="af0">
    <w:name w:val="List Paragraph"/>
    <w:basedOn w:val="a"/>
    <w:uiPriority w:val="34"/>
    <w:qFormat/>
    <w:rsid w:val="006E2FE5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1"/>
    <w:next w:val="a6"/>
    <w:uiPriority w:val="39"/>
    <w:rsid w:val="006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6"/>
    <w:uiPriority w:val="59"/>
    <w:rsid w:val="006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6"/>
    <w:uiPriority w:val="59"/>
    <w:rsid w:val="006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6"/>
    <w:uiPriority w:val="59"/>
    <w:rsid w:val="006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6"/>
    <w:uiPriority w:val="39"/>
    <w:rsid w:val="006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текст сноски"/>
    <w:basedOn w:val="a"/>
    <w:rsid w:val="006E2FE5"/>
    <w:pPr>
      <w:overflowPunct w:val="0"/>
      <w:autoSpaceDE w:val="0"/>
      <w:autoSpaceDN w:val="0"/>
      <w:adjustRightInd w:val="0"/>
      <w:spacing w:after="0" w:line="240" w:lineRule="auto"/>
      <w:ind w:left="142" w:hanging="142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знак сноски"/>
    <w:rsid w:val="006E2FE5"/>
    <w:rPr>
      <w:vertAlign w:val="superscript"/>
    </w:rPr>
  </w:style>
  <w:style w:type="character" w:styleId="af3">
    <w:name w:val="Placeholder Text"/>
    <w:basedOn w:val="a0"/>
    <w:uiPriority w:val="99"/>
    <w:semiHidden/>
    <w:rsid w:val="006E2F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6E2F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semiHidden/>
    <w:rsid w:val="006E2F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6E2FE5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6E2F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E2FE5"/>
    <w:pPr>
      <w:keepNext/>
      <w:pBdr>
        <w:bottom w:val="single" w:sz="12" w:space="1" w:color="auto"/>
      </w:pBdr>
      <w:overflowPunct w:val="0"/>
      <w:autoSpaceDE w:val="0"/>
      <w:autoSpaceDN w:val="0"/>
      <w:adjustRightInd w:val="0"/>
      <w:spacing w:before="240" w:after="480" w:line="240" w:lineRule="auto"/>
      <w:ind w:left="1191" w:hanging="1191"/>
      <w:textAlignment w:val="baseline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E5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2FE5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2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E2FE5"/>
  </w:style>
  <w:style w:type="paragraph" w:styleId="a3">
    <w:name w:val="endnote text"/>
    <w:basedOn w:val="a"/>
    <w:link w:val="a4"/>
    <w:uiPriority w:val="99"/>
    <w:semiHidden/>
    <w:unhideWhenUsed/>
    <w:rsid w:val="006E2F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E2F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6E2FE5"/>
    <w:rPr>
      <w:vertAlign w:val="superscript"/>
    </w:rPr>
  </w:style>
  <w:style w:type="table" w:styleId="a6">
    <w:name w:val="Table Grid"/>
    <w:basedOn w:val="a1"/>
    <w:rsid w:val="006E2F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rsid w:val="006E2FE5"/>
    <w:rPr>
      <w:color w:val="0000FF"/>
      <w:u w:val="single"/>
    </w:rPr>
  </w:style>
  <w:style w:type="paragraph" w:styleId="a8">
    <w:name w:val="Balloon Text"/>
    <w:basedOn w:val="a"/>
    <w:link w:val="a9"/>
    <w:semiHidden/>
    <w:rsid w:val="006E2F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semiHidden/>
    <w:rsid w:val="006E2FE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Document Map"/>
    <w:basedOn w:val="a"/>
    <w:link w:val="ab"/>
    <w:semiHidden/>
    <w:rsid w:val="006E2FE5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b">
    <w:name w:val="Схема документа Знак"/>
    <w:basedOn w:val="a0"/>
    <w:link w:val="aa"/>
    <w:semiHidden/>
    <w:rsid w:val="006E2FE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c">
    <w:name w:val="header"/>
    <w:basedOn w:val="a"/>
    <w:link w:val="ad"/>
    <w:uiPriority w:val="99"/>
    <w:unhideWhenUsed/>
    <w:rsid w:val="006E2FE5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E2F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6E2FE5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6E2F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Oaaeeoa">
    <w:name w:val="Oaaeeoa"/>
    <w:basedOn w:val="a"/>
    <w:rsid w:val="006E2FE5"/>
    <w:pP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styleId="af0">
    <w:name w:val="List Paragraph"/>
    <w:basedOn w:val="a"/>
    <w:uiPriority w:val="34"/>
    <w:qFormat/>
    <w:rsid w:val="006E2FE5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1"/>
    <w:next w:val="a6"/>
    <w:uiPriority w:val="39"/>
    <w:rsid w:val="006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6"/>
    <w:uiPriority w:val="59"/>
    <w:rsid w:val="006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6"/>
    <w:uiPriority w:val="59"/>
    <w:rsid w:val="006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6"/>
    <w:uiPriority w:val="59"/>
    <w:rsid w:val="006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6"/>
    <w:uiPriority w:val="39"/>
    <w:rsid w:val="006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текст сноски"/>
    <w:basedOn w:val="a"/>
    <w:rsid w:val="006E2FE5"/>
    <w:pPr>
      <w:overflowPunct w:val="0"/>
      <w:autoSpaceDE w:val="0"/>
      <w:autoSpaceDN w:val="0"/>
      <w:adjustRightInd w:val="0"/>
      <w:spacing w:after="0" w:line="240" w:lineRule="auto"/>
      <w:ind w:left="142" w:hanging="142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знак сноски"/>
    <w:rsid w:val="006E2FE5"/>
    <w:rPr>
      <w:vertAlign w:val="superscript"/>
    </w:rPr>
  </w:style>
  <w:style w:type="character" w:styleId="af3">
    <w:name w:val="Placeholder Text"/>
    <w:basedOn w:val="a0"/>
    <w:uiPriority w:val="99"/>
    <w:semiHidden/>
    <w:rsid w:val="006E2F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6E2F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semiHidden/>
    <w:rsid w:val="006E2F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6E2FE5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6E2F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8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65" Type="http://schemas.openxmlformats.org/officeDocument/2006/relationships/hyperlink" Target="http://www.gks.ru" TargetMode="Externa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6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5.wmf"/><Relationship Id="rId164" Type="http://schemas.openxmlformats.org/officeDocument/2006/relationships/oleObject" Target="embeddings/oleObject8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6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chart" Target="charts/chart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&#1050;&#1085;&#1080;&#1075;&#1072;1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0989010989010922E-2"/>
                  <c:y val="1.31362889983579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1.0989010989010922E-2"/>
                  <c:y val="1.97044334975369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/>
              <c:tx>
                <c:rich>
                  <a:bodyPr/>
                  <a:lstStyle/>
                  <a:p>
                    <a:r>
                      <a:rPr lang="en-US"/>
                      <a:t>52,0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5.3</c:v>
                </c:pt>
                <c:pt idx="2">
                  <c:v>15.3</c:v>
                </c:pt>
                <c:pt idx="3">
                  <c:v>30.3</c:v>
                </c:pt>
                <c:pt idx="4">
                  <c:v>52.9</c:v>
                </c:pt>
                <c:pt idx="5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224640"/>
        <c:axId val="272226560"/>
      </c:lineChart>
      <c:catAx>
        <c:axId val="272224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P1 (%)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708737970253718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2226560"/>
        <c:crosses val="autoZero"/>
        <c:auto val="1"/>
        <c:lblAlgn val="ctr"/>
        <c:lblOffset val="100"/>
        <c:noMultiLvlLbl val="0"/>
      </c:catAx>
      <c:valAx>
        <c:axId val="2722265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q1</a:t>
                </a:r>
                <a:r>
                  <a:rPr lang="en-US" baseline="0"/>
                  <a:t> (%)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55555555555555E-2"/>
              <c:y val="0.1548417906095071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>
            <a:solidFill>
              <a:schemeClr val="tx1"/>
            </a:solidFill>
            <a:headEnd type="none"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2224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0.19937</cdr:x>
      <cdr:y>0.32498</cdr:y>
    </cdr:from>
    <cdr:to>
      <cdr:x>0.77229</cdr:x>
      <cdr:y>0.65831</cdr:y>
    </cdr:to>
    <cdr:sp macro="" textlink="">
      <cdr:nvSpPr>
        <cdr:cNvPr id="2" name="TextBox 1"/>
        <cdr:cNvSpPr txBox="1"/>
      </cdr:nvSpPr>
      <cdr:spPr>
        <a:xfrm xmlns:a="http://schemas.openxmlformats.org/drawingml/2006/main" rot="19955867">
          <a:off x="630453" y="628375"/>
          <a:ext cx="1811745" cy="6445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линия</a:t>
          </a:r>
          <a:r>
            <a:rPr lang="ru-RU" sz="1100" baseline="0"/>
            <a:t> равномерного распределения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2020-01-04T19:40:00Z</dcterms:created>
  <dcterms:modified xsi:type="dcterms:W3CDTF">2020-01-04T19:40:00Z</dcterms:modified>
</cp:coreProperties>
</file>