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280" w:line="240" w:lineRule="auto"/>
        <w:jc w:val="center"/>
        <w:rPr>
          <w:b w:val="1"/>
          <w:color w:val="1a1b22"/>
        </w:rPr>
      </w:pPr>
      <w:bookmarkStart w:colFirst="0" w:colLast="0" w:name="_93entjij1g8l" w:id="0"/>
      <w:bookmarkEnd w:id="0"/>
      <w:r w:rsidDel="00000000" w:rsidR="00000000" w:rsidRPr="00000000">
        <w:rPr>
          <w:b w:val="1"/>
          <w:color w:val="1a1b22"/>
          <w:rtl w:val="0"/>
        </w:rPr>
        <w:t xml:space="preserve">Отчет о тестировании Яндекс Прилавка</w:t>
      </w:r>
    </w:p>
    <w:p w:rsidR="00000000" w:rsidDel="00000000" w:rsidP="00000000" w:rsidRDefault="00000000" w:rsidRPr="00000000" w14:paraId="00000002">
      <w:pPr>
        <w:shd w:fill="ffffff" w:val="clear"/>
        <w:spacing w:before="300" w:lin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Тестирование API Яндекс Прилавка проводилось с использованием инструментов </w:t>
      </w:r>
      <w:r w:rsidDel="00000000" w:rsidR="00000000" w:rsidRPr="00000000">
        <w:rPr>
          <w:b w:val="1"/>
          <w:color w:val="1a1b22"/>
          <w:rtl w:val="0"/>
        </w:rPr>
        <w:t xml:space="preserve">(</w:t>
      </w:r>
      <w:r w:rsidDel="00000000" w:rsidR="00000000" w:rsidRPr="00000000">
        <w:rPr>
          <w:b w:val="1"/>
          <w:color w:val="212121"/>
          <w:rtl w:val="0"/>
        </w:rPr>
        <w:t xml:space="preserve">Postman for Windows </w:t>
      </w:r>
      <w:r w:rsidDel="00000000" w:rsidR="00000000" w:rsidRPr="00000000">
        <w:rPr>
          <w:b w:val="1"/>
          <w:color w:val="6b6b6b"/>
          <w:highlight w:val="white"/>
          <w:rtl w:val="0"/>
        </w:rPr>
        <w:t xml:space="preserve">Version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10.24.27, Swagger UI, Apidoc</w:t>
      </w:r>
      <w:r w:rsidDel="00000000" w:rsidR="00000000" w:rsidRPr="00000000">
        <w:rPr>
          <w:b w:val="1"/>
          <w:color w:val="1a1b22"/>
          <w:rtl w:val="0"/>
        </w:rPr>
        <w:t xml:space="preserve">)</w:t>
      </w:r>
      <w:r w:rsidDel="00000000" w:rsidR="00000000" w:rsidRPr="00000000">
        <w:rPr>
          <w:color w:val="1a1b22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before="300" w:line="240" w:lineRule="auto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Для тестирования API составлен чек-лист: (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https://docs.google.com/spreadsheets/d/1Vg-xbQ0AbqE-jsSLkqiqNaorWYjE3pIca69bSEa8kEo/edit?usp=sharing</w:t>
        </w:r>
      </w:hyperlink>
      <w:r w:rsidDel="00000000" w:rsidR="00000000" w:rsidRPr="00000000">
        <w:rPr>
          <w:b w:val="1"/>
          <w:color w:val="1a1b22"/>
          <w:rtl w:val="0"/>
        </w:rPr>
        <w:t xml:space="preserve">)</w:t>
      </w:r>
      <w:r w:rsidDel="00000000" w:rsidR="00000000" w:rsidRPr="00000000">
        <w:rPr>
          <w:color w:val="1a1b22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before="300" w:line="240" w:lineRule="auto"/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Результаты выполнения тестов можно посмотреть здесь: (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https://docs.google.com/spreadsheets/d/1Vg-xbQ0AbqE-jsSLkqiqNaorWYjE3pIca69bSEa8kEo/edit?usp=sharing</w:t>
        </w:r>
      </w:hyperlink>
      <w:r w:rsidDel="00000000" w:rsidR="00000000" w:rsidRPr="00000000">
        <w:rPr>
          <w:b w:val="1"/>
          <w:color w:val="1a1b22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shd w:fill="ffffff" w:val="clear"/>
        <w:spacing w:before="300" w:line="240" w:lineRule="auto"/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Коллекция Postman:  (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https://drive.google.com/file/d/1FqSw_p7lduPfUwSWp8vL9Cl-Jy4JgqEX/view?usp=sharing</w:t>
        </w:r>
      </w:hyperlink>
      <w:r w:rsidDel="00000000" w:rsidR="00000000" w:rsidRPr="00000000">
        <w:rPr>
          <w:b w:val="1"/>
          <w:color w:val="1a1b22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shd w:fill="ffffff" w:val="clear"/>
        <w:spacing w:before="300" w:lin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Из </w:t>
      </w:r>
      <w:r w:rsidDel="00000000" w:rsidR="00000000" w:rsidRPr="00000000">
        <w:rPr>
          <w:b w:val="1"/>
          <w:color w:val="1a1b22"/>
          <w:rtl w:val="0"/>
        </w:rPr>
        <w:t xml:space="preserve">369 </w:t>
      </w:r>
      <w:r w:rsidDel="00000000" w:rsidR="00000000" w:rsidRPr="00000000">
        <w:rPr>
          <w:color w:val="1a1b22"/>
          <w:rtl w:val="0"/>
        </w:rPr>
        <w:t xml:space="preserve">успешно прошло </w:t>
      </w:r>
      <w:r w:rsidDel="00000000" w:rsidR="00000000" w:rsidRPr="00000000">
        <w:rPr>
          <w:b w:val="1"/>
          <w:color w:val="1a1b22"/>
          <w:rtl w:val="0"/>
        </w:rPr>
        <w:t xml:space="preserve">239 тестов</w:t>
      </w:r>
      <w:r w:rsidDel="00000000" w:rsidR="00000000" w:rsidRPr="00000000">
        <w:rPr>
          <w:color w:val="1a1b22"/>
          <w:rtl w:val="0"/>
        </w:rPr>
        <w:t xml:space="preserve">, не прошло — </w:t>
      </w:r>
      <w:r w:rsidDel="00000000" w:rsidR="00000000" w:rsidRPr="00000000">
        <w:rPr>
          <w:b w:val="1"/>
          <w:color w:val="1a1b22"/>
          <w:rtl w:val="0"/>
        </w:rPr>
        <w:t xml:space="preserve">130</w:t>
      </w:r>
      <w:r w:rsidDel="00000000" w:rsidR="00000000" w:rsidRPr="00000000">
        <w:rPr>
          <w:color w:val="1a1b2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before="300" w:line="240" w:lineRule="auto"/>
        <w:jc w:val="center"/>
        <w:rPr>
          <w:color w:val="1a1b22"/>
        </w:rPr>
      </w:pPr>
      <w:r w:rsidDel="00000000" w:rsidR="00000000" w:rsidRPr="00000000">
        <w:rPr>
          <w:color w:val="1a1b22"/>
        </w:rPr>
        <w:drawing>
          <wp:inline distB="114300" distT="114300" distL="114300" distR="114300">
            <wp:extent cx="5103375" cy="3163549"/>
            <wp:effectExtent b="0" l="0" r="0" t="0"/>
            <wp:docPr descr="Диаграмма" id="2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3375" cy="3163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300" w:line="240" w:lineRule="auto"/>
        <w:jc w:val="both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Список багов</w:t>
      </w:r>
      <w:r w:rsidDel="00000000" w:rsidR="00000000" w:rsidRPr="00000000">
        <w:rPr>
          <w:color w:val="1a1b22"/>
          <w:rtl w:val="0"/>
        </w:rPr>
        <w:t xml:space="preserve">, найденных при тестировании, разбит по приоритетам:</w:t>
      </w:r>
    </w:p>
    <w:p w:rsidR="00000000" w:rsidDel="00000000" w:rsidP="00000000" w:rsidRDefault="00000000" w:rsidRPr="00000000" w14:paraId="00000009">
      <w:pPr>
        <w:shd w:fill="ffffff" w:val="clear"/>
        <w:spacing w:after="340" w:before="300" w:line="240" w:lineRule="auto"/>
        <w:ind w:left="0" w:firstLine="0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Блокирующие:</w:t>
      </w:r>
      <w:r w:rsidDel="00000000" w:rsidR="00000000" w:rsidRPr="00000000">
        <w:rPr>
          <w:color w:val="1a1b22"/>
          <w:rtl w:val="0"/>
        </w:rPr>
        <w:t xml:space="preserve"> (вкладка Баг-репорты,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https://docs.google.com/spreadsheets/d/1Vg-xbQ0AbqE-jsSLkqiqNaorWYjE3pIca69bSEa8kEo/edit?usp=sharing</w:t>
        </w:r>
      </w:hyperlink>
      <w:r w:rsidDel="00000000" w:rsidR="00000000" w:rsidRPr="00000000">
        <w:rPr>
          <w:color w:val="1a1b22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fffff" w:val="clear"/>
        <w:spacing w:after="340" w:before="300" w:line="240" w:lineRule="auto"/>
        <w:ind w:left="0" w:firstLine="0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Критические:</w:t>
      </w:r>
      <w:r w:rsidDel="00000000" w:rsidR="00000000" w:rsidRPr="00000000">
        <w:rPr>
          <w:color w:val="1a1b22"/>
          <w:rtl w:val="0"/>
        </w:rPr>
        <w:t xml:space="preserve"> (вкладка Баг-репорты,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https://docs.google.com/spreadsheets/d/1Vg-xbQ0AbqE-jsSLkqiqNaorWYjE3pIca69bSEa8kEo/edit?usp=sharing</w:t>
        </w:r>
      </w:hyperlink>
      <w:r w:rsidDel="00000000" w:rsidR="00000000" w:rsidRPr="00000000">
        <w:rPr>
          <w:color w:val="1a1b22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f" w:val="clear"/>
        <w:spacing w:after="340" w:before="300" w:line="240" w:lineRule="auto"/>
        <w:ind w:left="0" w:firstLine="0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Средний приоритет:</w:t>
      </w:r>
      <w:r w:rsidDel="00000000" w:rsidR="00000000" w:rsidRPr="00000000">
        <w:rPr>
          <w:color w:val="1a1b22"/>
          <w:rtl w:val="0"/>
        </w:rPr>
        <w:t xml:space="preserve"> (вкладка Баг-репорты,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https://docs.google.com/spreadsheets/d/1Vg-xbQ0AbqE-jsSLkqiqNaorWYjE3pIca69bSEa8kEo/edit?usp=sharing</w:t>
        </w:r>
      </w:hyperlink>
      <w:r w:rsidDel="00000000" w:rsidR="00000000" w:rsidRPr="00000000">
        <w:rPr>
          <w:color w:val="1a1b22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fffff" w:val="clear"/>
        <w:spacing w:after="340" w:before="300" w:line="240" w:lineRule="auto"/>
        <w:ind w:left="0" w:firstLine="0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Низкий приоритет:</w:t>
      </w:r>
      <w:r w:rsidDel="00000000" w:rsidR="00000000" w:rsidRPr="00000000">
        <w:rPr>
          <w:color w:val="1a1b22"/>
          <w:rtl w:val="0"/>
        </w:rPr>
        <w:t xml:space="preserve"> (вкладка Баг-репорты,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https://docs.google.com/spreadsheets/d/1Vg-xbQ0AbqE-jsSLkqiqNaorWYjE3pIca69bSEa8kEo/edit?usp=sharing</w:t>
        </w:r>
      </w:hyperlink>
      <w:r w:rsidDel="00000000" w:rsidR="00000000" w:rsidRPr="00000000">
        <w:rPr>
          <w:color w:val="1a1b22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fffff" w:val="clear"/>
        <w:spacing w:after="340" w:before="300" w:line="240" w:lineRule="auto"/>
        <w:ind w:left="0" w:firstLine="0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Тривиальные:</w:t>
      </w:r>
      <w:r w:rsidDel="00000000" w:rsidR="00000000" w:rsidRPr="00000000">
        <w:rPr>
          <w:color w:val="1a1b22"/>
          <w:rtl w:val="0"/>
        </w:rPr>
        <w:t xml:space="preserve"> нет</w:t>
      </w:r>
    </w:p>
    <w:p w:rsidR="00000000" w:rsidDel="00000000" w:rsidP="00000000" w:rsidRDefault="00000000" w:rsidRPr="00000000" w14:paraId="0000000E">
      <w:pPr>
        <w:shd w:fill="ffffff" w:val="clear"/>
        <w:spacing w:after="340" w:before="300" w:line="240" w:lineRule="auto"/>
        <w:ind w:left="0" w:firstLine="0"/>
        <w:jc w:val="center"/>
        <w:rPr>
          <w:color w:val="1a1b22"/>
        </w:rPr>
      </w:pPr>
      <w:r w:rsidDel="00000000" w:rsidR="00000000" w:rsidRPr="00000000">
        <w:rPr>
          <w:color w:val="1a1b22"/>
        </w:rPr>
        <w:drawing>
          <wp:inline distB="114300" distT="114300" distL="114300" distR="114300">
            <wp:extent cx="5091113" cy="3110299"/>
            <wp:effectExtent b="0" l="0" r="0" t="0"/>
            <wp:docPr descr="Диаграмма" id="1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110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300" w:lin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Также в рамках работы была составлена </w:t>
      </w:r>
      <w:r w:rsidDel="00000000" w:rsidR="00000000" w:rsidRPr="00000000">
        <w:rPr>
          <w:b w:val="1"/>
          <w:color w:val="1a1b22"/>
          <w:rtl w:val="0"/>
        </w:rPr>
        <w:t xml:space="preserve">схема приложения</w:t>
      </w:r>
      <w:r w:rsidDel="00000000" w:rsidR="00000000" w:rsidRPr="00000000">
        <w:rPr>
          <w:color w:val="1a1b22"/>
          <w:rtl w:val="0"/>
        </w:rPr>
        <w:t xml:space="preserve">: </w:t>
      </w:r>
      <w:r w:rsidDel="00000000" w:rsidR="00000000" w:rsidRPr="00000000">
        <w:rPr>
          <w:b w:val="1"/>
          <w:color w:val="1a1b22"/>
          <w:rtl w:val="0"/>
        </w:rPr>
        <w:t xml:space="preserve">(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https://drive.google.com/file/d/1BUxWias_bOBIiqGPGTLGf00J1zamQkMm/view?usp=sharing</w:t>
        </w:r>
      </w:hyperlink>
      <w:r w:rsidDel="00000000" w:rsidR="00000000" w:rsidRPr="00000000">
        <w:rPr>
          <w:b w:val="1"/>
          <w:color w:val="1a1b22"/>
          <w:rtl w:val="0"/>
        </w:rPr>
        <w:t xml:space="preserve">)</w:t>
      </w:r>
      <w:r w:rsidDel="00000000" w:rsidR="00000000" w:rsidRPr="00000000">
        <w:rPr>
          <w:color w:val="1a1b22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before="300" w:line="240" w:lineRule="auto"/>
        <w:jc w:val="both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Локализация бага Bk1,</w:t>
      </w:r>
      <w:r w:rsidDel="00000000" w:rsidR="00000000" w:rsidRPr="00000000">
        <w:rPr>
          <w:color w:val="1a1b22"/>
          <w:rtl w:val="0"/>
        </w:rPr>
        <w:t xml:space="preserve"> проведенная с применением инструментов DevTools </w:t>
      </w:r>
      <w:r w:rsidDel="00000000" w:rsidR="00000000" w:rsidRPr="00000000">
        <w:rPr>
          <w:b w:val="1"/>
          <w:color w:val="1a1b22"/>
          <w:rtl w:val="0"/>
        </w:rPr>
        <w:t xml:space="preserve">(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https://docs.google.com/spreadsheets/d/1Vg-xbQ0AbqE-jsSLkqiqNaorWYjE3pIca69bSEa8kEo/edit?usp=sharing</w:t>
        </w:r>
      </w:hyperlink>
      <w:r w:rsidDel="00000000" w:rsidR="00000000" w:rsidRPr="00000000">
        <w:rPr>
          <w:b w:val="1"/>
          <w:color w:val="1a1b22"/>
          <w:rtl w:val="0"/>
        </w:rPr>
        <w:t xml:space="preserve">)</w:t>
      </w:r>
      <w:r w:rsidDel="00000000" w:rsidR="00000000" w:rsidRPr="00000000">
        <w:rPr>
          <w:color w:val="1a1b22"/>
          <w:rtl w:val="0"/>
        </w:rPr>
        <w:t xml:space="preserve">,  определила ошибку  - 500 Internal Server Error. Значит </w:t>
      </w:r>
      <w:r w:rsidDel="00000000" w:rsidR="00000000" w:rsidRPr="00000000">
        <w:rPr>
          <w:color w:val="040c28"/>
          <w:highlight w:val="white"/>
          <w:rtl w:val="0"/>
        </w:rPr>
        <w:t xml:space="preserve">з</w:t>
      </w:r>
      <w:r w:rsidDel="00000000" w:rsidR="00000000" w:rsidRPr="00000000">
        <w:rPr>
          <w:color w:val="040c28"/>
          <w:highlight w:val="white"/>
          <w:rtl w:val="0"/>
        </w:rPr>
        <w:t xml:space="preserve">апрос отправлен корректно, но сервер не смог его обработать. На первый взгляд это проблема бэкенд-разработчиков. Однако, не все так однозначно.</w:t>
      </w:r>
      <w:r w:rsidDel="00000000" w:rsidR="00000000" w:rsidRPr="00000000">
        <w:rPr>
          <w:color w:val="1a1b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before="300" w:lin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Внимательно изучив требования можно прийти к следующим выводам. </w:t>
      </w:r>
    </w:p>
    <w:p w:rsidR="00000000" w:rsidDel="00000000" w:rsidP="00000000" w:rsidRDefault="00000000" w:rsidRPr="00000000" w14:paraId="00000012">
      <w:pPr>
        <w:shd w:fill="ffffff" w:val="clear"/>
        <w:spacing w:before="300" w:lin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1. На фронтенде забыли установить обязательность заполнения поля “Начните вводить название продукта”. Тем самым позволив пользователю создавать наборы без продуктов.</w:t>
      </w:r>
    </w:p>
    <w:p w:rsidR="00000000" w:rsidDel="00000000" w:rsidP="00000000" w:rsidRDefault="00000000" w:rsidRPr="00000000" w14:paraId="00000013">
      <w:pPr>
        <w:shd w:fill="ffffff" w:val="clear"/>
        <w:spacing w:before="300" w:lin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2.Также было нарушено ограничение по минимальной длине (не менее 2 символов) и ограничение по вводимым символам (запрет цифр). Отсюда название набора “1” стало корректным и допустимым. </w:t>
      </w:r>
    </w:p>
    <w:p w:rsidR="00000000" w:rsidDel="00000000" w:rsidP="00000000" w:rsidRDefault="00000000" w:rsidRPr="00000000" w14:paraId="00000014">
      <w:pPr>
        <w:shd w:fill="ffffff" w:val="clear"/>
        <w:spacing w:before="300" w:lin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3.Дополнительно на фронтенде могли сделать кнопку “Создать” неактивной, пока не будут заполнены обязательные поля, но это не было реализовано. </w:t>
      </w:r>
    </w:p>
    <w:p w:rsidR="00000000" w:rsidDel="00000000" w:rsidP="00000000" w:rsidRDefault="00000000" w:rsidRPr="00000000" w14:paraId="00000015">
      <w:pPr>
        <w:shd w:fill="ffffff" w:val="clear"/>
        <w:spacing w:before="300" w:lin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На бэкенде, в свою очередь, не учли, что к ним со стороны фронтенда может прийти запрос, переданный без обязательных параметров и, вдобавок, с некорректными данными. Они не установили защиту от подобных запросов, проверку передачи всех обязательных полей и их корректность (например, “Не все параметры переданы”). Отсюда и ошибка.</w:t>
      </w:r>
    </w:p>
    <w:p w:rsidR="00000000" w:rsidDel="00000000" w:rsidP="00000000" w:rsidRDefault="00000000" w:rsidRPr="00000000" w14:paraId="00000016">
      <w:pPr>
        <w:shd w:fill="ffffff" w:val="clear"/>
        <w:spacing w:before="300" w:line="240" w:lineRule="auto"/>
        <w:jc w:val="both"/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Для анализа информационных логов необходимо выполнить следующие команды: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300" w:lineRule="auto"/>
        <w:ind w:left="720" w:hanging="360"/>
        <w:rPr>
          <w:color w:val="1a1b22"/>
          <w:sz w:val="22"/>
          <w:szCs w:val="22"/>
        </w:rPr>
      </w:pPr>
      <w:r w:rsidDel="00000000" w:rsidR="00000000" w:rsidRPr="00000000">
        <w:rPr>
          <w:color w:val="ff9900"/>
          <w:rtl w:val="0"/>
        </w:rPr>
        <w:t xml:space="preserve">ssh-keygen</w:t>
      </w:r>
      <w:r w:rsidDel="00000000" w:rsidR="00000000" w:rsidRPr="00000000">
        <w:rPr>
          <w:color w:val="1a1b22"/>
          <w:rtl w:val="0"/>
        </w:rPr>
        <w:t xml:space="preserve"> (генерируем ключи в папку по умолчанию)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a1b22"/>
          <w:sz w:val="22"/>
          <w:szCs w:val="22"/>
        </w:rPr>
      </w:pPr>
      <w:r w:rsidDel="00000000" w:rsidR="00000000" w:rsidRPr="00000000">
        <w:rPr>
          <w:color w:val="ff9900"/>
          <w:rtl w:val="0"/>
        </w:rPr>
        <w:t xml:space="preserve">cat ~/.ssh/id_ed25519.pub</w:t>
      </w:r>
      <w:r w:rsidDel="00000000" w:rsidR="00000000" w:rsidRPr="00000000">
        <w:rPr>
          <w:color w:val="1a1b22"/>
          <w:rtl w:val="0"/>
        </w:rPr>
        <w:t xml:space="preserve"> (вводим публичный ключ в консоль)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a1b22"/>
          <w:sz w:val="22"/>
          <w:szCs w:val="22"/>
        </w:rPr>
      </w:pPr>
      <w:r w:rsidDel="00000000" w:rsidR="00000000" w:rsidRPr="00000000">
        <w:rPr>
          <w:color w:val="ff9900"/>
          <w:rtl w:val="0"/>
        </w:rPr>
        <w:t xml:space="preserve">ssh f319b72f-c4c6-4b5f-9199-13e8dca06451@serverhub.praktikum-services.ru -p 4554</w:t>
      </w:r>
      <w:r w:rsidDel="00000000" w:rsidR="00000000" w:rsidRPr="00000000">
        <w:rPr>
          <w:color w:val="1a1b22"/>
          <w:rtl w:val="0"/>
        </w:rPr>
        <w:t xml:space="preserve"> (заходим на удаленный сервер по данным пользователя)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a1b22"/>
          <w:sz w:val="22"/>
          <w:szCs w:val="22"/>
        </w:rPr>
      </w:pPr>
      <w:r w:rsidDel="00000000" w:rsidR="00000000" w:rsidRPr="00000000">
        <w:rPr>
          <w:color w:val="ff9900"/>
          <w:rtl w:val="0"/>
        </w:rPr>
        <w:t xml:space="preserve">mkdir generallogs</w:t>
      </w:r>
      <w:r w:rsidDel="00000000" w:rsidR="00000000" w:rsidRPr="00000000">
        <w:rPr>
          <w:color w:val="1a1b22"/>
          <w:rtl w:val="0"/>
        </w:rPr>
        <w:t xml:space="preserve"> (создаем в домашней директории папку generallogs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a1b22"/>
          <w:sz w:val="22"/>
          <w:szCs w:val="22"/>
        </w:rPr>
      </w:pPr>
      <w:r w:rsidDel="00000000" w:rsidR="00000000" w:rsidRPr="00000000">
        <w:rPr>
          <w:color w:val="ff9900"/>
          <w:rtl w:val="0"/>
        </w:rPr>
        <w:t xml:space="preserve">cd //var/www/backend/packages/main/logs</w:t>
      </w:r>
      <w:r w:rsidDel="00000000" w:rsidR="00000000" w:rsidRPr="00000000">
        <w:rPr>
          <w:color w:val="1a1b22"/>
          <w:rtl w:val="0"/>
        </w:rPr>
        <w:t xml:space="preserve"> (перемещаемся в первую папку с логами)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a1b22"/>
          <w:sz w:val="22"/>
          <w:szCs w:val="22"/>
        </w:rPr>
      </w:pPr>
      <w:r w:rsidDel="00000000" w:rsidR="00000000" w:rsidRPr="00000000">
        <w:rPr>
          <w:color w:val="ff9900"/>
          <w:rtl w:val="0"/>
        </w:rPr>
        <w:t xml:space="preserve">cp combined.log ~/generallogs/logs1.log</w:t>
      </w:r>
      <w:r w:rsidDel="00000000" w:rsidR="00000000" w:rsidRPr="00000000">
        <w:rPr>
          <w:color w:val="1a1b22"/>
          <w:rtl w:val="0"/>
        </w:rPr>
        <w:t xml:space="preserve"> (копируем файл с логами в папку generallogs)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a1b22"/>
          <w:sz w:val="22"/>
          <w:szCs w:val="22"/>
        </w:rPr>
      </w:pPr>
      <w:r w:rsidDel="00000000" w:rsidR="00000000" w:rsidRPr="00000000">
        <w:rPr>
          <w:color w:val="ff9900"/>
          <w:rtl w:val="0"/>
        </w:rPr>
        <w:t xml:space="preserve">cd //var/www/backend/packages/secondary/build/logs</w:t>
      </w:r>
      <w:r w:rsidDel="00000000" w:rsidR="00000000" w:rsidRPr="00000000">
        <w:rPr>
          <w:color w:val="1a1b22"/>
          <w:rtl w:val="0"/>
        </w:rPr>
        <w:t xml:space="preserve"> (перемещаемся во вторую папку с логами)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a1b22"/>
          <w:sz w:val="22"/>
          <w:szCs w:val="22"/>
        </w:rPr>
      </w:pPr>
      <w:r w:rsidDel="00000000" w:rsidR="00000000" w:rsidRPr="00000000">
        <w:rPr>
          <w:color w:val="ff9900"/>
          <w:rtl w:val="0"/>
        </w:rPr>
        <w:t xml:space="preserve">cp combined.log ~/generallogs/logs2.log</w:t>
      </w:r>
      <w:r w:rsidDel="00000000" w:rsidR="00000000" w:rsidRPr="00000000">
        <w:rPr>
          <w:color w:val="1a1b22"/>
          <w:rtl w:val="0"/>
        </w:rPr>
        <w:t xml:space="preserve"> (копируем файл с логами в папку generallogs)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a1b22"/>
          <w:sz w:val="22"/>
          <w:szCs w:val="22"/>
        </w:rPr>
      </w:pPr>
      <w:r w:rsidDel="00000000" w:rsidR="00000000" w:rsidRPr="00000000">
        <w:rPr>
          <w:color w:val="ff9900"/>
          <w:rtl w:val="0"/>
        </w:rPr>
        <w:t xml:space="preserve">cd ~/generallogs</w:t>
      </w:r>
      <w:r w:rsidDel="00000000" w:rsidR="00000000" w:rsidRPr="00000000">
        <w:rPr>
          <w:color w:val="1a1b22"/>
          <w:rtl w:val="0"/>
        </w:rPr>
        <w:t xml:space="preserve"> (возвращаемся в папку generallogs)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a1b22"/>
          <w:sz w:val="22"/>
          <w:szCs w:val="22"/>
        </w:rPr>
      </w:pPr>
      <w:r w:rsidDel="00000000" w:rsidR="00000000" w:rsidRPr="00000000">
        <w:rPr>
          <w:color w:val="ff9900"/>
          <w:rtl w:val="0"/>
        </w:rPr>
        <w:t xml:space="preserve">grep -i info *.log &gt; info.log</w:t>
      </w:r>
      <w:r w:rsidDel="00000000" w:rsidR="00000000" w:rsidRPr="00000000">
        <w:rPr>
          <w:color w:val="1a1b22"/>
          <w:rtl w:val="0"/>
        </w:rPr>
        <w:t xml:space="preserve"> (выбираем все инфо-логи из файлов и направляем их в info.log)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a1b22"/>
          <w:sz w:val="22"/>
          <w:szCs w:val="22"/>
        </w:rPr>
      </w:pPr>
      <w:r w:rsidDel="00000000" w:rsidR="00000000" w:rsidRPr="00000000">
        <w:rPr>
          <w:color w:val="ff9900"/>
          <w:rtl w:val="0"/>
        </w:rPr>
        <w:t xml:space="preserve">cat info.log</w:t>
      </w:r>
      <w:r w:rsidDel="00000000" w:rsidR="00000000" w:rsidRPr="00000000">
        <w:rPr>
          <w:color w:val="1a1b22"/>
          <w:rtl w:val="0"/>
        </w:rPr>
        <w:t xml:space="preserve"> (проверяем содержимое файла info.log)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340" w:before="0" w:beforeAutospacing="0" w:line="240" w:lineRule="auto"/>
        <w:ind w:left="720" w:hanging="360"/>
        <w:rPr>
          <w:b w:val="1"/>
          <w:color w:val="1a1b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before="300" w:lin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С учётом того, что были найдены </w:t>
      </w:r>
      <w:r w:rsidDel="00000000" w:rsidR="00000000" w:rsidRPr="00000000">
        <w:rPr>
          <w:i w:val="1"/>
          <w:color w:val="1a1b22"/>
          <w:rtl w:val="0"/>
        </w:rPr>
        <w:t xml:space="preserve">блокирующие баги (невозможность произвести удаление созданной корзины), а критические дефекты расположены в основных пользовательских сценариях (проверка возможности доставки и возможность добавления товаров в корзину), команда тестирования против публикации текущей версии API</w:t>
      </w:r>
      <w:r w:rsidDel="00000000" w:rsidR="00000000" w:rsidRPr="00000000">
        <w:rPr>
          <w:color w:val="1a1b22"/>
          <w:rtl w:val="0"/>
        </w:rPr>
        <w:t xml:space="preserve"> до момента их устранения.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300" w:line="240" w:lineRule="auto"/>
        <w:jc w:val="both"/>
        <w:rPr>
          <w:b w:val="1"/>
          <w:color w:val="1a1b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b w:val="1"/>
          <w:color w:val="1a1b22"/>
          <w:sz w:val="26"/>
          <w:szCs w:val="26"/>
        </w:rPr>
      </w:pPr>
      <w:r w:rsidDel="00000000" w:rsidR="00000000" w:rsidRPr="00000000">
        <w:rPr>
          <w:b w:val="1"/>
          <w:color w:val="1a1b2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7" w:type="default"/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34"/>
        <w:szCs w:val="3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Vg-xbQ0AbqE-jsSLkqiqNaorWYjE3pIca69bSEa8kEo/edit?usp=sharing" TargetMode="External"/><Relationship Id="rId10" Type="http://schemas.openxmlformats.org/officeDocument/2006/relationships/hyperlink" Target="https://docs.google.com/spreadsheets/d/1Vg-xbQ0AbqE-jsSLkqiqNaorWYjE3pIca69bSEa8kEo/edit?usp=sharing" TargetMode="External"/><Relationship Id="rId13" Type="http://schemas.openxmlformats.org/officeDocument/2006/relationships/hyperlink" Target="https://docs.google.com/spreadsheets/d/1Vg-xbQ0AbqE-jsSLkqiqNaorWYjE3pIca69bSEa8kEo/edit?usp=sharing" TargetMode="External"/><Relationship Id="rId12" Type="http://schemas.openxmlformats.org/officeDocument/2006/relationships/hyperlink" Target="https://docs.google.com/spreadsheets/d/1Vg-xbQ0AbqE-jsSLkqiqNaorWYjE3pIca69bSEa8kEo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rive.google.com/file/d/1BUxWias_bOBIiqGPGTLGf00J1zamQkMm/view?usp=sharing" TargetMode="External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hyperlink" Target="https://docs.google.com/spreadsheets/d/1Vg-xbQ0AbqE-jsSLkqiqNaorWYjE3pIca69bSEa8kEo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Vg-xbQ0AbqE-jsSLkqiqNaorWYjE3pIca69bSEa8kEo/edit?usp=sharing" TargetMode="External"/><Relationship Id="rId7" Type="http://schemas.openxmlformats.org/officeDocument/2006/relationships/hyperlink" Target="https://docs.google.com/spreadsheets/d/1Vg-xbQ0AbqE-jsSLkqiqNaorWYjE3pIca69bSEa8kEo/edit?usp=sharing" TargetMode="External"/><Relationship Id="rId8" Type="http://schemas.openxmlformats.org/officeDocument/2006/relationships/hyperlink" Target="https://drive.google.com/file/d/1FqSw_p7lduPfUwSWp8vL9Cl-Jy4JgqE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