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062038" cx="2700322"/>
            <wp:effectExtent t="0" b="0" r="0" l="0"/>
            <wp:docPr id="1" name="image00.jpg" descr="wwf-logo---slogan-high-res3.jpg"/>
            <a:graphic>
              <a:graphicData uri="http://schemas.openxmlformats.org/drawingml/2006/picture">
                <pic:pic>
                  <pic:nvPicPr>
                    <pic:cNvPr id="0" name="image00.jpg" descr="wwf-logo---slogan-high-res3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062038" cx="2700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60"/>
          <w:rtl w:val="0"/>
        </w:rPr>
        <w:t xml:space="preserve">{{year}} Report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{{name}}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{{date}}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{{country}} {{city}}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Values 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Value 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Value 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Url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{{#each list}}</w:t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u w:val="single"/>
                <w:rtl w:val="0"/>
              </w:rPr>
              <w:t xml:space="preserve">{{value01}}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{{value02}}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{{value03}}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hyperlink r:id="rId6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{{value04}}</w:t>
              </w:r>
            </w:hyperlink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{{/each}}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google.com" Type="http://schemas.openxmlformats.org/officeDocument/2006/relationships/hyperlink" TargetMode="External" Id="rId6"/><Relationship Target="media/image00.jp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template.docx</dc:title>
</cp:coreProperties>
</file>