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725" w:rsidRPr="00585580" w:rsidRDefault="00484C73" w:rsidP="00867C60">
      <w:pPr>
        <w:widowControl/>
        <w:adjustRightInd w:val="0"/>
        <w:snapToGrid w:val="0"/>
        <w:ind w:leftChars="0" w:left="0"/>
        <w:jc w:val="center"/>
        <w:rPr>
          <w:rFonts w:ascii="仿宋_GB2312" w:eastAsia="仿宋_GB2312" w:hAnsi="宋体" w:cs="宋体"/>
          <w:b/>
          <w:bCs/>
          <w:kern w:val="36"/>
          <w:sz w:val="44"/>
          <w:szCs w:val="44"/>
        </w:rPr>
      </w:pPr>
      <w:r w:rsidRPr="00585580">
        <w:rPr>
          <w:rFonts w:ascii="仿宋_GB2312" w:eastAsia="仿宋_GB2312" w:hAnsi="宋体" w:cs="宋体" w:hint="eastAsia"/>
          <w:b/>
          <w:bCs/>
          <w:kern w:val="36"/>
          <w:sz w:val="44"/>
          <w:szCs w:val="44"/>
        </w:rPr>
        <w:t>富美集团中国商品批发交易平台</w:t>
      </w:r>
    </w:p>
    <w:p w:rsidR="00647D6A" w:rsidRPr="00585580" w:rsidRDefault="00A8040B" w:rsidP="00867C60">
      <w:pPr>
        <w:widowControl/>
        <w:adjustRightInd w:val="0"/>
        <w:snapToGrid w:val="0"/>
        <w:ind w:leftChars="0" w:left="0"/>
        <w:jc w:val="center"/>
        <w:rPr>
          <w:rFonts w:ascii="仿宋_GB2312" w:eastAsia="仿宋_GB2312" w:hAnsi="宋体" w:cs="宋体"/>
          <w:b/>
          <w:bCs/>
          <w:kern w:val="36"/>
          <w:sz w:val="44"/>
          <w:szCs w:val="44"/>
        </w:rPr>
      </w:pPr>
      <w:r>
        <w:rPr>
          <w:rFonts w:ascii="仿宋_GB2312" w:eastAsia="仿宋_GB2312" w:hAnsi="宋体" w:cs="宋体" w:hint="eastAsia"/>
          <w:b/>
          <w:bCs/>
          <w:kern w:val="36"/>
          <w:sz w:val="44"/>
          <w:szCs w:val="44"/>
        </w:rPr>
        <w:t>用户</w:t>
      </w:r>
      <w:r w:rsidR="001948A8">
        <w:rPr>
          <w:rFonts w:ascii="仿宋_GB2312" w:eastAsia="仿宋_GB2312" w:hAnsi="宋体" w:cs="宋体" w:hint="eastAsia"/>
          <w:b/>
          <w:bCs/>
          <w:kern w:val="36"/>
          <w:sz w:val="44"/>
          <w:szCs w:val="44"/>
        </w:rPr>
        <w:t>信用等级</w:t>
      </w:r>
      <w:r w:rsidR="00B62B4C">
        <w:rPr>
          <w:rFonts w:ascii="仿宋_GB2312" w:eastAsia="仿宋_GB2312" w:hAnsi="宋体" w:cs="宋体" w:hint="eastAsia"/>
          <w:b/>
          <w:bCs/>
          <w:kern w:val="36"/>
          <w:sz w:val="44"/>
          <w:szCs w:val="44"/>
        </w:rPr>
        <w:t>评价</w:t>
      </w:r>
      <w:r w:rsidR="00484C73" w:rsidRPr="00585580">
        <w:rPr>
          <w:rFonts w:ascii="仿宋_GB2312" w:eastAsia="仿宋_GB2312" w:hAnsi="宋体" w:cs="宋体" w:hint="eastAsia"/>
          <w:b/>
          <w:bCs/>
          <w:kern w:val="36"/>
          <w:sz w:val="44"/>
          <w:szCs w:val="44"/>
        </w:rPr>
        <w:t>管理</w:t>
      </w:r>
      <w:r w:rsidR="009255E0" w:rsidRPr="00585580">
        <w:rPr>
          <w:rFonts w:ascii="仿宋_GB2312" w:eastAsia="仿宋_GB2312" w:hAnsi="宋体" w:cs="宋体" w:hint="eastAsia"/>
          <w:b/>
          <w:bCs/>
          <w:kern w:val="36"/>
          <w:sz w:val="44"/>
          <w:szCs w:val="44"/>
        </w:rPr>
        <w:t>规定</w:t>
      </w:r>
    </w:p>
    <w:p w:rsidR="00FE5718" w:rsidRPr="00585580" w:rsidRDefault="00FE5718" w:rsidP="00867C60">
      <w:pPr>
        <w:widowControl/>
        <w:adjustRightInd w:val="0"/>
        <w:snapToGrid w:val="0"/>
        <w:ind w:leftChars="0" w:left="0" w:firstLineChars="200" w:firstLine="562"/>
        <w:jc w:val="center"/>
        <w:rPr>
          <w:rFonts w:ascii="仿宋_GB2312" w:eastAsia="仿宋_GB2312" w:hAnsi="宋体" w:cs="宋体"/>
          <w:b/>
          <w:bCs/>
          <w:kern w:val="36"/>
          <w:sz w:val="28"/>
          <w:szCs w:val="28"/>
        </w:rPr>
      </w:pPr>
    </w:p>
    <w:p w:rsidR="00647D6A" w:rsidRPr="00585580" w:rsidRDefault="00647D6A" w:rsidP="00867C60">
      <w:pPr>
        <w:widowControl/>
        <w:adjustRightInd w:val="0"/>
        <w:snapToGrid w:val="0"/>
        <w:ind w:leftChars="0" w:left="0"/>
        <w:jc w:val="center"/>
        <w:rPr>
          <w:rFonts w:ascii="仿宋_GB2312" w:eastAsia="仿宋_GB2312" w:hAnsi="宋体" w:cs="宋体"/>
          <w:b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第一章</w:t>
      </w:r>
      <w:r w:rsidR="001F1A30" w:rsidRPr="00585580">
        <w:rPr>
          <w:rFonts w:ascii="宋体" w:eastAsia="仿宋_GB2312" w:hAnsi="宋体" w:cs="宋体" w:hint="eastAsia"/>
          <w:b/>
          <w:kern w:val="0"/>
          <w:sz w:val="28"/>
          <w:szCs w:val="28"/>
        </w:rPr>
        <w:t xml:space="preserve"> </w:t>
      </w:r>
      <w:r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总则</w:t>
      </w:r>
    </w:p>
    <w:p w:rsidR="00100298" w:rsidRPr="00585580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第一条</w:t>
      </w:r>
      <w:r w:rsidR="00450725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 </w:t>
      </w:r>
      <w:r w:rsidR="00450725" w:rsidRPr="00585580">
        <w:rPr>
          <w:rFonts w:ascii="仿宋_GB2312" w:eastAsia="仿宋_GB2312" w:hAnsiTheme="minorEastAsia" w:hint="eastAsia"/>
          <w:sz w:val="28"/>
          <w:szCs w:val="28"/>
        </w:rPr>
        <w:t>为</w:t>
      </w:r>
      <w:r w:rsidR="00A8040B">
        <w:rPr>
          <w:rFonts w:ascii="仿宋_GB2312" w:eastAsia="仿宋_GB2312" w:hAnsiTheme="minorEastAsia" w:hint="eastAsia"/>
          <w:sz w:val="28"/>
          <w:szCs w:val="28"/>
        </w:rPr>
        <w:t>科学评价</w:t>
      </w:r>
      <w:r w:rsidR="00611A9E" w:rsidRPr="00585580">
        <w:rPr>
          <w:rFonts w:ascii="仿宋_GB2312" w:eastAsia="仿宋_GB2312" w:hAnsiTheme="minorEastAsia" w:hint="eastAsia"/>
          <w:sz w:val="28"/>
          <w:szCs w:val="28"/>
        </w:rPr>
        <w:t>富美集团中国商品批发交易平台（以下简称“交易平台”）</w:t>
      </w:r>
      <w:r w:rsidR="00A8040B">
        <w:rPr>
          <w:rFonts w:ascii="仿宋_GB2312" w:eastAsia="仿宋_GB2312" w:hAnsiTheme="minorEastAsia" w:hint="eastAsia"/>
          <w:sz w:val="28"/>
          <w:szCs w:val="28"/>
        </w:rPr>
        <w:t>用户</w:t>
      </w:r>
      <w:r w:rsidR="008C6327" w:rsidRPr="00585580">
        <w:rPr>
          <w:rFonts w:ascii="仿宋_GB2312" w:eastAsia="仿宋_GB2312" w:hAnsiTheme="minorEastAsia" w:hint="eastAsia"/>
          <w:sz w:val="28"/>
          <w:szCs w:val="28"/>
        </w:rPr>
        <w:t>的</w:t>
      </w:r>
      <w:r w:rsidR="00A8040B">
        <w:rPr>
          <w:rFonts w:ascii="仿宋_GB2312" w:eastAsia="仿宋_GB2312" w:hAnsiTheme="minorEastAsia" w:hint="eastAsia"/>
          <w:sz w:val="28"/>
          <w:szCs w:val="28"/>
        </w:rPr>
        <w:t>信用状况</w:t>
      </w:r>
      <w:r w:rsidR="008C6327" w:rsidRPr="00585580">
        <w:rPr>
          <w:rFonts w:ascii="仿宋_GB2312" w:eastAsia="仿宋_GB2312" w:hAnsiTheme="minorEastAsia" w:hint="eastAsia"/>
          <w:sz w:val="28"/>
          <w:szCs w:val="28"/>
        </w:rPr>
        <w:t>，</w:t>
      </w:r>
      <w:r w:rsidR="008A2F5E">
        <w:rPr>
          <w:rFonts w:ascii="仿宋_GB2312" w:eastAsia="仿宋_GB2312" w:hAnsiTheme="minorEastAsia" w:hint="eastAsia"/>
          <w:sz w:val="28"/>
          <w:szCs w:val="28"/>
        </w:rPr>
        <w:t>推动用户自律</w:t>
      </w:r>
      <w:r w:rsidR="00450725" w:rsidRPr="00585580">
        <w:rPr>
          <w:rFonts w:ascii="仿宋_GB2312" w:eastAsia="仿宋_GB2312" w:hAnsiTheme="minorEastAsia" w:hint="eastAsia"/>
          <w:sz w:val="28"/>
          <w:szCs w:val="28"/>
        </w:rPr>
        <w:t>，</w:t>
      </w:r>
      <w:r w:rsidR="008A2F5E">
        <w:rPr>
          <w:rFonts w:ascii="仿宋_GB2312" w:eastAsia="仿宋_GB2312" w:hAnsiTheme="minorEastAsia" w:hint="eastAsia"/>
          <w:sz w:val="28"/>
          <w:szCs w:val="28"/>
        </w:rPr>
        <w:t>加强交易平台的用户管理，</w:t>
      </w:r>
      <w:r w:rsidR="00450725" w:rsidRPr="00585580">
        <w:rPr>
          <w:rFonts w:ascii="仿宋_GB2312" w:eastAsia="仿宋_GB2312" w:hAnsiTheme="minorEastAsia" w:hint="eastAsia"/>
          <w:sz w:val="28"/>
          <w:szCs w:val="28"/>
        </w:rPr>
        <w:t>根据《富美集团中国商品批发交易平台章程》和有关业务运营规定，制定本规定。</w:t>
      </w:r>
    </w:p>
    <w:p w:rsidR="00100298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Theme="minorEastAsia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第二条 </w:t>
      </w:r>
      <w:r w:rsidR="008A2F5E">
        <w:rPr>
          <w:rFonts w:ascii="仿宋_GB2312" w:eastAsia="仿宋_GB2312" w:hAnsi="宋体" w:cs="宋体" w:hint="eastAsia"/>
          <w:kern w:val="0"/>
          <w:sz w:val="28"/>
          <w:szCs w:val="28"/>
        </w:rPr>
        <w:t>用户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是指</w:t>
      </w:r>
      <w:r w:rsidR="00464B6F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在</w:t>
      </w:r>
      <w:r w:rsidR="00F6779D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交易平台</w:t>
      </w:r>
      <w:r w:rsidR="00DD1D43" w:rsidRPr="00585580">
        <w:rPr>
          <w:rFonts w:ascii="仿宋_GB2312" w:eastAsia="仿宋_GB2312" w:hAnsiTheme="minorEastAsia" w:hint="eastAsia"/>
          <w:sz w:val="28"/>
          <w:szCs w:val="28"/>
        </w:rPr>
        <w:t>从事现货</w:t>
      </w:r>
      <w:r w:rsidR="00450725" w:rsidRPr="00585580">
        <w:rPr>
          <w:rFonts w:ascii="仿宋_GB2312" w:eastAsia="仿宋_GB2312" w:hAnsiTheme="minorEastAsia" w:hint="eastAsia"/>
          <w:sz w:val="28"/>
          <w:szCs w:val="28"/>
        </w:rPr>
        <w:t>交易活动的</w:t>
      </w:r>
      <w:r w:rsidR="008A2F5E">
        <w:rPr>
          <w:rFonts w:ascii="仿宋_GB2312" w:eastAsia="仿宋_GB2312" w:hAnsiTheme="minorEastAsia" w:hint="eastAsia"/>
          <w:sz w:val="28"/>
          <w:szCs w:val="28"/>
        </w:rPr>
        <w:t>经纪人</w:t>
      </w:r>
      <w:r w:rsidR="00450725" w:rsidRPr="00585580">
        <w:rPr>
          <w:rFonts w:ascii="仿宋_GB2312" w:eastAsia="仿宋_GB2312" w:hAnsiTheme="minorEastAsia" w:hint="eastAsia"/>
          <w:sz w:val="28"/>
          <w:szCs w:val="28"/>
        </w:rPr>
        <w:t>或</w:t>
      </w:r>
      <w:r w:rsidR="008A2F5E">
        <w:rPr>
          <w:rFonts w:ascii="仿宋_GB2312" w:eastAsia="仿宋_GB2312" w:hAnsiTheme="minorEastAsia" w:hint="eastAsia"/>
          <w:sz w:val="28"/>
          <w:szCs w:val="28"/>
        </w:rPr>
        <w:t>交易方</w:t>
      </w:r>
      <w:r w:rsidR="00450725" w:rsidRPr="00585580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C5086D" w:rsidRDefault="00C5086D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AnsiTheme="minorEastAsia" w:hint="eastAsia"/>
          <w:sz w:val="28"/>
          <w:szCs w:val="28"/>
        </w:rPr>
        <w:t>第三条 用户信用等级评价是指根据规范的指标体系和科学的评估办法，以客观公正的立场，对用户的信用状况进行的综合评价，是建立在定量基础上的定性判断</w:t>
      </w:r>
      <w:r w:rsidR="00A30CBF">
        <w:rPr>
          <w:rFonts w:ascii="仿宋_GB2312" w:eastAsia="仿宋_GB2312" w:hAnsiTheme="minorEastAsia" w:hint="eastAsia"/>
          <w:sz w:val="28"/>
          <w:szCs w:val="28"/>
        </w:rPr>
        <w:t>，并以一定的</w:t>
      </w:r>
      <w:r w:rsidR="001E04B7">
        <w:rPr>
          <w:rFonts w:ascii="仿宋_GB2312" w:eastAsia="仿宋_GB2312" w:hAnsiTheme="minorEastAsia" w:hint="eastAsia"/>
          <w:sz w:val="28"/>
          <w:szCs w:val="28"/>
        </w:rPr>
        <w:t>数值或</w:t>
      </w:r>
      <w:r w:rsidR="00A30CBF">
        <w:rPr>
          <w:rFonts w:ascii="仿宋_GB2312" w:eastAsia="仿宋_GB2312" w:hAnsiTheme="minorEastAsia" w:hint="eastAsia"/>
          <w:sz w:val="28"/>
          <w:szCs w:val="28"/>
        </w:rPr>
        <w:t>符号表示其信用等级，同时在交易平台予以公示。</w:t>
      </w:r>
    </w:p>
    <w:p w:rsidR="00A30CBF" w:rsidRPr="00585580" w:rsidRDefault="00A30CBF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AnsiTheme="minorEastAsia" w:hint="eastAsia"/>
          <w:sz w:val="28"/>
          <w:szCs w:val="28"/>
        </w:rPr>
        <w:t>第四条 信用等级评价遵循“公开、公平、公正”的原则。</w:t>
      </w:r>
    </w:p>
    <w:p w:rsidR="00647D6A" w:rsidRPr="00585580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B83FA9">
        <w:rPr>
          <w:rFonts w:ascii="仿宋_GB2312" w:eastAsia="仿宋_GB2312" w:hAnsi="宋体" w:cs="宋体" w:hint="eastAsia"/>
          <w:kern w:val="0"/>
          <w:sz w:val="28"/>
          <w:szCs w:val="28"/>
        </w:rPr>
        <w:t>五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条 本</w:t>
      </w:r>
      <w:r w:rsidR="009255E0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规定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适用于</w:t>
      </w:r>
      <w:r w:rsidR="008C6327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所有</w:t>
      </w:r>
      <w:r w:rsidR="00A30CBF">
        <w:rPr>
          <w:rFonts w:ascii="仿宋_GB2312" w:eastAsia="仿宋_GB2312" w:hAnsi="宋体" w:cs="宋体" w:hint="eastAsia"/>
          <w:kern w:val="0"/>
          <w:sz w:val="28"/>
          <w:szCs w:val="28"/>
        </w:rPr>
        <w:t>交易平台的经纪人和交易方，每个评级对象对应一个信用等级。</w:t>
      </w:r>
    </w:p>
    <w:p w:rsidR="00647D6A" w:rsidRPr="00585580" w:rsidRDefault="00647D6A" w:rsidP="00867C60">
      <w:pPr>
        <w:widowControl/>
        <w:adjustRightInd w:val="0"/>
        <w:snapToGrid w:val="0"/>
        <w:ind w:leftChars="0" w:left="0"/>
        <w:jc w:val="center"/>
        <w:rPr>
          <w:rFonts w:ascii="仿宋_GB2312" w:eastAsia="仿宋_GB2312" w:hAnsi="宋体" w:cs="宋体"/>
          <w:b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第二章</w:t>
      </w:r>
      <w:r w:rsidR="001F1A30" w:rsidRPr="00585580">
        <w:rPr>
          <w:rFonts w:ascii="宋体" w:eastAsia="仿宋_GB2312" w:hAnsi="宋体" w:cs="宋体" w:hint="eastAsia"/>
          <w:b/>
          <w:kern w:val="0"/>
          <w:sz w:val="28"/>
          <w:szCs w:val="28"/>
        </w:rPr>
        <w:t xml:space="preserve"> </w:t>
      </w:r>
      <w:r w:rsidR="00A30CBF">
        <w:rPr>
          <w:rFonts w:ascii="仿宋_GB2312" w:eastAsia="仿宋_GB2312" w:hAnsi="宋体" w:cs="宋体" w:hint="eastAsia"/>
          <w:b/>
          <w:kern w:val="0"/>
          <w:sz w:val="28"/>
          <w:szCs w:val="28"/>
        </w:rPr>
        <w:t>信用等级</w:t>
      </w:r>
      <w:r w:rsidR="0048184A">
        <w:rPr>
          <w:rFonts w:ascii="仿宋_GB2312" w:eastAsia="仿宋_GB2312" w:hAnsi="宋体" w:cs="宋体" w:hint="eastAsia"/>
          <w:b/>
          <w:kern w:val="0"/>
          <w:sz w:val="28"/>
          <w:szCs w:val="28"/>
        </w:rPr>
        <w:t>划分</w:t>
      </w:r>
    </w:p>
    <w:p w:rsidR="00100298" w:rsidRPr="00585580" w:rsidRDefault="00B83FA9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第六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条 交</w:t>
      </w:r>
      <w:r w:rsidR="00D14406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易平台</w:t>
      </w:r>
      <w:r w:rsidR="00A30CBF">
        <w:rPr>
          <w:rFonts w:ascii="仿宋_GB2312" w:eastAsia="仿宋_GB2312" w:hAnsi="宋体" w:cs="宋体" w:hint="eastAsia"/>
          <w:kern w:val="0"/>
          <w:sz w:val="28"/>
          <w:szCs w:val="28"/>
        </w:rPr>
        <w:t>的信用等级划分为：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无等级、</w:t>
      </w:r>
      <w:r w:rsidR="00A30CBF">
        <w:rPr>
          <w:rFonts w:ascii="仿宋_GB2312" w:eastAsia="仿宋_GB2312" w:hAnsi="宋体" w:cs="宋体" w:hint="eastAsia"/>
          <w:kern w:val="0"/>
          <w:sz w:val="28"/>
          <w:szCs w:val="28"/>
        </w:rPr>
        <w:t>红心级、钻石级、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皇冠级、贵宾级，共五等十七级。</w:t>
      </w:r>
    </w:p>
    <w:p w:rsidR="00100298" w:rsidRPr="00585580" w:rsidRDefault="00647D6A" w:rsidP="00B1278E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B83FA9">
        <w:rPr>
          <w:rFonts w:ascii="仿宋_GB2312" w:eastAsia="仿宋_GB2312" w:hAnsi="宋体" w:cs="宋体" w:hint="eastAsia"/>
          <w:kern w:val="0"/>
          <w:sz w:val="28"/>
          <w:szCs w:val="28"/>
        </w:rPr>
        <w:t>七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条 </w:t>
      </w:r>
      <w:r w:rsidR="00B83FA9">
        <w:rPr>
          <w:rFonts w:ascii="仿宋_GB2312" w:eastAsia="仿宋_GB2312" w:hAnsi="宋体" w:cs="宋体" w:hint="eastAsia"/>
          <w:kern w:val="0"/>
          <w:sz w:val="28"/>
          <w:szCs w:val="28"/>
        </w:rPr>
        <w:t>信用等级划分标准与图释见下表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：</w:t>
      </w:r>
    </w:p>
    <w:tbl>
      <w:tblPr>
        <w:tblStyle w:val="a"/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93"/>
        <w:gridCol w:w="2393"/>
        <w:gridCol w:w="5176"/>
      </w:tblGrid>
      <w:tr w:rsidR="00B83FA9" w:rsidRPr="00B83FA9" w:rsidTr="0041140E">
        <w:tc>
          <w:tcPr>
            <w:tcW w:w="2393" w:type="dxa"/>
            <w:vAlign w:val="center"/>
          </w:tcPr>
          <w:p w:rsidR="00B83FA9" w:rsidRPr="000947BE" w:rsidRDefault="00B83FA9" w:rsidP="00B83FA9">
            <w:pPr>
              <w:ind w:left="479"/>
              <w:jc w:val="center"/>
              <w:rPr>
                <w:rFonts w:ascii="宋体" w:eastAsia="宋体" w:hAnsi="宋体"/>
                <w:b/>
                <w:szCs w:val="21"/>
              </w:rPr>
            </w:pPr>
            <w:r w:rsidRPr="000947BE">
              <w:rPr>
                <w:rFonts w:ascii="宋体" w:eastAsia="宋体" w:hAnsi="宋体" w:hint="eastAsia"/>
                <w:b/>
                <w:szCs w:val="21"/>
              </w:rPr>
              <w:t>分值</w:t>
            </w:r>
          </w:p>
        </w:tc>
        <w:tc>
          <w:tcPr>
            <w:tcW w:w="2393" w:type="dxa"/>
            <w:vAlign w:val="center"/>
          </w:tcPr>
          <w:p w:rsidR="00B83FA9" w:rsidRPr="000947BE" w:rsidRDefault="00B83FA9" w:rsidP="00B83FA9">
            <w:pPr>
              <w:ind w:left="479"/>
              <w:jc w:val="center"/>
              <w:rPr>
                <w:rFonts w:ascii="宋体" w:eastAsia="宋体" w:hAnsi="宋体"/>
                <w:b/>
                <w:szCs w:val="21"/>
              </w:rPr>
            </w:pPr>
            <w:r w:rsidRPr="000947BE">
              <w:rPr>
                <w:rFonts w:ascii="宋体" w:eastAsia="宋体" w:hAnsi="宋体" w:hint="eastAsia"/>
                <w:b/>
                <w:szCs w:val="21"/>
              </w:rPr>
              <w:t>等级</w:t>
            </w:r>
          </w:p>
        </w:tc>
        <w:tc>
          <w:tcPr>
            <w:tcW w:w="5176" w:type="dxa"/>
          </w:tcPr>
          <w:p w:rsidR="00B83FA9" w:rsidRPr="000947BE" w:rsidRDefault="00B83FA9" w:rsidP="00B83FA9">
            <w:pPr>
              <w:ind w:left="479"/>
              <w:jc w:val="center"/>
              <w:rPr>
                <w:rFonts w:ascii="宋体" w:eastAsia="宋体" w:hAnsi="宋体"/>
                <w:b/>
                <w:szCs w:val="21"/>
              </w:rPr>
            </w:pPr>
            <w:r w:rsidRPr="000947BE">
              <w:rPr>
                <w:rFonts w:ascii="宋体" w:eastAsia="宋体" w:hAnsi="宋体" w:hint="eastAsia"/>
                <w:b/>
                <w:szCs w:val="21"/>
              </w:rPr>
              <w:t>等级图释</w:t>
            </w:r>
          </w:p>
        </w:tc>
      </w:tr>
      <w:tr w:rsidR="00B83FA9" w:rsidRPr="00B83FA9" w:rsidTr="0041140E">
        <w:tc>
          <w:tcPr>
            <w:tcW w:w="2393" w:type="dxa"/>
            <w:vAlign w:val="center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szCs w:val="21"/>
              </w:rPr>
              <w:t>0分及以下</w:t>
            </w:r>
          </w:p>
        </w:tc>
        <w:tc>
          <w:tcPr>
            <w:tcW w:w="2393" w:type="dxa"/>
            <w:vAlign w:val="center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szCs w:val="21"/>
              </w:rPr>
              <w:t>无等级</w:t>
            </w:r>
          </w:p>
        </w:tc>
        <w:tc>
          <w:tcPr>
            <w:tcW w:w="5176" w:type="dxa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szCs w:val="21"/>
              </w:rPr>
              <w:t>（无）</w:t>
            </w:r>
          </w:p>
        </w:tc>
      </w:tr>
      <w:tr w:rsidR="00B83FA9" w:rsidRPr="00B83FA9" w:rsidTr="0041140E">
        <w:tc>
          <w:tcPr>
            <w:tcW w:w="2393" w:type="dxa"/>
            <w:vAlign w:val="center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szCs w:val="21"/>
              </w:rPr>
              <w:t>1-3分</w:t>
            </w:r>
          </w:p>
        </w:tc>
        <w:tc>
          <w:tcPr>
            <w:tcW w:w="2393" w:type="dxa"/>
            <w:vAlign w:val="center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szCs w:val="21"/>
              </w:rPr>
              <w:t>一心</w:t>
            </w:r>
          </w:p>
        </w:tc>
        <w:tc>
          <w:tcPr>
            <w:tcW w:w="5176" w:type="dxa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noProof/>
                <w:szCs w:val="21"/>
              </w:rPr>
              <w:drawing>
                <wp:inline distT="0" distB="0" distL="0" distR="0">
                  <wp:extent cx="333375" cy="293370"/>
                  <wp:effectExtent l="19050" t="0" r="9525" b="0"/>
                  <wp:docPr id="136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67" cy="294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FA9" w:rsidRPr="00B83FA9" w:rsidTr="0041140E">
        <w:tc>
          <w:tcPr>
            <w:tcW w:w="2393" w:type="dxa"/>
            <w:vAlign w:val="center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szCs w:val="21"/>
              </w:rPr>
              <w:t>4</w:t>
            </w:r>
            <w:r w:rsidRPr="00B83FA9">
              <w:rPr>
                <w:rFonts w:ascii="宋体" w:eastAsia="宋体" w:hAnsi="宋体"/>
                <w:szCs w:val="21"/>
              </w:rPr>
              <w:t>—</w:t>
            </w:r>
            <w:r w:rsidRPr="00B83FA9">
              <w:rPr>
                <w:rFonts w:ascii="宋体" w:eastAsia="宋体" w:hAnsi="宋体" w:hint="eastAsia"/>
                <w:szCs w:val="21"/>
              </w:rPr>
              <w:t>6分</w:t>
            </w:r>
          </w:p>
        </w:tc>
        <w:tc>
          <w:tcPr>
            <w:tcW w:w="2393" w:type="dxa"/>
            <w:vAlign w:val="center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szCs w:val="21"/>
              </w:rPr>
              <w:t>二心</w:t>
            </w:r>
          </w:p>
        </w:tc>
        <w:tc>
          <w:tcPr>
            <w:tcW w:w="5176" w:type="dxa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noProof/>
                <w:szCs w:val="21"/>
              </w:rPr>
              <w:drawing>
                <wp:inline distT="0" distB="0" distL="0" distR="0">
                  <wp:extent cx="333375" cy="293370"/>
                  <wp:effectExtent l="19050" t="0" r="9525" b="0"/>
                  <wp:docPr id="137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67" cy="294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3FA9">
              <w:rPr>
                <w:rFonts w:ascii="宋体" w:eastAsia="宋体" w:hAnsi="宋体" w:hint="eastAsia"/>
                <w:noProof/>
                <w:szCs w:val="21"/>
              </w:rPr>
              <w:drawing>
                <wp:inline distT="0" distB="0" distL="0" distR="0">
                  <wp:extent cx="333375" cy="293370"/>
                  <wp:effectExtent l="19050" t="0" r="9525" b="0"/>
                  <wp:docPr id="138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67" cy="294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FA9" w:rsidRPr="00B83FA9" w:rsidTr="0041140E">
        <w:tc>
          <w:tcPr>
            <w:tcW w:w="2393" w:type="dxa"/>
            <w:vAlign w:val="center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szCs w:val="21"/>
              </w:rPr>
              <w:t>7-9分</w:t>
            </w:r>
          </w:p>
        </w:tc>
        <w:tc>
          <w:tcPr>
            <w:tcW w:w="2393" w:type="dxa"/>
            <w:vAlign w:val="center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szCs w:val="21"/>
              </w:rPr>
              <w:t>三心</w:t>
            </w:r>
          </w:p>
        </w:tc>
        <w:tc>
          <w:tcPr>
            <w:tcW w:w="5176" w:type="dxa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noProof/>
                <w:szCs w:val="21"/>
              </w:rPr>
              <w:drawing>
                <wp:inline distT="0" distB="0" distL="0" distR="0">
                  <wp:extent cx="333375" cy="293370"/>
                  <wp:effectExtent l="19050" t="0" r="9525" b="0"/>
                  <wp:docPr id="139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67" cy="294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3FA9">
              <w:rPr>
                <w:rFonts w:ascii="宋体" w:eastAsia="宋体" w:hAnsi="宋体" w:hint="eastAsia"/>
                <w:noProof/>
                <w:szCs w:val="21"/>
              </w:rPr>
              <w:drawing>
                <wp:inline distT="0" distB="0" distL="0" distR="0">
                  <wp:extent cx="333375" cy="293370"/>
                  <wp:effectExtent l="19050" t="0" r="9525" b="0"/>
                  <wp:docPr id="140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67" cy="294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3FA9">
              <w:rPr>
                <w:rFonts w:ascii="宋体" w:eastAsia="宋体" w:hAnsi="宋体" w:hint="eastAsia"/>
                <w:noProof/>
                <w:szCs w:val="21"/>
              </w:rPr>
              <w:drawing>
                <wp:inline distT="0" distB="0" distL="0" distR="0">
                  <wp:extent cx="333375" cy="293370"/>
                  <wp:effectExtent l="19050" t="0" r="9525" b="0"/>
                  <wp:docPr id="141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67" cy="294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FA9" w:rsidRPr="00B83FA9" w:rsidTr="0041140E">
        <w:tc>
          <w:tcPr>
            <w:tcW w:w="2393" w:type="dxa"/>
            <w:vAlign w:val="center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szCs w:val="21"/>
              </w:rPr>
              <w:t>10-12分</w:t>
            </w:r>
          </w:p>
        </w:tc>
        <w:tc>
          <w:tcPr>
            <w:tcW w:w="2393" w:type="dxa"/>
            <w:vAlign w:val="center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szCs w:val="21"/>
              </w:rPr>
              <w:t>四心</w:t>
            </w:r>
          </w:p>
        </w:tc>
        <w:tc>
          <w:tcPr>
            <w:tcW w:w="5176" w:type="dxa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noProof/>
                <w:szCs w:val="21"/>
              </w:rPr>
              <w:drawing>
                <wp:inline distT="0" distB="0" distL="0" distR="0">
                  <wp:extent cx="333375" cy="293370"/>
                  <wp:effectExtent l="19050" t="0" r="9525" b="0"/>
                  <wp:docPr id="142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67" cy="294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3FA9">
              <w:rPr>
                <w:rFonts w:ascii="宋体" w:eastAsia="宋体" w:hAnsi="宋体" w:hint="eastAsia"/>
                <w:noProof/>
                <w:szCs w:val="21"/>
              </w:rPr>
              <w:drawing>
                <wp:inline distT="0" distB="0" distL="0" distR="0">
                  <wp:extent cx="333375" cy="293370"/>
                  <wp:effectExtent l="19050" t="0" r="9525" b="0"/>
                  <wp:docPr id="143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67" cy="294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3FA9">
              <w:rPr>
                <w:rFonts w:ascii="宋体" w:eastAsia="宋体" w:hAnsi="宋体" w:hint="eastAsia"/>
                <w:noProof/>
                <w:szCs w:val="21"/>
              </w:rPr>
              <w:drawing>
                <wp:inline distT="0" distB="0" distL="0" distR="0">
                  <wp:extent cx="333375" cy="293370"/>
                  <wp:effectExtent l="19050" t="0" r="9525" b="0"/>
                  <wp:docPr id="144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67" cy="294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3FA9">
              <w:rPr>
                <w:rFonts w:ascii="宋体" w:eastAsia="宋体" w:hAnsi="宋体" w:hint="eastAsia"/>
                <w:noProof/>
                <w:szCs w:val="21"/>
              </w:rPr>
              <w:drawing>
                <wp:inline distT="0" distB="0" distL="0" distR="0">
                  <wp:extent cx="333375" cy="293370"/>
                  <wp:effectExtent l="19050" t="0" r="9525" b="0"/>
                  <wp:docPr id="145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67" cy="294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FA9" w:rsidRPr="00B83FA9" w:rsidTr="0041140E">
        <w:tc>
          <w:tcPr>
            <w:tcW w:w="2393" w:type="dxa"/>
            <w:vAlign w:val="center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szCs w:val="21"/>
              </w:rPr>
              <w:lastRenderedPageBreak/>
              <w:t>13-15分</w:t>
            </w:r>
          </w:p>
        </w:tc>
        <w:tc>
          <w:tcPr>
            <w:tcW w:w="2393" w:type="dxa"/>
            <w:vAlign w:val="center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szCs w:val="21"/>
              </w:rPr>
              <w:t>五心</w:t>
            </w:r>
          </w:p>
        </w:tc>
        <w:tc>
          <w:tcPr>
            <w:tcW w:w="5176" w:type="dxa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noProof/>
                <w:szCs w:val="21"/>
              </w:rPr>
              <w:drawing>
                <wp:inline distT="0" distB="0" distL="0" distR="0">
                  <wp:extent cx="333375" cy="293370"/>
                  <wp:effectExtent l="19050" t="0" r="9525" b="0"/>
                  <wp:docPr id="146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67" cy="294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3FA9">
              <w:rPr>
                <w:rFonts w:ascii="宋体" w:eastAsia="宋体" w:hAnsi="宋体" w:hint="eastAsia"/>
                <w:noProof/>
                <w:szCs w:val="21"/>
              </w:rPr>
              <w:drawing>
                <wp:inline distT="0" distB="0" distL="0" distR="0">
                  <wp:extent cx="333375" cy="293370"/>
                  <wp:effectExtent l="19050" t="0" r="9525" b="0"/>
                  <wp:docPr id="147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67" cy="294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3FA9">
              <w:rPr>
                <w:rFonts w:ascii="宋体" w:eastAsia="宋体" w:hAnsi="宋体" w:hint="eastAsia"/>
                <w:noProof/>
                <w:szCs w:val="21"/>
              </w:rPr>
              <w:drawing>
                <wp:inline distT="0" distB="0" distL="0" distR="0">
                  <wp:extent cx="333375" cy="293370"/>
                  <wp:effectExtent l="19050" t="0" r="9525" b="0"/>
                  <wp:docPr id="148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67" cy="294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3FA9">
              <w:rPr>
                <w:rFonts w:ascii="宋体" w:eastAsia="宋体" w:hAnsi="宋体" w:hint="eastAsia"/>
                <w:noProof/>
                <w:szCs w:val="21"/>
              </w:rPr>
              <w:drawing>
                <wp:inline distT="0" distB="0" distL="0" distR="0">
                  <wp:extent cx="333375" cy="293370"/>
                  <wp:effectExtent l="19050" t="0" r="9525" b="0"/>
                  <wp:docPr id="149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67" cy="294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3FA9">
              <w:rPr>
                <w:rFonts w:ascii="宋体" w:eastAsia="宋体" w:hAnsi="宋体" w:hint="eastAsia"/>
                <w:noProof/>
                <w:szCs w:val="21"/>
              </w:rPr>
              <w:drawing>
                <wp:inline distT="0" distB="0" distL="0" distR="0">
                  <wp:extent cx="333375" cy="293370"/>
                  <wp:effectExtent l="19050" t="0" r="9525" b="0"/>
                  <wp:docPr id="150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67" cy="294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FA9" w:rsidRPr="00B83FA9" w:rsidTr="0041140E">
        <w:tc>
          <w:tcPr>
            <w:tcW w:w="2393" w:type="dxa"/>
            <w:vAlign w:val="center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szCs w:val="21"/>
              </w:rPr>
              <w:t>16-20分</w:t>
            </w:r>
          </w:p>
        </w:tc>
        <w:tc>
          <w:tcPr>
            <w:tcW w:w="2393" w:type="dxa"/>
            <w:vAlign w:val="center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szCs w:val="21"/>
              </w:rPr>
              <w:t>一钻</w:t>
            </w:r>
          </w:p>
        </w:tc>
        <w:tc>
          <w:tcPr>
            <w:tcW w:w="5176" w:type="dxa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noProof/>
                <w:szCs w:val="21"/>
              </w:rPr>
              <w:drawing>
                <wp:inline distT="0" distB="0" distL="0" distR="0">
                  <wp:extent cx="330456" cy="228600"/>
                  <wp:effectExtent l="19050" t="0" r="0" b="0"/>
                  <wp:docPr id="151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56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FA9" w:rsidRPr="00B83FA9" w:rsidTr="0041140E">
        <w:tc>
          <w:tcPr>
            <w:tcW w:w="2393" w:type="dxa"/>
            <w:vAlign w:val="center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szCs w:val="21"/>
              </w:rPr>
              <w:t>21-25分</w:t>
            </w:r>
          </w:p>
        </w:tc>
        <w:tc>
          <w:tcPr>
            <w:tcW w:w="2393" w:type="dxa"/>
            <w:vAlign w:val="center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szCs w:val="21"/>
              </w:rPr>
              <w:t>二钻</w:t>
            </w:r>
          </w:p>
        </w:tc>
        <w:tc>
          <w:tcPr>
            <w:tcW w:w="5176" w:type="dxa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noProof/>
                <w:szCs w:val="21"/>
              </w:rPr>
              <w:drawing>
                <wp:inline distT="0" distB="0" distL="0" distR="0">
                  <wp:extent cx="330456" cy="228600"/>
                  <wp:effectExtent l="19050" t="0" r="0" b="0"/>
                  <wp:docPr id="152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56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3FA9">
              <w:rPr>
                <w:rFonts w:ascii="宋体" w:eastAsia="宋体" w:hAnsi="宋体" w:hint="eastAsia"/>
                <w:noProof/>
                <w:szCs w:val="21"/>
              </w:rPr>
              <w:drawing>
                <wp:inline distT="0" distB="0" distL="0" distR="0">
                  <wp:extent cx="330456" cy="228600"/>
                  <wp:effectExtent l="19050" t="0" r="0" b="0"/>
                  <wp:docPr id="153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56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FA9" w:rsidRPr="00B83FA9" w:rsidTr="0041140E">
        <w:tc>
          <w:tcPr>
            <w:tcW w:w="2393" w:type="dxa"/>
            <w:vAlign w:val="center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szCs w:val="21"/>
              </w:rPr>
              <w:t>26-30分</w:t>
            </w:r>
          </w:p>
        </w:tc>
        <w:tc>
          <w:tcPr>
            <w:tcW w:w="2393" w:type="dxa"/>
            <w:vAlign w:val="center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szCs w:val="21"/>
              </w:rPr>
              <w:t>三钻</w:t>
            </w:r>
          </w:p>
        </w:tc>
        <w:tc>
          <w:tcPr>
            <w:tcW w:w="5176" w:type="dxa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noProof/>
                <w:szCs w:val="21"/>
              </w:rPr>
              <w:drawing>
                <wp:inline distT="0" distB="0" distL="0" distR="0">
                  <wp:extent cx="330456" cy="228600"/>
                  <wp:effectExtent l="19050" t="0" r="0" b="0"/>
                  <wp:docPr id="154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56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3FA9">
              <w:rPr>
                <w:rFonts w:ascii="宋体" w:eastAsia="宋体" w:hAnsi="宋体" w:hint="eastAsia"/>
                <w:noProof/>
                <w:szCs w:val="21"/>
              </w:rPr>
              <w:drawing>
                <wp:inline distT="0" distB="0" distL="0" distR="0">
                  <wp:extent cx="330456" cy="228600"/>
                  <wp:effectExtent l="19050" t="0" r="0" b="0"/>
                  <wp:docPr id="155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56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3FA9">
              <w:rPr>
                <w:rFonts w:ascii="宋体" w:eastAsia="宋体" w:hAnsi="宋体" w:hint="eastAsia"/>
                <w:noProof/>
                <w:szCs w:val="21"/>
              </w:rPr>
              <w:drawing>
                <wp:inline distT="0" distB="0" distL="0" distR="0">
                  <wp:extent cx="330456" cy="228600"/>
                  <wp:effectExtent l="19050" t="0" r="0" b="0"/>
                  <wp:docPr id="156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56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FA9" w:rsidRPr="00B83FA9" w:rsidTr="0041140E">
        <w:tc>
          <w:tcPr>
            <w:tcW w:w="2393" w:type="dxa"/>
            <w:vAlign w:val="center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szCs w:val="21"/>
              </w:rPr>
              <w:t>31-35分</w:t>
            </w:r>
          </w:p>
        </w:tc>
        <w:tc>
          <w:tcPr>
            <w:tcW w:w="2393" w:type="dxa"/>
            <w:vAlign w:val="center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szCs w:val="21"/>
              </w:rPr>
              <w:t>四钻</w:t>
            </w:r>
          </w:p>
        </w:tc>
        <w:tc>
          <w:tcPr>
            <w:tcW w:w="5176" w:type="dxa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noProof/>
                <w:szCs w:val="21"/>
              </w:rPr>
              <w:drawing>
                <wp:inline distT="0" distB="0" distL="0" distR="0">
                  <wp:extent cx="330456" cy="228600"/>
                  <wp:effectExtent l="19050" t="0" r="0" b="0"/>
                  <wp:docPr id="157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56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3FA9">
              <w:rPr>
                <w:rFonts w:ascii="宋体" w:eastAsia="宋体" w:hAnsi="宋体" w:hint="eastAsia"/>
                <w:noProof/>
                <w:szCs w:val="21"/>
              </w:rPr>
              <w:drawing>
                <wp:inline distT="0" distB="0" distL="0" distR="0">
                  <wp:extent cx="330456" cy="228600"/>
                  <wp:effectExtent l="19050" t="0" r="0" b="0"/>
                  <wp:docPr id="158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56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3FA9">
              <w:rPr>
                <w:rFonts w:ascii="宋体" w:eastAsia="宋体" w:hAnsi="宋体" w:hint="eastAsia"/>
                <w:noProof/>
                <w:szCs w:val="21"/>
              </w:rPr>
              <w:drawing>
                <wp:inline distT="0" distB="0" distL="0" distR="0">
                  <wp:extent cx="330456" cy="228600"/>
                  <wp:effectExtent l="19050" t="0" r="0" b="0"/>
                  <wp:docPr id="159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56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3FA9">
              <w:rPr>
                <w:rFonts w:ascii="宋体" w:eastAsia="宋体" w:hAnsi="宋体" w:hint="eastAsia"/>
                <w:noProof/>
                <w:szCs w:val="21"/>
              </w:rPr>
              <w:drawing>
                <wp:inline distT="0" distB="0" distL="0" distR="0">
                  <wp:extent cx="330456" cy="228600"/>
                  <wp:effectExtent l="19050" t="0" r="0" b="0"/>
                  <wp:docPr id="160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56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FA9" w:rsidRPr="00B83FA9" w:rsidTr="0041140E">
        <w:tc>
          <w:tcPr>
            <w:tcW w:w="2393" w:type="dxa"/>
            <w:vAlign w:val="center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szCs w:val="21"/>
              </w:rPr>
              <w:t>36-40分</w:t>
            </w:r>
          </w:p>
        </w:tc>
        <w:tc>
          <w:tcPr>
            <w:tcW w:w="2393" w:type="dxa"/>
            <w:vAlign w:val="center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szCs w:val="21"/>
              </w:rPr>
              <w:t>五钻</w:t>
            </w:r>
          </w:p>
        </w:tc>
        <w:tc>
          <w:tcPr>
            <w:tcW w:w="5176" w:type="dxa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noProof/>
                <w:szCs w:val="21"/>
              </w:rPr>
              <w:drawing>
                <wp:inline distT="0" distB="0" distL="0" distR="0">
                  <wp:extent cx="330456" cy="228600"/>
                  <wp:effectExtent l="19050" t="0" r="0" b="0"/>
                  <wp:docPr id="161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56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3FA9">
              <w:rPr>
                <w:rFonts w:ascii="宋体" w:eastAsia="宋体" w:hAnsi="宋体" w:hint="eastAsia"/>
                <w:noProof/>
                <w:szCs w:val="21"/>
              </w:rPr>
              <w:drawing>
                <wp:inline distT="0" distB="0" distL="0" distR="0">
                  <wp:extent cx="330456" cy="228600"/>
                  <wp:effectExtent l="19050" t="0" r="0" b="0"/>
                  <wp:docPr id="162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56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3FA9">
              <w:rPr>
                <w:rFonts w:ascii="宋体" w:eastAsia="宋体" w:hAnsi="宋体" w:hint="eastAsia"/>
                <w:noProof/>
                <w:szCs w:val="21"/>
              </w:rPr>
              <w:drawing>
                <wp:inline distT="0" distB="0" distL="0" distR="0">
                  <wp:extent cx="330456" cy="228600"/>
                  <wp:effectExtent l="19050" t="0" r="0" b="0"/>
                  <wp:docPr id="163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56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3FA9">
              <w:rPr>
                <w:rFonts w:ascii="宋体" w:eastAsia="宋体" w:hAnsi="宋体" w:hint="eastAsia"/>
                <w:noProof/>
                <w:szCs w:val="21"/>
              </w:rPr>
              <w:drawing>
                <wp:inline distT="0" distB="0" distL="0" distR="0">
                  <wp:extent cx="330456" cy="228600"/>
                  <wp:effectExtent l="19050" t="0" r="0" b="0"/>
                  <wp:docPr id="164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56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3FA9">
              <w:rPr>
                <w:rFonts w:ascii="宋体" w:eastAsia="宋体" w:hAnsi="宋体" w:hint="eastAsia"/>
                <w:noProof/>
                <w:szCs w:val="21"/>
              </w:rPr>
              <w:drawing>
                <wp:inline distT="0" distB="0" distL="0" distR="0">
                  <wp:extent cx="330456" cy="228600"/>
                  <wp:effectExtent l="19050" t="0" r="0" b="0"/>
                  <wp:docPr id="165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56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FA9" w:rsidRPr="00B83FA9" w:rsidTr="0041140E">
        <w:tc>
          <w:tcPr>
            <w:tcW w:w="2393" w:type="dxa"/>
            <w:vAlign w:val="center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szCs w:val="21"/>
              </w:rPr>
              <w:t>41-45分</w:t>
            </w:r>
          </w:p>
        </w:tc>
        <w:tc>
          <w:tcPr>
            <w:tcW w:w="2393" w:type="dxa"/>
            <w:vAlign w:val="center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szCs w:val="21"/>
              </w:rPr>
              <w:t>一皇冠</w:t>
            </w:r>
          </w:p>
        </w:tc>
        <w:tc>
          <w:tcPr>
            <w:tcW w:w="5176" w:type="dxa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noProof/>
                <w:szCs w:val="21"/>
              </w:rPr>
              <w:drawing>
                <wp:inline distT="0" distB="0" distL="0" distR="0">
                  <wp:extent cx="348150" cy="240222"/>
                  <wp:effectExtent l="19050" t="0" r="0" b="0"/>
                  <wp:docPr id="166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11" cy="24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FA9" w:rsidRPr="00B83FA9" w:rsidTr="0041140E">
        <w:tc>
          <w:tcPr>
            <w:tcW w:w="2393" w:type="dxa"/>
            <w:vAlign w:val="center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szCs w:val="21"/>
              </w:rPr>
              <w:t>46-50分</w:t>
            </w:r>
          </w:p>
        </w:tc>
        <w:tc>
          <w:tcPr>
            <w:tcW w:w="2393" w:type="dxa"/>
            <w:vAlign w:val="center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szCs w:val="21"/>
              </w:rPr>
              <w:t>二皇冠</w:t>
            </w:r>
          </w:p>
        </w:tc>
        <w:tc>
          <w:tcPr>
            <w:tcW w:w="5176" w:type="dxa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noProof/>
                <w:szCs w:val="21"/>
              </w:rPr>
              <w:drawing>
                <wp:inline distT="0" distB="0" distL="0" distR="0">
                  <wp:extent cx="348150" cy="240222"/>
                  <wp:effectExtent l="19050" t="0" r="0" b="0"/>
                  <wp:docPr id="167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11" cy="24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3FA9">
              <w:rPr>
                <w:rFonts w:ascii="宋体" w:eastAsia="宋体" w:hAnsi="宋体" w:hint="eastAsia"/>
                <w:noProof/>
                <w:szCs w:val="21"/>
              </w:rPr>
              <w:drawing>
                <wp:inline distT="0" distB="0" distL="0" distR="0">
                  <wp:extent cx="348150" cy="240222"/>
                  <wp:effectExtent l="19050" t="0" r="0" b="0"/>
                  <wp:docPr id="168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11" cy="24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FA9" w:rsidRPr="00B83FA9" w:rsidTr="0041140E">
        <w:tc>
          <w:tcPr>
            <w:tcW w:w="2393" w:type="dxa"/>
            <w:vAlign w:val="center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szCs w:val="21"/>
              </w:rPr>
              <w:t>51-55分</w:t>
            </w:r>
          </w:p>
        </w:tc>
        <w:tc>
          <w:tcPr>
            <w:tcW w:w="2393" w:type="dxa"/>
            <w:vAlign w:val="center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szCs w:val="21"/>
              </w:rPr>
              <w:t>三皇冠</w:t>
            </w:r>
          </w:p>
        </w:tc>
        <w:tc>
          <w:tcPr>
            <w:tcW w:w="5176" w:type="dxa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noProof/>
                <w:szCs w:val="21"/>
              </w:rPr>
              <w:drawing>
                <wp:inline distT="0" distB="0" distL="0" distR="0">
                  <wp:extent cx="348150" cy="240222"/>
                  <wp:effectExtent l="19050" t="0" r="0" b="0"/>
                  <wp:docPr id="169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11" cy="24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3FA9">
              <w:rPr>
                <w:rFonts w:ascii="宋体" w:eastAsia="宋体" w:hAnsi="宋体" w:hint="eastAsia"/>
                <w:noProof/>
                <w:szCs w:val="21"/>
              </w:rPr>
              <w:drawing>
                <wp:inline distT="0" distB="0" distL="0" distR="0">
                  <wp:extent cx="348150" cy="240222"/>
                  <wp:effectExtent l="19050" t="0" r="0" b="0"/>
                  <wp:docPr id="170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11" cy="24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3FA9">
              <w:rPr>
                <w:rFonts w:ascii="宋体" w:eastAsia="宋体" w:hAnsi="宋体" w:hint="eastAsia"/>
                <w:noProof/>
                <w:szCs w:val="21"/>
              </w:rPr>
              <w:drawing>
                <wp:inline distT="0" distB="0" distL="0" distR="0">
                  <wp:extent cx="348150" cy="240222"/>
                  <wp:effectExtent l="19050" t="0" r="0" b="0"/>
                  <wp:docPr id="171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11" cy="24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FA9" w:rsidRPr="00B83FA9" w:rsidTr="0041140E">
        <w:tc>
          <w:tcPr>
            <w:tcW w:w="2393" w:type="dxa"/>
            <w:vAlign w:val="center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szCs w:val="21"/>
              </w:rPr>
              <w:t>56-60分</w:t>
            </w:r>
          </w:p>
        </w:tc>
        <w:tc>
          <w:tcPr>
            <w:tcW w:w="2393" w:type="dxa"/>
            <w:vAlign w:val="center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szCs w:val="21"/>
              </w:rPr>
              <w:t>四皇冠</w:t>
            </w:r>
          </w:p>
        </w:tc>
        <w:tc>
          <w:tcPr>
            <w:tcW w:w="5176" w:type="dxa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noProof/>
                <w:szCs w:val="21"/>
              </w:rPr>
              <w:drawing>
                <wp:inline distT="0" distB="0" distL="0" distR="0">
                  <wp:extent cx="348150" cy="240222"/>
                  <wp:effectExtent l="19050" t="0" r="0" b="0"/>
                  <wp:docPr id="172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11" cy="24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3FA9">
              <w:rPr>
                <w:rFonts w:ascii="宋体" w:eastAsia="宋体" w:hAnsi="宋体" w:hint="eastAsia"/>
                <w:noProof/>
                <w:szCs w:val="21"/>
              </w:rPr>
              <w:drawing>
                <wp:inline distT="0" distB="0" distL="0" distR="0">
                  <wp:extent cx="348150" cy="240222"/>
                  <wp:effectExtent l="19050" t="0" r="0" b="0"/>
                  <wp:docPr id="173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11" cy="24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3FA9">
              <w:rPr>
                <w:rFonts w:ascii="宋体" w:eastAsia="宋体" w:hAnsi="宋体" w:hint="eastAsia"/>
                <w:noProof/>
                <w:szCs w:val="21"/>
              </w:rPr>
              <w:drawing>
                <wp:inline distT="0" distB="0" distL="0" distR="0">
                  <wp:extent cx="348150" cy="240222"/>
                  <wp:effectExtent l="19050" t="0" r="0" b="0"/>
                  <wp:docPr id="174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11" cy="24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3FA9">
              <w:rPr>
                <w:rFonts w:ascii="宋体" w:eastAsia="宋体" w:hAnsi="宋体" w:hint="eastAsia"/>
                <w:noProof/>
                <w:szCs w:val="21"/>
              </w:rPr>
              <w:drawing>
                <wp:inline distT="0" distB="0" distL="0" distR="0">
                  <wp:extent cx="348150" cy="240222"/>
                  <wp:effectExtent l="19050" t="0" r="0" b="0"/>
                  <wp:docPr id="175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11" cy="24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FA9" w:rsidRPr="00B83FA9" w:rsidTr="0041140E">
        <w:tc>
          <w:tcPr>
            <w:tcW w:w="2393" w:type="dxa"/>
            <w:vAlign w:val="center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szCs w:val="21"/>
              </w:rPr>
              <w:t>61-99分</w:t>
            </w:r>
          </w:p>
        </w:tc>
        <w:tc>
          <w:tcPr>
            <w:tcW w:w="2393" w:type="dxa"/>
            <w:vAlign w:val="center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szCs w:val="21"/>
              </w:rPr>
              <w:t>五皇冠</w:t>
            </w:r>
          </w:p>
        </w:tc>
        <w:tc>
          <w:tcPr>
            <w:tcW w:w="5176" w:type="dxa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noProof/>
                <w:szCs w:val="21"/>
              </w:rPr>
              <w:drawing>
                <wp:inline distT="0" distB="0" distL="0" distR="0">
                  <wp:extent cx="348150" cy="240222"/>
                  <wp:effectExtent l="19050" t="0" r="0" b="0"/>
                  <wp:docPr id="176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11" cy="24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3FA9">
              <w:rPr>
                <w:rFonts w:ascii="宋体" w:eastAsia="宋体" w:hAnsi="宋体" w:hint="eastAsia"/>
                <w:noProof/>
                <w:szCs w:val="21"/>
              </w:rPr>
              <w:drawing>
                <wp:inline distT="0" distB="0" distL="0" distR="0">
                  <wp:extent cx="348150" cy="240222"/>
                  <wp:effectExtent l="19050" t="0" r="0" b="0"/>
                  <wp:docPr id="177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11" cy="24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3FA9">
              <w:rPr>
                <w:rFonts w:ascii="宋体" w:eastAsia="宋体" w:hAnsi="宋体" w:hint="eastAsia"/>
                <w:noProof/>
                <w:szCs w:val="21"/>
              </w:rPr>
              <w:drawing>
                <wp:inline distT="0" distB="0" distL="0" distR="0">
                  <wp:extent cx="348150" cy="240222"/>
                  <wp:effectExtent l="19050" t="0" r="0" b="0"/>
                  <wp:docPr id="178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11" cy="24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3FA9">
              <w:rPr>
                <w:rFonts w:ascii="宋体" w:eastAsia="宋体" w:hAnsi="宋体" w:hint="eastAsia"/>
                <w:noProof/>
                <w:szCs w:val="21"/>
              </w:rPr>
              <w:drawing>
                <wp:inline distT="0" distB="0" distL="0" distR="0">
                  <wp:extent cx="348150" cy="240222"/>
                  <wp:effectExtent l="19050" t="0" r="0" b="0"/>
                  <wp:docPr id="179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11" cy="24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FA9" w:rsidRPr="00B83FA9" w:rsidTr="0041140E">
        <w:tc>
          <w:tcPr>
            <w:tcW w:w="2393" w:type="dxa"/>
            <w:vAlign w:val="center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szCs w:val="21"/>
              </w:rPr>
              <w:t>100分及以上</w:t>
            </w:r>
          </w:p>
        </w:tc>
        <w:tc>
          <w:tcPr>
            <w:tcW w:w="2393" w:type="dxa"/>
            <w:vAlign w:val="center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szCs w:val="21"/>
              </w:rPr>
              <w:t>VIP</w:t>
            </w:r>
          </w:p>
        </w:tc>
        <w:tc>
          <w:tcPr>
            <w:tcW w:w="5176" w:type="dxa"/>
          </w:tcPr>
          <w:p w:rsidR="00B83FA9" w:rsidRPr="00B83FA9" w:rsidRDefault="00B83FA9" w:rsidP="00B83FA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B83FA9">
              <w:rPr>
                <w:rFonts w:ascii="宋体" w:eastAsia="宋体" w:hAnsi="宋体" w:hint="eastAsia"/>
                <w:noProof/>
                <w:szCs w:val="21"/>
              </w:rPr>
              <w:drawing>
                <wp:inline distT="0" distB="0" distL="0" distR="0">
                  <wp:extent cx="612987" cy="238125"/>
                  <wp:effectExtent l="19050" t="0" r="0" b="0"/>
                  <wp:docPr id="180" name="图片 51" descr="5299525_224700061600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299525_224700061600_2_副本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758" cy="240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7D6A" w:rsidRPr="00585580" w:rsidRDefault="00647D6A" w:rsidP="00867C60">
      <w:pPr>
        <w:widowControl/>
        <w:adjustRightInd w:val="0"/>
        <w:snapToGrid w:val="0"/>
        <w:ind w:leftChars="0" w:left="0"/>
        <w:rPr>
          <w:rFonts w:ascii="仿宋_GB2312" w:eastAsia="仿宋_GB2312" w:hAnsi="宋体" w:cs="宋体"/>
          <w:kern w:val="0"/>
          <w:sz w:val="28"/>
          <w:szCs w:val="28"/>
        </w:rPr>
      </w:pPr>
    </w:p>
    <w:p w:rsidR="00647D6A" w:rsidRPr="00585580" w:rsidRDefault="00647D6A" w:rsidP="00867C60">
      <w:pPr>
        <w:widowControl/>
        <w:adjustRightInd w:val="0"/>
        <w:snapToGrid w:val="0"/>
        <w:ind w:leftChars="0" w:left="0"/>
        <w:jc w:val="center"/>
        <w:rPr>
          <w:rFonts w:ascii="仿宋_GB2312" w:eastAsia="仿宋_GB2312" w:hAnsi="宋体" w:cs="宋体"/>
          <w:b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第</w:t>
      </w:r>
      <w:r w:rsidR="001832A9"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三</w:t>
      </w:r>
      <w:r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章</w:t>
      </w:r>
      <w:r w:rsidR="001F1A30" w:rsidRPr="00585580">
        <w:rPr>
          <w:rFonts w:ascii="宋体" w:eastAsia="仿宋_GB2312" w:hAnsi="宋体" w:cs="宋体" w:hint="eastAsia"/>
          <w:b/>
          <w:kern w:val="0"/>
          <w:sz w:val="28"/>
          <w:szCs w:val="28"/>
        </w:rPr>
        <w:t xml:space="preserve"> </w:t>
      </w:r>
      <w:r w:rsidR="0048184A">
        <w:rPr>
          <w:rFonts w:ascii="仿宋_GB2312" w:eastAsia="仿宋_GB2312" w:hAnsi="宋体" w:cs="宋体" w:hint="eastAsia"/>
          <w:b/>
          <w:kern w:val="0"/>
          <w:sz w:val="28"/>
          <w:szCs w:val="28"/>
        </w:rPr>
        <w:t>评价指标与办法</w:t>
      </w:r>
    </w:p>
    <w:p w:rsidR="00837798" w:rsidRPr="005303B6" w:rsidRDefault="00647D6A" w:rsidP="0081677A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5303B6">
        <w:rPr>
          <w:rFonts w:ascii="仿宋_GB2312" w:eastAsia="仿宋_GB2312" w:hAnsi="宋体" w:cs="宋体" w:hint="eastAsia"/>
          <w:kern w:val="0"/>
          <w:sz w:val="28"/>
          <w:szCs w:val="28"/>
        </w:rPr>
        <w:t>八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条 </w:t>
      </w:r>
      <w:r w:rsidR="005303B6">
        <w:rPr>
          <w:rFonts w:ascii="仿宋_GB2312" w:eastAsia="仿宋_GB2312" w:hAnsi="宋体" w:cs="宋体" w:hint="eastAsia"/>
          <w:kern w:val="0"/>
          <w:sz w:val="28"/>
          <w:szCs w:val="28"/>
        </w:rPr>
        <w:t>信用等级评级指标与计分规则见下表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：</w:t>
      </w:r>
    </w:p>
    <w:tbl>
      <w:tblPr>
        <w:tblStyle w:val="a"/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10"/>
        <w:gridCol w:w="988"/>
        <w:gridCol w:w="3584"/>
        <w:gridCol w:w="3580"/>
      </w:tblGrid>
      <w:tr w:rsidR="0041140E" w:rsidRPr="005303B6" w:rsidTr="00153E45">
        <w:tc>
          <w:tcPr>
            <w:tcW w:w="908" w:type="pct"/>
            <w:vAlign w:val="center"/>
          </w:tcPr>
          <w:p w:rsidR="0041140E" w:rsidRPr="000947BE" w:rsidRDefault="0041140E" w:rsidP="005000A0">
            <w:pPr>
              <w:ind w:left="479"/>
              <w:jc w:val="center"/>
              <w:rPr>
                <w:rFonts w:ascii="宋体" w:eastAsia="宋体" w:hAnsi="宋体"/>
                <w:b/>
                <w:szCs w:val="21"/>
              </w:rPr>
            </w:pPr>
            <w:r w:rsidRPr="000947BE">
              <w:rPr>
                <w:rFonts w:ascii="宋体" w:eastAsia="宋体" w:hAnsi="宋体" w:hint="eastAsia"/>
                <w:b/>
                <w:szCs w:val="21"/>
              </w:rPr>
              <w:t>用户身份</w:t>
            </w:r>
          </w:p>
        </w:tc>
        <w:tc>
          <w:tcPr>
            <w:tcW w:w="496" w:type="pct"/>
            <w:vAlign w:val="center"/>
          </w:tcPr>
          <w:p w:rsidR="0041140E" w:rsidRPr="000947BE" w:rsidRDefault="0041140E" w:rsidP="005000A0">
            <w:pPr>
              <w:ind w:left="479"/>
              <w:jc w:val="center"/>
              <w:rPr>
                <w:rFonts w:ascii="宋体" w:eastAsia="宋体" w:hAnsi="宋体"/>
                <w:b/>
                <w:szCs w:val="21"/>
              </w:rPr>
            </w:pPr>
            <w:r w:rsidRPr="000947BE">
              <w:rPr>
                <w:rFonts w:ascii="宋体" w:eastAsia="宋体" w:hAnsi="宋体" w:hint="eastAsia"/>
                <w:b/>
                <w:szCs w:val="21"/>
              </w:rPr>
              <w:t>增减项</w:t>
            </w:r>
          </w:p>
        </w:tc>
        <w:tc>
          <w:tcPr>
            <w:tcW w:w="1799" w:type="pct"/>
            <w:vAlign w:val="center"/>
          </w:tcPr>
          <w:p w:rsidR="0041140E" w:rsidRPr="000947BE" w:rsidRDefault="0041140E" w:rsidP="005000A0">
            <w:pPr>
              <w:ind w:left="479"/>
              <w:jc w:val="center"/>
              <w:rPr>
                <w:rFonts w:ascii="宋体" w:eastAsia="宋体" w:hAnsi="宋体"/>
                <w:b/>
                <w:szCs w:val="21"/>
              </w:rPr>
            </w:pPr>
            <w:r w:rsidRPr="000947BE">
              <w:rPr>
                <w:rFonts w:ascii="宋体" w:eastAsia="宋体" w:hAnsi="宋体" w:hint="eastAsia"/>
                <w:b/>
                <w:szCs w:val="21"/>
              </w:rPr>
              <w:t>计分规则</w:t>
            </w:r>
          </w:p>
        </w:tc>
        <w:tc>
          <w:tcPr>
            <w:tcW w:w="1797" w:type="pct"/>
            <w:vAlign w:val="center"/>
          </w:tcPr>
          <w:p w:rsidR="0041140E" w:rsidRPr="000947BE" w:rsidRDefault="001E04B7" w:rsidP="005000A0">
            <w:pPr>
              <w:ind w:left="479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规则</w:t>
            </w:r>
            <w:r w:rsidR="0041140E" w:rsidRPr="000947BE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41140E" w:rsidRPr="005303B6" w:rsidTr="00153E45">
        <w:tc>
          <w:tcPr>
            <w:tcW w:w="908" w:type="pct"/>
            <w:vMerge w:val="restart"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5303B6">
              <w:rPr>
                <w:rFonts w:ascii="宋体" w:eastAsia="宋体" w:hAnsi="宋体" w:hint="eastAsia"/>
                <w:szCs w:val="21"/>
              </w:rPr>
              <w:t>经纪人</w:t>
            </w:r>
          </w:p>
        </w:tc>
        <w:tc>
          <w:tcPr>
            <w:tcW w:w="496" w:type="pct"/>
            <w:vMerge w:val="restart"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5303B6">
              <w:rPr>
                <w:rFonts w:ascii="宋体" w:eastAsia="宋体" w:hAnsi="宋体" w:hint="eastAsia"/>
                <w:szCs w:val="21"/>
              </w:rPr>
              <w:t>增项</w:t>
            </w:r>
          </w:p>
        </w:tc>
        <w:tc>
          <w:tcPr>
            <w:tcW w:w="1799" w:type="pct"/>
            <w:vAlign w:val="center"/>
          </w:tcPr>
          <w:p w:rsidR="0041140E" w:rsidRPr="005303B6" w:rsidRDefault="0041140E" w:rsidP="008B21E2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5303B6">
              <w:rPr>
                <w:rFonts w:ascii="宋体" w:eastAsia="宋体" w:hAnsi="宋体" w:hint="eastAsia"/>
                <w:szCs w:val="21"/>
              </w:rPr>
              <w:t>名下任一交易方针对一份《电子购货合同》</w:t>
            </w:r>
            <w:r w:rsidR="008B21E2">
              <w:rPr>
                <w:rFonts w:ascii="宋体" w:eastAsia="宋体" w:hAnsi="宋体" w:hint="eastAsia"/>
                <w:szCs w:val="21"/>
              </w:rPr>
              <w:t>完成</w:t>
            </w:r>
            <w:r w:rsidRPr="005303B6">
              <w:rPr>
                <w:rFonts w:ascii="宋体" w:eastAsia="宋体" w:hAnsi="宋体" w:hint="eastAsia"/>
                <w:szCs w:val="21"/>
              </w:rPr>
              <w:t>履约的，加1分/人</w:t>
            </w:r>
          </w:p>
        </w:tc>
        <w:tc>
          <w:tcPr>
            <w:tcW w:w="1797" w:type="pct"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5303B6">
              <w:rPr>
                <w:rFonts w:ascii="宋体" w:eastAsia="宋体" w:hAnsi="宋体" w:hint="eastAsia"/>
                <w:szCs w:val="21"/>
              </w:rPr>
              <w:t>名下有任一交易方每次计加分，</w:t>
            </w:r>
            <w:r w:rsidR="0081677A">
              <w:rPr>
                <w:rFonts w:ascii="宋体" w:eastAsia="宋体" w:hAnsi="宋体" w:hint="eastAsia"/>
                <w:szCs w:val="21"/>
              </w:rPr>
              <w:t>系统</w:t>
            </w:r>
            <w:r w:rsidRPr="005303B6">
              <w:rPr>
                <w:rFonts w:ascii="宋体" w:eastAsia="宋体" w:hAnsi="宋体" w:hint="eastAsia"/>
                <w:szCs w:val="21"/>
              </w:rPr>
              <w:t>即</w:t>
            </w:r>
            <w:r w:rsidR="0081677A">
              <w:rPr>
                <w:rFonts w:ascii="宋体" w:eastAsia="宋体" w:hAnsi="宋体" w:hint="eastAsia"/>
                <w:szCs w:val="21"/>
              </w:rPr>
              <w:t>自动</w:t>
            </w:r>
            <w:r w:rsidRPr="005303B6">
              <w:rPr>
                <w:rFonts w:ascii="宋体" w:eastAsia="宋体" w:hAnsi="宋体" w:hint="eastAsia"/>
                <w:szCs w:val="21"/>
              </w:rPr>
              <w:t>给该经纪人计加分</w:t>
            </w:r>
          </w:p>
        </w:tc>
      </w:tr>
      <w:tr w:rsidR="0041140E" w:rsidRPr="005303B6" w:rsidTr="00153E45">
        <w:tc>
          <w:tcPr>
            <w:tcW w:w="908" w:type="pct"/>
            <w:vMerge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96" w:type="pct"/>
            <w:vMerge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99" w:type="pct"/>
            <w:vAlign w:val="center"/>
          </w:tcPr>
          <w:p w:rsidR="0041140E" w:rsidRPr="005303B6" w:rsidRDefault="005971A4" w:rsidP="006A660E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经纪人自己</w:t>
            </w:r>
            <w:r w:rsidR="0041140E" w:rsidRPr="005303B6">
              <w:rPr>
                <w:rFonts w:ascii="宋体" w:eastAsia="宋体" w:hAnsi="宋体" w:hint="eastAsia"/>
                <w:szCs w:val="21"/>
              </w:rPr>
              <w:t>作为买方成交并针对一份《电子购货合同》</w:t>
            </w:r>
            <w:r w:rsidR="000863F0">
              <w:rPr>
                <w:rFonts w:ascii="宋体" w:eastAsia="宋体" w:hAnsi="宋体" w:hint="eastAsia"/>
                <w:szCs w:val="21"/>
              </w:rPr>
              <w:t>完成</w:t>
            </w:r>
            <w:r w:rsidR="0041140E" w:rsidRPr="005303B6">
              <w:rPr>
                <w:rFonts w:ascii="宋体" w:eastAsia="宋体" w:hAnsi="宋体" w:hint="eastAsia"/>
                <w:szCs w:val="21"/>
              </w:rPr>
              <w:t>履</w:t>
            </w:r>
            <w:r w:rsidR="006A660E">
              <w:rPr>
                <w:rFonts w:ascii="宋体" w:eastAsia="宋体" w:hAnsi="宋体" w:hint="eastAsia"/>
                <w:szCs w:val="21"/>
              </w:rPr>
              <w:t>约</w:t>
            </w:r>
            <w:r w:rsidR="0041140E" w:rsidRPr="005303B6">
              <w:rPr>
                <w:rFonts w:ascii="宋体" w:eastAsia="宋体" w:hAnsi="宋体" w:hint="eastAsia"/>
                <w:szCs w:val="21"/>
              </w:rPr>
              <w:t>的，加10分/份</w:t>
            </w:r>
          </w:p>
        </w:tc>
        <w:tc>
          <w:tcPr>
            <w:tcW w:w="1797" w:type="pct"/>
            <w:vAlign w:val="center"/>
          </w:tcPr>
          <w:p w:rsidR="0041140E" w:rsidRPr="005303B6" w:rsidRDefault="008B21E2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其保证函保证金没有</w:t>
            </w:r>
            <w:r w:rsidR="00917629">
              <w:rPr>
                <w:rFonts w:ascii="宋体" w:eastAsia="宋体" w:hAnsi="宋体" w:hint="eastAsia"/>
                <w:szCs w:val="21"/>
              </w:rPr>
              <w:t>出现</w:t>
            </w:r>
            <w:r>
              <w:rPr>
                <w:rFonts w:ascii="宋体" w:eastAsia="宋体" w:hAnsi="宋体" w:hint="eastAsia"/>
                <w:szCs w:val="21"/>
              </w:rPr>
              <w:t>被</w:t>
            </w:r>
            <w:r w:rsidR="0041140E" w:rsidRPr="005303B6">
              <w:rPr>
                <w:rFonts w:ascii="宋体" w:eastAsia="宋体" w:hAnsi="宋体" w:hint="eastAsia"/>
                <w:szCs w:val="21"/>
              </w:rPr>
              <w:t>扣罚偿付</w:t>
            </w:r>
            <w:r w:rsidR="00917629">
              <w:rPr>
                <w:rFonts w:ascii="宋体" w:eastAsia="宋体" w:hAnsi="宋体" w:hint="eastAsia"/>
                <w:szCs w:val="21"/>
              </w:rPr>
              <w:t>的情况</w:t>
            </w:r>
            <w:r w:rsidR="0081677A">
              <w:rPr>
                <w:rFonts w:ascii="宋体" w:eastAsia="宋体" w:hAnsi="宋体" w:hint="eastAsia"/>
                <w:szCs w:val="21"/>
              </w:rPr>
              <w:t>，系统</w:t>
            </w:r>
            <w:r w:rsidR="0081677A" w:rsidRPr="005303B6">
              <w:rPr>
                <w:rFonts w:ascii="宋体" w:eastAsia="宋体" w:hAnsi="宋体" w:hint="eastAsia"/>
                <w:szCs w:val="21"/>
              </w:rPr>
              <w:t>即</w:t>
            </w:r>
            <w:r w:rsidR="0081677A">
              <w:rPr>
                <w:rFonts w:ascii="宋体" w:eastAsia="宋体" w:hAnsi="宋体" w:hint="eastAsia"/>
                <w:szCs w:val="21"/>
              </w:rPr>
              <w:t>自动</w:t>
            </w:r>
            <w:r w:rsidR="0081677A" w:rsidRPr="005303B6">
              <w:rPr>
                <w:rFonts w:ascii="宋体" w:eastAsia="宋体" w:hAnsi="宋体" w:hint="eastAsia"/>
                <w:szCs w:val="21"/>
              </w:rPr>
              <w:t>计加分</w:t>
            </w:r>
          </w:p>
        </w:tc>
      </w:tr>
    </w:tbl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88"/>
        <w:gridCol w:w="1110"/>
        <w:gridCol w:w="3584"/>
        <w:gridCol w:w="3580"/>
      </w:tblGrid>
      <w:tr w:rsidR="0041140E" w:rsidRPr="005303B6" w:rsidTr="00153E45">
        <w:tc>
          <w:tcPr>
            <w:tcW w:w="847" w:type="pct"/>
            <w:vMerge w:val="restart"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57" w:type="pct"/>
            <w:vMerge w:val="restart"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5303B6">
              <w:rPr>
                <w:rFonts w:ascii="宋体" w:eastAsia="宋体" w:hAnsi="宋体" w:hint="eastAsia"/>
                <w:szCs w:val="21"/>
              </w:rPr>
              <w:t>减项</w:t>
            </w:r>
          </w:p>
        </w:tc>
        <w:tc>
          <w:tcPr>
            <w:tcW w:w="1799" w:type="pct"/>
            <w:vAlign w:val="center"/>
          </w:tcPr>
          <w:p w:rsidR="0041140E" w:rsidRPr="005303B6" w:rsidRDefault="00C6508A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经纪人</w:t>
            </w:r>
            <w:r w:rsidR="0041140E" w:rsidRPr="005303B6">
              <w:rPr>
                <w:rFonts w:ascii="宋体" w:eastAsia="宋体" w:hAnsi="宋体" w:hint="eastAsia"/>
                <w:szCs w:val="21"/>
              </w:rPr>
              <w:t>审核通过的开户申请被</w:t>
            </w:r>
            <w:r w:rsidR="00F061A6">
              <w:rPr>
                <w:rFonts w:ascii="宋体" w:eastAsia="宋体" w:hAnsi="宋体" w:hint="eastAsia"/>
                <w:szCs w:val="21"/>
              </w:rPr>
              <w:t>平台管理机构</w:t>
            </w:r>
            <w:r w:rsidR="0041140E" w:rsidRPr="005303B6">
              <w:rPr>
                <w:rFonts w:ascii="宋体" w:eastAsia="宋体" w:hAnsi="宋体" w:hint="eastAsia"/>
                <w:szCs w:val="21"/>
              </w:rPr>
              <w:t>驳回的，减1分/次</w:t>
            </w:r>
          </w:p>
        </w:tc>
        <w:tc>
          <w:tcPr>
            <w:tcW w:w="1797" w:type="pct"/>
            <w:vAlign w:val="center"/>
          </w:tcPr>
          <w:p w:rsidR="0041140E" w:rsidRPr="005303B6" w:rsidRDefault="0081677A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系统自动</w:t>
            </w:r>
            <w:r w:rsidRPr="005303B6">
              <w:rPr>
                <w:rFonts w:ascii="宋体" w:eastAsia="宋体" w:hAnsi="宋体" w:hint="eastAsia"/>
                <w:szCs w:val="21"/>
              </w:rPr>
              <w:t>计</w:t>
            </w:r>
            <w:r>
              <w:rPr>
                <w:rFonts w:ascii="宋体" w:eastAsia="宋体" w:hAnsi="宋体" w:hint="eastAsia"/>
                <w:szCs w:val="21"/>
              </w:rPr>
              <w:t>减</w:t>
            </w:r>
            <w:r w:rsidRPr="005303B6">
              <w:rPr>
                <w:rFonts w:ascii="宋体" w:eastAsia="宋体" w:hAnsi="宋体" w:hint="eastAsia"/>
                <w:szCs w:val="21"/>
              </w:rPr>
              <w:t>分</w:t>
            </w:r>
          </w:p>
        </w:tc>
      </w:tr>
      <w:tr w:rsidR="0041140E" w:rsidRPr="005303B6" w:rsidTr="005000A0">
        <w:tc>
          <w:tcPr>
            <w:tcW w:w="847" w:type="pct"/>
            <w:vMerge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57" w:type="pct"/>
            <w:vMerge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98" w:type="pct"/>
            <w:vAlign w:val="center"/>
          </w:tcPr>
          <w:p w:rsidR="0041140E" w:rsidRPr="005303B6" w:rsidRDefault="0089022C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经纪人</w:t>
            </w:r>
            <w:r w:rsidR="0041140E" w:rsidRPr="005303B6">
              <w:rPr>
                <w:rFonts w:ascii="宋体" w:eastAsia="宋体" w:hAnsi="宋体" w:hint="eastAsia"/>
                <w:szCs w:val="21"/>
              </w:rPr>
              <w:t>自己的开户申请被</w:t>
            </w:r>
            <w:r w:rsidR="00C6508A">
              <w:rPr>
                <w:rFonts w:ascii="宋体" w:eastAsia="宋体" w:hAnsi="宋体" w:hint="eastAsia"/>
                <w:szCs w:val="21"/>
              </w:rPr>
              <w:t>平台管理机构</w:t>
            </w:r>
            <w:r w:rsidR="0041140E" w:rsidRPr="005303B6">
              <w:rPr>
                <w:rFonts w:ascii="宋体" w:eastAsia="宋体" w:hAnsi="宋体" w:hint="eastAsia"/>
                <w:szCs w:val="21"/>
              </w:rPr>
              <w:t>驳回的，减0.5分/次</w:t>
            </w:r>
          </w:p>
        </w:tc>
        <w:tc>
          <w:tcPr>
            <w:tcW w:w="1798" w:type="pct"/>
            <w:vAlign w:val="center"/>
          </w:tcPr>
          <w:p w:rsidR="0041140E" w:rsidRPr="005303B6" w:rsidRDefault="0081677A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系统自动</w:t>
            </w:r>
            <w:r w:rsidRPr="005303B6">
              <w:rPr>
                <w:rFonts w:ascii="宋体" w:eastAsia="宋体" w:hAnsi="宋体" w:hint="eastAsia"/>
                <w:szCs w:val="21"/>
              </w:rPr>
              <w:t>计</w:t>
            </w:r>
            <w:r>
              <w:rPr>
                <w:rFonts w:ascii="宋体" w:eastAsia="宋体" w:hAnsi="宋体" w:hint="eastAsia"/>
                <w:szCs w:val="21"/>
              </w:rPr>
              <w:t>减</w:t>
            </w:r>
            <w:r w:rsidRPr="005303B6">
              <w:rPr>
                <w:rFonts w:ascii="宋体" w:eastAsia="宋体" w:hAnsi="宋体" w:hint="eastAsia"/>
                <w:szCs w:val="21"/>
              </w:rPr>
              <w:t>分</w:t>
            </w:r>
          </w:p>
        </w:tc>
      </w:tr>
      <w:tr w:rsidR="0041140E" w:rsidRPr="005303B6" w:rsidTr="005000A0">
        <w:tc>
          <w:tcPr>
            <w:tcW w:w="847" w:type="pct"/>
            <w:vMerge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57" w:type="pct"/>
            <w:vMerge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98" w:type="pct"/>
            <w:vAlign w:val="center"/>
          </w:tcPr>
          <w:p w:rsidR="0041140E" w:rsidRPr="005303B6" w:rsidRDefault="005971A4" w:rsidP="00245517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经纪人自己</w:t>
            </w:r>
            <w:r w:rsidR="0041140E" w:rsidRPr="005303B6">
              <w:rPr>
                <w:rFonts w:ascii="宋体" w:eastAsia="宋体" w:hAnsi="宋体" w:hint="eastAsia"/>
                <w:szCs w:val="21"/>
              </w:rPr>
              <w:t>作为买方针对一份《电子购货合同》未</w:t>
            </w:r>
            <w:r w:rsidR="00245517">
              <w:rPr>
                <w:rFonts w:ascii="宋体" w:eastAsia="宋体" w:hAnsi="宋体" w:hint="eastAsia"/>
                <w:szCs w:val="21"/>
              </w:rPr>
              <w:t>完成</w:t>
            </w:r>
            <w:r w:rsidR="0041140E" w:rsidRPr="005303B6">
              <w:rPr>
                <w:rFonts w:ascii="宋体" w:eastAsia="宋体" w:hAnsi="宋体" w:hint="eastAsia"/>
                <w:szCs w:val="21"/>
              </w:rPr>
              <w:t>履约</w:t>
            </w:r>
            <w:r w:rsidR="00917629">
              <w:rPr>
                <w:rFonts w:ascii="宋体" w:eastAsia="宋体" w:hAnsi="宋体" w:hint="eastAsia"/>
                <w:szCs w:val="21"/>
              </w:rPr>
              <w:t>的</w:t>
            </w:r>
            <w:r w:rsidR="0041140E" w:rsidRPr="005303B6">
              <w:rPr>
                <w:rFonts w:ascii="宋体" w:eastAsia="宋体" w:hAnsi="宋体" w:hint="eastAsia"/>
                <w:szCs w:val="21"/>
              </w:rPr>
              <w:t>，减1分/份</w:t>
            </w:r>
          </w:p>
        </w:tc>
        <w:tc>
          <w:tcPr>
            <w:tcW w:w="1798" w:type="pct"/>
            <w:vAlign w:val="center"/>
          </w:tcPr>
          <w:p w:rsidR="0041140E" w:rsidRPr="005303B6" w:rsidRDefault="00245517" w:rsidP="00BE786B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其保证函保证金</w:t>
            </w:r>
            <w:r w:rsidR="00917629">
              <w:rPr>
                <w:rFonts w:ascii="宋体" w:eastAsia="宋体" w:hAnsi="宋体" w:hint="eastAsia"/>
                <w:szCs w:val="21"/>
              </w:rPr>
              <w:t>出现</w:t>
            </w:r>
            <w:r>
              <w:rPr>
                <w:rFonts w:ascii="宋体" w:eastAsia="宋体" w:hAnsi="宋体" w:hint="eastAsia"/>
                <w:szCs w:val="21"/>
              </w:rPr>
              <w:t>被</w:t>
            </w:r>
            <w:r w:rsidR="0041140E" w:rsidRPr="005303B6">
              <w:rPr>
                <w:rFonts w:ascii="宋体" w:eastAsia="宋体" w:hAnsi="宋体" w:hint="eastAsia"/>
                <w:szCs w:val="21"/>
              </w:rPr>
              <w:t>扣罚偿付</w:t>
            </w:r>
            <w:r w:rsidR="00917629">
              <w:rPr>
                <w:rFonts w:ascii="宋体" w:eastAsia="宋体" w:hAnsi="宋体" w:hint="eastAsia"/>
                <w:szCs w:val="21"/>
              </w:rPr>
              <w:t>的情况</w:t>
            </w:r>
            <w:r w:rsidR="0041140E" w:rsidRPr="005303B6">
              <w:rPr>
                <w:rFonts w:ascii="宋体" w:eastAsia="宋体" w:hAnsi="宋体" w:hint="eastAsia"/>
                <w:szCs w:val="21"/>
              </w:rPr>
              <w:t>，</w:t>
            </w:r>
            <w:r w:rsidR="0081677A">
              <w:rPr>
                <w:rFonts w:ascii="宋体" w:eastAsia="宋体" w:hAnsi="宋体" w:hint="eastAsia"/>
                <w:szCs w:val="21"/>
              </w:rPr>
              <w:t>系统即自动</w:t>
            </w:r>
            <w:r w:rsidR="0081677A" w:rsidRPr="005303B6">
              <w:rPr>
                <w:rFonts w:ascii="宋体" w:eastAsia="宋体" w:hAnsi="宋体" w:hint="eastAsia"/>
                <w:szCs w:val="21"/>
              </w:rPr>
              <w:t>计</w:t>
            </w:r>
            <w:r w:rsidR="0081677A">
              <w:rPr>
                <w:rFonts w:ascii="宋体" w:eastAsia="宋体" w:hAnsi="宋体" w:hint="eastAsia"/>
                <w:szCs w:val="21"/>
              </w:rPr>
              <w:t>减</w:t>
            </w:r>
            <w:r w:rsidR="0081677A" w:rsidRPr="005303B6">
              <w:rPr>
                <w:rFonts w:ascii="宋体" w:eastAsia="宋体" w:hAnsi="宋体" w:hint="eastAsia"/>
                <w:szCs w:val="21"/>
              </w:rPr>
              <w:t>分</w:t>
            </w:r>
            <w:r w:rsidR="00BE786B" w:rsidRPr="005303B6">
              <w:rPr>
                <w:rFonts w:ascii="宋体" w:eastAsia="宋体" w:hAnsi="宋体"/>
                <w:szCs w:val="21"/>
              </w:rPr>
              <w:t xml:space="preserve"> </w:t>
            </w:r>
          </w:p>
        </w:tc>
      </w:tr>
      <w:tr w:rsidR="0041140E" w:rsidRPr="005303B6" w:rsidTr="005000A0">
        <w:tc>
          <w:tcPr>
            <w:tcW w:w="847" w:type="pct"/>
            <w:vMerge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57" w:type="pct"/>
            <w:vMerge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98" w:type="pct"/>
            <w:vAlign w:val="center"/>
          </w:tcPr>
          <w:p w:rsidR="0041140E" w:rsidRPr="005303B6" w:rsidRDefault="0041140E" w:rsidP="00245517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5303B6">
              <w:rPr>
                <w:rFonts w:ascii="宋体" w:eastAsia="宋体" w:hAnsi="宋体" w:hint="eastAsia"/>
                <w:szCs w:val="21"/>
              </w:rPr>
              <w:t>名下任一交易方针对一份《电子购货合同》未</w:t>
            </w:r>
            <w:r w:rsidR="00245517">
              <w:rPr>
                <w:rFonts w:ascii="宋体" w:eastAsia="宋体" w:hAnsi="宋体" w:hint="eastAsia"/>
                <w:szCs w:val="21"/>
              </w:rPr>
              <w:t>完成</w:t>
            </w:r>
            <w:r w:rsidRPr="005303B6">
              <w:rPr>
                <w:rFonts w:ascii="宋体" w:eastAsia="宋体" w:hAnsi="宋体" w:hint="eastAsia"/>
                <w:szCs w:val="21"/>
              </w:rPr>
              <w:t>履约的，减1分/人</w:t>
            </w:r>
          </w:p>
        </w:tc>
        <w:tc>
          <w:tcPr>
            <w:tcW w:w="1798" w:type="pct"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5303B6">
              <w:rPr>
                <w:rFonts w:ascii="宋体" w:eastAsia="宋体" w:hAnsi="宋体" w:hint="eastAsia"/>
                <w:szCs w:val="21"/>
              </w:rPr>
              <w:t>名下有任一交易方每次计减分，</w:t>
            </w:r>
            <w:r w:rsidR="0081677A">
              <w:rPr>
                <w:rFonts w:ascii="宋体" w:eastAsia="宋体" w:hAnsi="宋体" w:hint="eastAsia"/>
                <w:szCs w:val="21"/>
              </w:rPr>
              <w:t>系统</w:t>
            </w:r>
            <w:r w:rsidR="0081677A" w:rsidRPr="005303B6">
              <w:rPr>
                <w:rFonts w:ascii="宋体" w:eastAsia="宋体" w:hAnsi="宋体" w:hint="eastAsia"/>
                <w:szCs w:val="21"/>
              </w:rPr>
              <w:t>即</w:t>
            </w:r>
            <w:r w:rsidR="0081677A">
              <w:rPr>
                <w:rFonts w:ascii="宋体" w:eastAsia="宋体" w:hAnsi="宋体" w:hint="eastAsia"/>
                <w:szCs w:val="21"/>
              </w:rPr>
              <w:t>自动</w:t>
            </w:r>
            <w:r w:rsidR="0081677A" w:rsidRPr="005303B6">
              <w:rPr>
                <w:rFonts w:ascii="宋体" w:eastAsia="宋体" w:hAnsi="宋体" w:hint="eastAsia"/>
                <w:szCs w:val="21"/>
              </w:rPr>
              <w:t>给该经纪人计</w:t>
            </w:r>
            <w:r w:rsidR="0081677A">
              <w:rPr>
                <w:rFonts w:ascii="宋体" w:eastAsia="宋体" w:hAnsi="宋体" w:hint="eastAsia"/>
                <w:szCs w:val="21"/>
              </w:rPr>
              <w:t>减</w:t>
            </w:r>
            <w:r w:rsidR="0081677A" w:rsidRPr="005303B6">
              <w:rPr>
                <w:rFonts w:ascii="宋体" w:eastAsia="宋体" w:hAnsi="宋体" w:hint="eastAsia"/>
                <w:szCs w:val="21"/>
              </w:rPr>
              <w:t>分</w:t>
            </w:r>
          </w:p>
        </w:tc>
      </w:tr>
      <w:tr w:rsidR="0041140E" w:rsidRPr="005303B6" w:rsidTr="005000A0">
        <w:tc>
          <w:tcPr>
            <w:tcW w:w="847" w:type="pct"/>
            <w:vMerge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57" w:type="pct"/>
            <w:vMerge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98" w:type="pct"/>
            <w:vAlign w:val="center"/>
          </w:tcPr>
          <w:p w:rsidR="0041140E" w:rsidRPr="005303B6" w:rsidRDefault="005971A4" w:rsidP="00E87C1E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经纪人作为买方</w:t>
            </w:r>
            <w:r w:rsidR="0041140E" w:rsidRPr="005303B6">
              <w:rPr>
                <w:rFonts w:ascii="宋体" w:eastAsia="宋体" w:hAnsi="宋体" w:hint="eastAsia"/>
                <w:szCs w:val="21"/>
              </w:rPr>
              <w:t>因</w:t>
            </w:r>
            <w:r w:rsidR="00917DB3">
              <w:rPr>
                <w:rFonts w:ascii="宋体" w:eastAsia="宋体" w:hAnsi="宋体" w:hint="eastAsia"/>
                <w:szCs w:val="21"/>
              </w:rPr>
              <w:t>履约</w:t>
            </w:r>
            <w:r w:rsidR="0041140E" w:rsidRPr="005303B6">
              <w:rPr>
                <w:rFonts w:ascii="宋体" w:eastAsia="宋体" w:hAnsi="宋体" w:hint="eastAsia"/>
                <w:szCs w:val="21"/>
              </w:rPr>
              <w:t>争议进行</w:t>
            </w:r>
            <w:r w:rsidR="00E87C1E">
              <w:rPr>
                <w:rFonts w:ascii="宋体" w:eastAsia="宋体" w:hAnsi="宋体" w:hint="eastAsia"/>
                <w:szCs w:val="21"/>
              </w:rPr>
              <w:t>司法</w:t>
            </w:r>
            <w:r w:rsidR="0041140E" w:rsidRPr="005303B6">
              <w:rPr>
                <w:rFonts w:ascii="宋体" w:eastAsia="宋体" w:hAnsi="宋体" w:hint="eastAsia"/>
                <w:szCs w:val="21"/>
              </w:rPr>
              <w:t>诉讼，被判定为责任方的，减2分/次</w:t>
            </w:r>
          </w:p>
        </w:tc>
        <w:tc>
          <w:tcPr>
            <w:tcW w:w="1798" w:type="pct"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5303B6">
              <w:rPr>
                <w:rFonts w:ascii="宋体" w:eastAsia="宋体" w:hAnsi="宋体" w:hint="eastAsia"/>
                <w:szCs w:val="21"/>
              </w:rPr>
              <w:t>人工清盘时人工扣减</w:t>
            </w:r>
          </w:p>
        </w:tc>
      </w:tr>
      <w:tr w:rsidR="0041140E" w:rsidRPr="005303B6" w:rsidTr="005000A0">
        <w:tc>
          <w:tcPr>
            <w:tcW w:w="847" w:type="pct"/>
            <w:vMerge w:val="restart"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5303B6">
              <w:rPr>
                <w:rFonts w:ascii="宋体" w:eastAsia="宋体" w:hAnsi="宋体" w:hint="eastAsia"/>
                <w:szCs w:val="21"/>
              </w:rPr>
              <w:t>交易方（卖出）</w:t>
            </w:r>
          </w:p>
        </w:tc>
        <w:tc>
          <w:tcPr>
            <w:tcW w:w="557" w:type="pct"/>
            <w:vMerge w:val="restart"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5303B6">
              <w:rPr>
                <w:rFonts w:ascii="宋体" w:eastAsia="宋体" w:hAnsi="宋体" w:hint="eastAsia"/>
                <w:szCs w:val="21"/>
              </w:rPr>
              <w:t>增项</w:t>
            </w:r>
          </w:p>
        </w:tc>
        <w:tc>
          <w:tcPr>
            <w:tcW w:w="1798" w:type="pct"/>
            <w:vAlign w:val="center"/>
          </w:tcPr>
          <w:p w:rsidR="0041140E" w:rsidRPr="005303B6" w:rsidRDefault="0041140E" w:rsidP="0091762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5303B6">
              <w:rPr>
                <w:rFonts w:ascii="宋体" w:eastAsia="宋体" w:hAnsi="宋体" w:hint="eastAsia"/>
                <w:szCs w:val="21"/>
              </w:rPr>
              <w:t>针对一份《电子购货合同》</w:t>
            </w:r>
            <w:r w:rsidR="00917629">
              <w:rPr>
                <w:rFonts w:ascii="宋体" w:eastAsia="宋体" w:hAnsi="宋体" w:hint="eastAsia"/>
                <w:szCs w:val="21"/>
              </w:rPr>
              <w:t>完成履约</w:t>
            </w:r>
            <w:r w:rsidRPr="005303B6">
              <w:rPr>
                <w:rFonts w:ascii="宋体" w:eastAsia="宋体" w:hAnsi="宋体" w:hint="eastAsia"/>
                <w:szCs w:val="21"/>
              </w:rPr>
              <w:t>的，加10分/份</w:t>
            </w:r>
          </w:p>
        </w:tc>
        <w:tc>
          <w:tcPr>
            <w:tcW w:w="1798" w:type="pct"/>
            <w:vAlign w:val="center"/>
          </w:tcPr>
          <w:p w:rsidR="0041140E" w:rsidRPr="005303B6" w:rsidRDefault="00917629" w:rsidP="0091762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其履约保证金</w:t>
            </w:r>
            <w:r w:rsidR="0041140E" w:rsidRPr="005303B6">
              <w:rPr>
                <w:rFonts w:ascii="宋体" w:eastAsia="宋体" w:hAnsi="宋体" w:hint="eastAsia"/>
                <w:szCs w:val="21"/>
              </w:rPr>
              <w:t>没有</w:t>
            </w:r>
            <w:r>
              <w:rPr>
                <w:rFonts w:ascii="宋体" w:eastAsia="宋体" w:hAnsi="宋体" w:hint="eastAsia"/>
                <w:szCs w:val="21"/>
              </w:rPr>
              <w:t>出现被</w:t>
            </w:r>
            <w:r w:rsidR="0041140E" w:rsidRPr="005303B6">
              <w:rPr>
                <w:rFonts w:ascii="宋体" w:eastAsia="宋体" w:hAnsi="宋体" w:hint="eastAsia"/>
                <w:szCs w:val="21"/>
              </w:rPr>
              <w:t>扣罚偿付</w:t>
            </w:r>
            <w:r>
              <w:rPr>
                <w:rFonts w:ascii="宋体" w:eastAsia="宋体" w:hAnsi="宋体" w:hint="eastAsia"/>
                <w:szCs w:val="21"/>
              </w:rPr>
              <w:t>的情况</w:t>
            </w:r>
            <w:r w:rsidR="0081677A">
              <w:rPr>
                <w:rFonts w:ascii="宋体" w:eastAsia="宋体" w:hAnsi="宋体" w:hint="eastAsia"/>
                <w:szCs w:val="21"/>
              </w:rPr>
              <w:t>，系统</w:t>
            </w:r>
            <w:r w:rsidR="0081677A" w:rsidRPr="005303B6">
              <w:rPr>
                <w:rFonts w:ascii="宋体" w:eastAsia="宋体" w:hAnsi="宋体" w:hint="eastAsia"/>
                <w:szCs w:val="21"/>
              </w:rPr>
              <w:t>即</w:t>
            </w:r>
            <w:r w:rsidR="0081677A">
              <w:rPr>
                <w:rFonts w:ascii="宋体" w:eastAsia="宋体" w:hAnsi="宋体" w:hint="eastAsia"/>
                <w:szCs w:val="21"/>
              </w:rPr>
              <w:t>自动</w:t>
            </w:r>
            <w:r w:rsidR="0081677A" w:rsidRPr="005303B6">
              <w:rPr>
                <w:rFonts w:ascii="宋体" w:eastAsia="宋体" w:hAnsi="宋体" w:hint="eastAsia"/>
                <w:szCs w:val="21"/>
              </w:rPr>
              <w:t>计加分</w:t>
            </w:r>
          </w:p>
        </w:tc>
      </w:tr>
      <w:tr w:rsidR="0041140E" w:rsidRPr="005303B6" w:rsidTr="005000A0">
        <w:tc>
          <w:tcPr>
            <w:tcW w:w="847" w:type="pct"/>
            <w:vMerge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57" w:type="pct"/>
            <w:vMerge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98" w:type="pct"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5303B6">
              <w:rPr>
                <w:rFonts w:ascii="宋体" w:eastAsia="宋体" w:hAnsi="宋体" w:hint="eastAsia"/>
                <w:szCs w:val="21"/>
              </w:rPr>
              <w:t>在“验收货经验交流”区成功发布一条建议的，加5分/条</w:t>
            </w:r>
          </w:p>
        </w:tc>
        <w:tc>
          <w:tcPr>
            <w:tcW w:w="1798" w:type="pct"/>
            <w:vAlign w:val="center"/>
          </w:tcPr>
          <w:p w:rsidR="0041140E" w:rsidRPr="005303B6" w:rsidRDefault="0041140E" w:rsidP="00F84DF8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5303B6">
              <w:rPr>
                <w:rFonts w:ascii="宋体" w:eastAsia="宋体" w:hAnsi="宋体" w:hint="eastAsia"/>
                <w:szCs w:val="21"/>
              </w:rPr>
              <w:t>交易方提交一条建议，且该建议</w:t>
            </w:r>
            <w:r w:rsidR="00F84DF8">
              <w:rPr>
                <w:rFonts w:ascii="宋体" w:eastAsia="宋体" w:hAnsi="宋体" w:hint="eastAsia"/>
                <w:szCs w:val="21"/>
              </w:rPr>
              <w:t>被</w:t>
            </w:r>
            <w:r w:rsidR="00F84DF8" w:rsidRPr="00F84DF8">
              <w:rPr>
                <w:rFonts w:ascii="宋体" w:eastAsia="宋体" w:hAnsi="宋体" w:hint="eastAsia"/>
                <w:szCs w:val="21"/>
              </w:rPr>
              <w:t>除自己</w:t>
            </w:r>
            <w:r w:rsidR="00F84DF8">
              <w:rPr>
                <w:rFonts w:ascii="宋体" w:eastAsia="宋体" w:hAnsi="宋体" w:hint="eastAsia"/>
                <w:szCs w:val="21"/>
              </w:rPr>
              <w:t>之</w:t>
            </w:r>
            <w:r w:rsidR="00F84DF8" w:rsidRPr="00F84DF8">
              <w:rPr>
                <w:rFonts w:ascii="宋体" w:eastAsia="宋体" w:hAnsi="宋体" w:hint="eastAsia"/>
                <w:szCs w:val="21"/>
              </w:rPr>
              <w:t>外的第五个人点击</w:t>
            </w:r>
            <w:r w:rsidR="00235660">
              <w:rPr>
                <w:rFonts w:ascii="宋体" w:eastAsia="宋体" w:hAnsi="宋体" w:hint="eastAsia"/>
                <w:szCs w:val="21"/>
              </w:rPr>
              <w:t>“</w:t>
            </w:r>
            <w:r w:rsidR="00F84DF8" w:rsidRPr="00F84DF8">
              <w:rPr>
                <w:rFonts w:ascii="宋体" w:eastAsia="宋体" w:hAnsi="宋体" w:hint="eastAsia"/>
                <w:szCs w:val="21"/>
              </w:rPr>
              <w:t>支持</w:t>
            </w:r>
            <w:r w:rsidR="00235660">
              <w:rPr>
                <w:rFonts w:ascii="宋体" w:eastAsia="宋体" w:hAnsi="宋体" w:hint="eastAsia"/>
                <w:szCs w:val="21"/>
              </w:rPr>
              <w:t>”</w:t>
            </w:r>
            <w:r w:rsidR="00F84DF8" w:rsidRPr="00F84DF8">
              <w:rPr>
                <w:rFonts w:ascii="宋体" w:eastAsia="宋体" w:hAnsi="宋体" w:hint="eastAsia"/>
                <w:szCs w:val="21"/>
              </w:rPr>
              <w:t>时</w:t>
            </w:r>
            <w:r w:rsidRPr="005303B6">
              <w:rPr>
                <w:rFonts w:ascii="宋体" w:eastAsia="宋体" w:hAnsi="宋体" w:hint="eastAsia"/>
                <w:szCs w:val="21"/>
              </w:rPr>
              <w:t>，</w:t>
            </w:r>
            <w:r w:rsidR="0081677A">
              <w:rPr>
                <w:rFonts w:ascii="宋体" w:eastAsia="宋体" w:hAnsi="宋体" w:hint="eastAsia"/>
                <w:szCs w:val="21"/>
              </w:rPr>
              <w:t>系统</w:t>
            </w:r>
            <w:r w:rsidRPr="005303B6">
              <w:rPr>
                <w:rFonts w:ascii="宋体" w:eastAsia="宋体" w:hAnsi="宋体" w:hint="eastAsia"/>
                <w:szCs w:val="21"/>
              </w:rPr>
              <w:t>即</w:t>
            </w:r>
            <w:r w:rsidR="0081677A">
              <w:rPr>
                <w:rFonts w:ascii="宋体" w:eastAsia="宋体" w:hAnsi="宋体" w:hint="eastAsia"/>
                <w:szCs w:val="21"/>
              </w:rPr>
              <w:t>自动</w:t>
            </w:r>
            <w:r w:rsidRPr="005303B6">
              <w:rPr>
                <w:rFonts w:ascii="宋体" w:eastAsia="宋体" w:hAnsi="宋体" w:hint="eastAsia"/>
                <w:szCs w:val="21"/>
              </w:rPr>
              <w:t>计加分；每个交易方针对同一商品编号的商品，在每个方面的建议只能计加分一次，</w:t>
            </w:r>
            <w:r w:rsidR="0039674A">
              <w:rPr>
                <w:rFonts w:ascii="宋体" w:eastAsia="宋体" w:hAnsi="宋体" w:hint="eastAsia"/>
                <w:szCs w:val="21"/>
              </w:rPr>
              <w:t>即</w:t>
            </w:r>
            <w:r w:rsidRPr="005303B6">
              <w:rPr>
                <w:rFonts w:ascii="宋体" w:eastAsia="宋体" w:hAnsi="宋体" w:hint="eastAsia"/>
                <w:szCs w:val="21"/>
              </w:rPr>
              <w:t>同一个交易方针对同一商品编号的商品</w:t>
            </w:r>
            <w:r w:rsidR="00F84DF8">
              <w:rPr>
                <w:rFonts w:ascii="宋体" w:eastAsia="宋体" w:hAnsi="宋体" w:hint="eastAsia"/>
                <w:szCs w:val="21"/>
              </w:rPr>
              <w:t>发布建议</w:t>
            </w:r>
            <w:r w:rsidRPr="005303B6">
              <w:rPr>
                <w:rFonts w:ascii="宋体" w:eastAsia="宋体" w:hAnsi="宋体" w:hint="eastAsia"/>
                <w:szCs w:val="21"/>
              </w:rPr>
              <w:t>，最多计加5×4=20分</w:t>
            </w:r>
          </w:p>
        </w:tc>
      </w:tr>
      <w:tr w:rsidR="0041140E" w:rsidRPr="005303B6" w:rsidTr="005000A0">
        <w:tc>
          <w:tcPr>
            <w:tcW w:w="847" w:type="pct"/>
            <w:vMerge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57" w:type="pct"/>
            <w:vMerge w:val="restart"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5303B6">
              <w:rPr>
                <w:rFonts w:ascii="宋体" w:eastAsia="宋体" w:hAnsi="宋体" w:hint="eastAsia"/>
                <w:szCs w:val="21"/>
              </w:rPr>
              <w:t>减项</w:t>
            </w:r>
          </w:p>
        </w:tc>
        <w:tc>
          <w:tcPr>
            <w:tcW w:w="1798" w:type="pct"/>
            <w:vAlign w:val="center"/>
          </w:tcPr>
          <w:p w:rsidR="0041140E" w:rsidRPr="005303B6" w:rsidRDefault="0041140E" w:rsidP="0091762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5303B6">
              <w:rPr>
                <w:rFonts w:ascii="宋体" w:eastAsia="宋体" w:hAnsi="宋体" w:hint="eastAsia"/>
                <w:szCs w:val="21"/>
              </w:rPr>
              <w:t>针对一份《电子购货合同》未完</w:t>
            </w:r>
            <w:r w:rsidR="00917629">
              <w:rPr>
                <w:rFonts w:ascii="宋体" w:eastAsia="宋体" w:hAnsi="宋体" w:hint="eastAsia"/>
                <w:szCs w:val="21"/>
              </w:rPr>
              <w:t>成</w:t>
            </w:r>
            <w:r w:rsidRPr="005303B6">
              <w:rPr>
                <w:rFonts w:ascii="宋体" w:eastAsia="宋体" w:hAnsi="宋体" w:hint="eastAsia"/>
                <w:szCs w:val="21"/>
              </w:rPr>
              <w:t>履约的，减1分/份</w:t>
            </w:r>
          </w:p>
        </w:tc>
        <w:tc>
          <w:tcPr>
            <w:tcW w:w="1798" w:type="pct"/>
            <w:vAlign w:val="center"/>
          </w:tcPr>
          <w:p w:rsidR="0041140E" w:rsidRPr="005303B6" w:rsidRDefault="00917629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其</w:t>
            </w:r>
            <w:r w:rsidR="00837798">
              <w:rPr>
                <w:rFonts w:ascii="宋体" w:eastAsia="宋体" w:hAnsi="宋体" w:hint="eastAsia"/>
                <w:szCs w:val="21"/>
              </w:rPr>
              <w:t>履约保证金</w:t>
            </w:r>
            <w:r>
              <w:rPr>
                <w:rFonts w:ascii="宋体" w:eastAsia="宋体" w:hAnsi="宋体" w:hint="eastAsia"/>
                <w:szCs w:val="21"/>
              </w:rPr>
              <w:t>出现</w:t>
            </w:r>
            <w:r w:rsidR="00837798">
              <w:rPr>
                <w:rFonts w:ascii="宋体" w:eastAsia="宋体" w:hAnsi="宋体" w:hint="eastAsia"/>
                <w:szCs w:val="21"/>
              </w:rPr>
              <w:t>被</w:t>
            </w:r>
            <w:r w:rsidR="0041140E" w:rsidRPr="005303B6">
              <w:rPr>
                <w:rFonts w:ascii="宋体" w:eastAsia="宋体" w:hAnsi="宋体" w:hint="eastAsia"/>
                <w:szCs w:val="21"/>
              </w:rPr>
              <w:t>扣罚偿付</w:t>
            </w:r>
            <w:r>
              <w:rPr>
                <w:rFonts w:ascii="宋体" w:eastAsia="宋体" w:hAnsi="宋体" w:hint="eastAsia"/>
                <w:szCs w:val="21"/>
              </w:rPr>
              <w:t>的情况</w:t>
            </w:r>
            <w:r w:rsidR="0081677A">
              <w:rPr>
                <w:rFonts w:ascii="宋体" w:eastAsia="宋体" w:hAnsi="宋体" w:hint="eastAsia"/>
                <w:szCs w:val="21"/>
              </w:rPr>
              <w:t>，系统即自动</w:t>
            </w:r>
            <w:r w:rsidR="0081677A" w:rsidRPr="005303B6">
              <w:rPr>
                <w:rFonts w:ascii="宋体" w:eastAsia="宋体" w:hAnsi="宋体" w:hint="eastAsia"/>
                <w:szCs w:val="21"/>
              </w:rPr>
              <w:t>计</w:t>
            </w:r>
            <w:r w:rsidR="0081677A">
              <w:rPr>
                <w:rFonts w:ascii="宋体" w:eastAsia="宋体" w:hAnsi="宋体" w:hint="eastAsia"/>
                <w:szCs w:val="21"/>
              </w:rPr>
              <w:t>减</w:t>
            </w:r>
            <w:r w:rsidR="0081677A" w:rsidRPr="005303B6">
              <w:rPr>
                <w:rFonts w:ascii="宋体" w:eastAsia="宋体" w:hAnsi="宋体" w:hint="eastAsia"/>
                <w:szCs w:val="21"/>
              </w:rPr>
              <w:t>分</w:t>
            </w:r>
            <w:r>
              <w:rPr>
                <w:rFonts w:ascii="宋体" w:eastAsia="宋体" w:hAnsi="宋体" w:hint="eastAsia"/>
                <w:szCs w:val="21"/>
              </w:rPr>
              <w:t>，但</w:t>
            </w:r>
            <w:r w:rsidRPr="005303B6">
              <w:rPr>
                <w:rFonts w:ascii="宋体" w:eastAsia="宋体" w:hAnsi="宋体" w:hint="eastAsia"/>
                <w:szCs w:val="21"/>
              </w:rPr>
              <w:t>每份合同只扣减一次</w:t>
            </w:r>
          </w:p>
        </w:tc>
      </w:tr>
      <w:tr w:rsidR="0041140E" w:rsidRPr="005303B6" w:rsidTr="005000A0">
        <w:tc>
          <w:tcPr>
            <w:tcW w:w="847" w:type="pct"/>
            <w:vMerge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57" w:type="pct"/>
            <w:vMerge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98" w:type="pct"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5303B6">
              <w:rPr>
                <w:rFonts w:ascii="宋体" w:eastAsia="宋体" w:hAnsi="宋体" w:hint="eastAsia"/>
                <w:szCs w:val="21"/>
              </w:rPr>
              <w:t>中标后未依规定标的，减1分/次</w:t>
            </w:r>
          </w:p>
        </w:tc>
        <w:tc>
          <w:tcPr>
            <w:tcW w:w="1798" w:type="pct"/>
            <w:vAlign w:val="center"/>
          </w:tcPr>
          <w:p w:rsidR="0041140E" w:rsidRPr="005303B6" w:rsidRDefault="00917629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其</w:t>
            </w:r>
            <w:r w:rsidR="0041140E" w:rsidRPr="005303B6">
              <w:rPr>
                <w:rFonts w:ascii="宋体" w:eastAsia="宋体" w:hAnsi="宋体" w:hint="eastAsia"/>
                <w:szCs w:val="21"/>
              </w:rPr>
              <w:t>投标保证金被</w:t>
            </w:r>
            <w:r w:rsidR="00837798">
              <w:rPr>
                <w:rFonts w:ascii="宋体" w:eastAsia="宋体" w:hAnsi="宋体" w:hint="eastAsia"/>
                <w:szCs w:val="21"/>
              </w:rPr>
              <w:t>扣罚</w:t>
            </w:r>
            <w:r w:rsidR="0041140E" w:rsidRPr="005303B6">
              <w:rPr>
                <w:rFonts w:ascii="宋体" w:eastAsia="宋体" w:hAnsi="宋体" w:hint="eastAsia"/>
                <w:szCs w:val="21"/>
              </w:rPr>
              <w:t>偿付</w:t>
            </w:r>
            <w:r w:rsidR="0081677A">
              <w:rPr>
                <w:rFonts w:ascii="宋体" w:eastAsia="宋体" w:hAnsi="宋体" w:hint="eastAsia"/>
                <w:szCs w:val="21"/>
              </w:rPr>
              <w:t>，系统即自动</w:t>
            </w:r>
            <w:r w:rsidR="0081677A" w:rsidRPr="005303B6">
              <w:rPr>
                <w:rFonts w:ascii="宋体" w:eastAsia="宋体" w:hAnsi="宋体" w:hint="eastAsia"/>
                <w:szCs w:val="21"/>
              </w:rPr>
              <w:t>计</w:t>
            </w:r>
            <w:r w:rsidR="0081677A">
              <w:rPr>
                <w:rFonts w:ascii="宋体" w:eastAsia="宋体" w:hAnsi="宋体" w:hint="eastAsia"/>
                <w:szCs w:val="21"/>
              </w:rPr>
              <w:t>减</w:t>
            </w:r>
            <w:r w:rsidR="0081677A" w:rsidRPr="005303B6">
              <w:rPr>
                <w:rFonts w:ascii="宋体" w:eastAsia="宋体" w:hAnsi="宋体" w:hint="eastAsia"/>
                <w:szCs w:val="21"/>
              </w:rPr>
              <w:t>分</w:t>
            </w:r>
          </w:p>
        </w:tc>
      </w:tr>
      <w:tr w:rsidR="0041140E" w:rsidRPr="005303B6" w:rsidTr="005000A0">
        <w:tc>
          <w:tcPr>
            <w:tcW w:w="847" w:type="pct"/>
            <w:vMerge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57" w:type="pct"/>
            <w:vMerge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98" w:type="pct"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5303B6">
              <w:rPr>
                <w:rFonts w:ascii="宋体" w:eastAsia="宋体" w:hAnsi="宋体" w:hint="eastAsia"/>
                <w:szCs w:val="21"/>
              </w:rPr>
              <w:t>开户申请被</w:t>
            </w:r>
            <w:r w:rsidR="00917629">
              <w:rPr>
                <w:rFonts w:ascii="宋体" w:eastAsia="宋体" w:hAnsi="宋体" w:hint="eastAsia"/>
                <w:szCs w:val="21"/>
              </w:rPr>
              <w:t>平台服务机构（经纪人）或平台管理机构</w:t>
            </w:r>
            <w:r w:rsidRPr="005303B6">
              <w:rPr>
                <w:rFonts w:ascii="宋体" w:eastAsia="宋体" w:hAnsi="宋体" w:hint="eastAsia"/>
                <w:szCs w:val="21"/>
              </w:rPr>
              <w:t>驳回的，减0.5分/次</w:t>
            </w:r>
          </w:p>
        </w:tc>
        <w:tc>
          <w:tcPr>
            <w:tcW w:w="1798" w:type="pct"/>
            <w:vAlign w:val="center"/>
          </w:tcPr>
          <w:p w:rsidR="0041140E" w:rsidRPr="005303B6" w:rsidRDefault="0081677A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系统自动</w:t>
            </w:r>
            <w:r w:rsidRPr="005303B6">
              <w:rPr>
                <w:rFonts w:ascii="宋体" w:eastAsia="宋体" w:hAnsi="宋体" w:hint="eastAsia"/>
                <w:szCs w:val="21"/>
              </w:rPr>
              <w:t>计</w:t>
            </w:r>
            <w:r>
              <w:rPr>
                <w:rFonts w:ascii="宋体" w:eastAsia="宋体" w:hAnsi="宋体" w:hint="eastAsia"/>
                <w:szCs w:val="21"/>
              </w:rPr>
              <w:t>减</w:t>
            </w:r>
            <w:r w:rsidRPr="005303B6">
              <w:rPr>
                <w:rFonts w:ascii="宋体" w:eastAsia="宋体" w:hAnsi="宋体" w:hint="eastAsia"/>
                <w:szCs w:val="21"/>
              </w:rPr>
              <w:t>分</w:t>
            </w:r>
          </w:p>
        </w:tc>
      </w:tr>
      <w:tr w:rsidR="0041140E" w:rsidRPr="005303B6" w:rsidTr="005000A0">
        <w:tc>
          <w:tcPr>
            <w:tcW w:w="847" w:type="pct"/>
            <w:vMerge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57" w:type="pct"/>
            <w:vMerge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98" w:type="pct"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5303B6">
              <w:rPr>
                <w:rFonts w:ascii="宋体" w:eastAsia="宋体" w:hAnsi="宋体" w:hint="eastAsia"/>
                <w:szCs w:val="21"/>
              </w:rPr>
              <w:t>投标资质</w:t>
            </w:r>
            <w:r w:rsidR="005A461C">
              <w:rPr>
                <w:rFonts w:ascii="宋体" w:eastAsia="宋体" w:hAnsi="宋体" w:hint="eastAsia"/>
                <w:szCs w:val="21"/>
              </w:rPr>
              <w:t>经平台管理机构</w:t>
            </w:r>
            <w:r w:rsidRPr="005303B6">
              <w:rPr>
                <w:rFonts w:ascii="宋体" w:eastAsia="宋体" w:hAnsi="宋体" w:hint="eastAsia"/>
                <w:szCs w:val="21"/>
              </w:rPr>
              <w:t>审核未通过的，减1分/次</w:t>
            </w:r>
          </w:p>
        </w:tc>
        <w:tc>
          <w:tcPr>
            <w:tcW w:w="1798" w:type="pct"/>
            <w:vAlign w:val="center"/>
          </w:tcPr>
          <w:p w:rsidR="0041140E" w:rsidRPr="005303B6" w:rsidRDefault="0081677A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系统自动</w:t>
            </w:r>
            <w:r w:rsidRPr="005303B6">
              <w:rPr>
                <w:rFonts w:ascii="宋体" w:eastAsia="宋体" w:hAnsi="宋体" w:hint="eastAsia"/>
                <w:szCs w:val="21"/>
              </w:rPr>
              <w:t>计</w:t>
            </w:r>
            <w:r>
              <w:rPr>
                <w:rFonts w:ascii="宋体" w:eastAsia="宋体" w:hAnsi="宋体" w:hint="eastAsia"/>
                <w:szCs w:val="21"/>
              </w:rPr>
              <w:t>减</w:t>
            </w:r>
            <w:r w:rsidRPr="005303B6">
              <w:rPr>
                <w:rFonts w:ascii="宋体" w:eastAsia="宋体" w:hAnsi="宋体" w:hint="eastAsia"/>
                <w:szCs w:val="21"/>
              </w:rPr>
              <w:t>分</w:t>
            </w:r>
          </w:p>
        </w:tc>
      </w:tr>
      <w:tr w:rsidR="0041140E" w:rsidRPr="005303B6" w:rsidTr="005000A0">
        <w:tc>
          <w:tcPr>
            <w:tcW w:w="847" w:type="pct"/>
            <w:vMerge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57" w:type="pct"/>
            <w:vMerge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98" w:type="pct"/>
            <w:vAlign w:val="center"/>
          </w:tcPr>
          <w:p w:rsidR="0041140E" w:rsidRPr="005303B6" w:rsidRDefault="0041140E" w:rsidP="0091762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5303B6">
              <w:rPr>
                <w:rFonts w:ascii="宋体" w:eastAsia="宋体" w:hAnsi="宋体" w:hint="eastAsia"/>
                <w:szCs w:val="21"/>
              </w:rPr>
              <w:t>因</w:t>
            </w:r>
            <w:r w:rsidR="00917DB3">
              <w:rPr>
                <w:rFonts w:ascii="宋体" w:eastAsia="宋体" w:hAnsi="宋体" w:hint="eastAsia"/>
                <w:szCs w:val="21"/>
              </w:rPr>
              <w:t>履约</w:t>
            </w:r>
            <w:r w:rsidRPr="005303B6">
              <w:rPr>
                <w:rFonts w:ascii="宋体" w:eastAsia="宋体" w:hAnsi="宋体" w:hint="eastAsia"/>
                <w:szCs w:val="21"/>
              </w:rPr>
              <w:t>争议进行</w:t>
            </w:r>
            <w:r w:rsidR="00917629">
              <w:rPr>
                <w:rFonts w:ascii="宋体" w:eastAsia="宋体" w:hAnsi="宋体" w:hint="eastAsia"/>
                <w:szCs w:val="21"/>
              </w:rPr>
              <w:t>司法</w:t>
            </w:r>
            <w:r w:rsidRPr="005303B6">
              <w:rPr>
                <w:rFonts w:ascii="宋体" w:eastAsia="宋体" w:hAnsi="宋体" w:hint="eastAsia"/>
                <w:szCs w:val="21"/>
              </w:rPr>
              <w:t>诉讼，被判定为责任方的，减2分/次</w:t>
            </w:r>
          </w:p>
        </w:tc>
        <w:tc>
          <w:tcPr>
            <w:tcW w:w="1798" w:type="pct"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5303B6">
              <w:rPr>
                <w:rFonts w:ascii="宋体" w:eastAsia="宋体" w:hAnsi="宋体" w:hint="eastAsia"/>
                <w:szCs w:val="21"/>
              </w:rPr>
              <w:t>人工清盘时人工扣减</w:t>
            </w:r>
          </w:p>
        </w:tc>
      </w:tr>
      <w:tr w:rsidR="0041140E" w:rsidRPr="005303B6" w:rsidTr="005000A0">
        <w:tc>
          <w:tcPr>
            <w:tcW w:w="847" w:type="pct"/>
            <w:vMerge w:val="restart"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5303B6">
              <w:rPr>
                <w:rFonts w:ascii="宋体" w:eastAsia="宋体" w:hAnsi="宋体" w:hint="eastAsia"/>
                <w:szCs w:val="21"/>
              </w:rPr>
              <w:t>交易方（买入）</w:t>
            </w:r>
          </w:p>
        </w:tc>
        <w:tc>
          <w:tcPr>
            <w:tcW w:w="557" w:type="pct"/>
            <w:vMerge w:val="restart"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5303B6">
              <w:rPr>
                <w:rFonts w:ascii="宋体" w:eastAsia="宋体" w:hAnsi="宋体" w:hint="eastAsia"/>
                <w:szCs w:val="21"/>
              </w:rPr>
              <w:t>增项</w:t>
            </w:r>
          </w:p>
        </w:tc>
        <w:tc>
          <w:tcPr>
            <w:tcW w:w="1798" w:type="pct"/>
            <w:vAlign w:val="center"/>
          </w:tcPr>
          <w:p w:rsidR="0041140E" w:rsidRPr="005303B6" w:rsidRDefault="0041140E" w:rsidP="0091762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5303B6">
              <w:rPr>
                <w:rFonts w:ascii="宋体" w:eastAsia="宋体" w:hAnsi="宋体" w:hint="eastAsia"/>
                <w:szCs w:val="21"/>
              </w:rPr>
              <w:t>针对一份《电子购货合同》完</w:t>
            </w:r>
            <w:r w:rsidR="009B2210">
              <w:rPr>
                <w:rFonts w:ascii="宋体" w:eastAsia="宋体" w:hAnsi="宋体" w:hint="eastAsia"/>
                <w:szCs w:val="21"/>
              </w:rPr>
              <w:t>成履</w:t>
            </w:r>
            <w:r w:rsidR="00917629">
              <w:rPr>
                <w:rFonts w:ascii="宋体" w:eastAsia="宋体" w:hAnsi="宋体" w:hint="eastAsia"/>
                <w:szCs w:val="21"/>
              </w:rPr>
              <w:t>约</w:t>
            </w:r>
            <w:r w:rsidRPr="005303B6">
              <w:rPr>
                <w:rFonts w:ascii="宋体" w:eastAsia="宋体" w:hAnsi="宋体" w:hint="eastAsia"/>
                <w:szCs w:val="21"/>
              </w:rPr>
              <w:t>的，加10分/份</w:t>
            </w:r>
          </w:p>
        </w:tc>
        <w:tc>
          <w:tcPr>
            <w:tcW w:w="1798" w:type="pct"/>
            <w:vAlign w:val="center"/>
          </w:tcPr>
          <w:p w:rsidR="0041140E" w:rsidRPr="005303B6" w:rsidRDefault="00917629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其保证函保证金没有出现被</w:t>
            </w:r>
            <w:r w:rsidR="0041140E" w:rsidRPr="005303B6">
              <w:rPr>
                <w:rFonts w:ascii="宋体" w:eastAsia="宋体" w:hAnsi="宋体" w:hint="eastAsia"/>
                <w:szCs w:val="21"/>
              </w:rPr>
              <w:t>扣罚偿付</w:t>
            </w:r>
            <w:r>
              <w:rPr>
                <w:rFonts w:ascii="宋体" w:eastAsia="宋体" w:hAnsi="宋体" w:hint="eastAsia"/>
                <w:szCs w:val="21"/>
              </w:rPr>
              <w:t>的情况</w:t>
            </w:r>
            <w:r w:rsidR="002614A9">
              <w:rPr>
                <w:rFonts w:ascii="宋体" w:eastAsia="宋体" w:hAnsi="宋体" w:hint="eastAsia"/>
                <w:szCs w:val="21"/>
              </w:rPr>
              <w:t>，系统</w:t>
            </w:r>
            <w:r w:rsidR="002614A9" w:rsidRPr="005303B6">
              <w:rPr>
                <w:rFonts w:ascii="宋体" w:eastAsia="宋体" w:hAnsi="宋体" w:hint="eastAsia"/>
                <w:szCs w:val="21"/>
              </w:rPr>
              <w:t>即</w:t>
            </w:r>
            <w:r w:rsidR="002614A9">
              <w:rPr>
                <w:rFonts w:ascii="宋体" w:eastAsia="宋体" w:hAnsi="宋体" w:hint="eastAsia"/>
                <w:szCs w:val="21"/>
              </w:rPr>
              <w:t>自动</w:t>
            </w:r>
            <w:r w:rsidR="002614A9" w:rsidRPr="005303B6">
              <w:rPr>
                <w:rFonts w:ascii="宋体" w:eastAsia="宋体" w:hAnsi="宋体" w:hint="eastAsia"/>
                <w:szCs w:val="21"/>
              </w:rPr>
              <w:t>计加分</w:t>
            </w:r>
          </w:p>
        </w:tc>
      </w:tr>
      <w:tr w:rsidR="0041140E" w:rsidRPr="005303B6" w:rsidTr="005000A0">
        <w:tc>
          <w:tcPr>
            <w:tcW w:w="847" w:type="pct"/>
            <w:vMerge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57" w:type="pct"/>
            <w:vMerge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98" w:type="pct"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5303B6">
              <w:rPr>
                <w:rFonts w:ascii="宋体" w:eastAsia="宋体" w:hAnsi="宋体" w:hint="eastAsia"/>
                <w:szCs w:val="21"/>
              </w:rPr>
              <w:t>在“验收货经验交流”区成功发布一条建议的，加5分/条</w:t>
            </w:r>
          </w:p>
        </w:tc>
        <w:tc>
          <w:tcPr>
            <w:tcW w:w="1798" w:type="pct"/>
            <w:vAlign w:val="center"/>
          </w:tcPr>
          <w:p w:rsidR="0041140E" w:rsidRPr="005303B6" w:rsidRDefault="00D23B4B" w:rsidP="009C57BB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5303B6">
              <w:rPr>
                <w:rFonts w:ascii="宋体" w:eastAsia="宋体" w:hAnsi="宋体" w:hint="eastAsia"/>
                <w:szCs w:val="21"/>
              </w:rPr>
              <w:t>交易方提交一条建议，且该建议</w:t>
            </w:r>
            <w:r>
              <w:rPr>
                <w:rFonts w:ascii="宋体" w:eastAsia="宋体" w:hAnsi="宋体" w:hint="eastAsia"/>
                <w:szCs w:val="21"/>
              </w:rPr>
              <w:t>被</w:t>
            </w:r>
            <w:r w:rsidRPr="00F84DF8">
              <w:rPr>
                <w:rFonts w:ascii="宋体" w:eastAsia="宋体" w:hAnsi="宋体" w:hint="eastAsia"/>
                <w:szCs w:val="21"/>
              </w:rPr>
              <w:t>除自己</w:t>
            </w:r>
            <w:r>
              <w:rPr>
                <w:rFonts w:ascii="宋体" w:eastAsia="宋体" w:hAnsi="宋体" w:hint="eastAsia"/>
                <w:szCs w:val="21"/>
              </w:rPr>
              <w:t>之</w:t>
            </w:r>
            <w:r w:rsidRPr="00F84DF8">
              <w:rPr>
                <w:rFonts w:ascii="宋体" w:eastAsia="宋体" w:hAnsi="宋体" w:hint="eastAsia"/>
                <w:szCs w:val="21"/>
              </w:rPr>
              <w:t>外的第五个人点击</w:t>
            </w:r>
            <w:r w:rsidR="00235660">
              <w:rPr>
                <w:rFonts w:ascii="宋体" w:eastAsia="宋体" w:hAnsi="宋体" w:hint="eastAsia"/>
                <w:szCs w:val="21"/>
              </w:rPr>
              <w:t>“</w:t>
            </w:r>
            <w:r w:rsidRPr="00F84DF8">
              <w:rPr>
                <w:rFonts w:ascii="宋体" w:eastAsia="宋体" w:hAnsi="宋体" w:hint="eastAsia"/>
                <w:szCs w:val="21"/>
              </w:rPr>
              <w:t>支持</w:t>
            </w:r>
            <w:r w:rsidR="00235660">
              <w:rPr>
                <w:rFonts w:ascii="宋体" w:eastAsia="宋体" w:hAnsi="宋体" w:hint="eastAsia"/>
                <w:szCs w:val="21"/>
              </w:rPr>
              <w:t>”</w:t>
            </w:r>
            <w:r w:rsidRPr="00F84DF8">
              <w:rPr>
                <w:rFonts w:ascii="宋体" w:eastAsia="宋体" w:hAnsi="宋体" w:hint="eastAsia"/>
                <w:szCs w:val="21"/>
              </w:rPr>
              <w:t>时</w:t>
            </w:r>
            <w:r w:rsidRPr="005303B6"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 w:hint="eastAsia"/>
                <w:szCs w:val="21"/>
              </w:rPr>
              <w:t>系统</w:t>
            </w:r>
            <w:r w:rsidRPr="005303B6">
              <w:rPr>
                <w:rFonts w:ascii="宋体" w:eastAsia="宋体" w:hAnsi="宋体" w:hint="eastAsia"/>
                <w:szCs w:val="21"/>
              </w:rPr>
              <w:t>即</w:t>
            </w:r>
            <w:r>
              <w:rPr>
                <w:rFonts w:ascii="宋体" w:eastAsia="宋体" w:hAnsi="宋体" w:hint="eastAsia"/>
                <w:szCs w:val="21"/>
              </w:rPr>
              <w:t>自动</w:t>
            </w:r>
            <w:r w:rsidRPr="005303B6">
              <w:rPr>
                <w:rFonts w:ascii="宋体" w:eastAsia="宋体" w:hAnsi="宋体" w:hint="eastAsia"/>
                <w:szCs w:val="21"/>
              </w:rPr>
              <w:t>计加分；每个交易方针对同一商品编号的商品，在每个方面的建议只能计加分一次，</w:t>
            </w:r>
            <w:r>
              <w:rPr>
                <w:rFonts w:ascii="宋体" w:eastAsia="宋体" w:hAnsi="宋体" w:hint="eastAsia"/>
                <w:szCs w:val="21"/>
              </w:rPr>
              <w:t>即</w:t>
            </w:r>
            <w:r w:rsidRPr="005303B6">
              <w:rPr>
                <w:rFonts w:ascii="宋体" w:eastAsia="宋体" w:hAnsi="宋体" w:hint="eastAsia"/>
                <w:szCs w:val="21"/>
              </w:rPr>
              <w:t>同一个交易方针对同一商品编号的商品</w:t>
            </w:r>
            <w:r>
              <w:rPr>
                <w:rFonts w:ascii="宋体" w:eastAsia="宋体" w:hAnsi="宋体" w:hint="eastAsia"/>
                <w:szCs w:val="21"/>
              </w:rPr>
              <w:t>发布建议</w:t>
            </w:r>
            <w:r w:rsidRPr="005303B6">
              <w:rPr>
                <w:rFonts w:ascii="宋体" w:eastAsia="宋体" w:hAnsi="宋体" w:hint="eastAsia"/>
                <w:szCs w:val="21"/>
              </w:rPr>
              <w:t>，最多计加5×4=20分</w:t>
            </w:r>
          </w:p>
        </w:tc>
      </w:tr>
      <w:tr w:rsidR="0041140E" w:rsidRPr="005303B6" w:rsidTr="005000A0">
        <w:tc>
          <w:tcPr>
            <w:tcW w:w="847" w:type="pct"/>
            <w:vMerge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57" w:type="pct"/>
            <w:vMerge w:val="restart"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5303B6">
              <w:rPr>
                <w:rFonts w:ascii="宋体" w:eastAsia="宋体" w:hAnsi="宋体" w:hint="eastAsia"/>
                <w:szCs w:val="21"/>
              </w:rPr>
              <w:t>减项</w:t>
            </w:r>
          </w:p>
        </w:tc>
        <w:tc>
          <w:tcPr>
            <w:tcW w:w="1798" w:type="pct"/>
            <w:vAlign w:val="center"/>
          </w:tcPr>
          <w:p w:rsidR="0041140E" w:rsidRPr="005303B6" w:rsidRDefault="0041140E" w:rsidP="0091762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5303B6">
              <w:rPr>
                <w:rFonts w:ascii="宋体" w:eastAsia="宋体" w:hAnsi="宋体" w:hint="eastAsia"/>
                <w:szCs w:val="21"/>
              </w:rPr>
              <w:t>针对一份《电子购货合同》未</w:t>
            </w:r>
            <w:r w:rsidR="00917629">
              <w:rPr>
                <w:rFonts w:ascii="宋体" w:eastAsia="宋体" w:hAnsi="宋体" w:hint="eastAsia"/>
                <w:szCs w:val="21"/>
              </w:rPr>
              <w:t>完成</w:t>
            </w:r>
            <w:r w:rsidRPr="005303B6">
              <w:rPr>
                <w:rFonts w:ascii="宋体" w:eastAsia="宋体" w:hAnsi="宋体" w:hint="eastAsia"/>
                <w:szCs w:val="21"/>
              </w:rPr>
              <w:t>履约的，减1分/份</w:t>
            </w:r>
          </w:p>
        </w:tc>
        <w:tc>
          <w:tcPr>
            <w:tcW w:w="1798" w:type="pct"/>
            <w:vAlign w:val="center"/>
          </w:tcPr>
          <w:p w:rsidR="0041140E" w:rsidRPr="005303B6" w:rsidRDefault="00917629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其</w:t>
            </w:r>
            <w:r w:rsidR="00837798">
              <w:rPr>
                <w:rFonts w:ascii="宋体" w:eastAsia="宋体" w:hAnsi="宋体" w:hint="eastAsia"/>
                <w:szCs w:val="21"/>
              </w:rPr>
              <w:t>保证函保证金</w:t>
            </w:r>
            <w:r>
              <w:rPr>
                <w:rFonts w:ascii="宋体" w:eastAsia="宋体" w:hAnsi="宋体" w:hint="eastAsia"/>
                <w:szCs w:val="21"/>
              </w:rPr>
              <w:t>出现</w:t>
            </w:r>
            <w:r w:rsidR="00837798">
              <w:rPr>
                <w:rFonts w:ascii="宋体" w:eastAsia="宋体" w:hAnsi="宋体" w:hint="eastAsia"/>
                <w:szCs w:val="21"/>
              </w:rPr>
              <w:t>被</w:t>
            </w:r>
            <w:r w:rsidR="0041140E" w:rsidRPr="005303B6">
              <w:rPr>
                <w:rFonts w:ascii="宋体" w:eastAsia="宋体" w:hAnsi="宋体" w:hint="eastAsia"/>
                <w:szCs w:val="21"/>
              </w:rPr>
              <w:t>扣罚偿付</w:t>
            </w:r>
            <w:r>
              <w:rPr>
                <w:rFonts w:ascii="宋体" w:eastAsia="宋体" w:hAnsi="宋体" w:hint="eastAsia"/>
                <w:szCs w:val="21"/>
              </w:rPr>
              <w:t>的情况</w:t>
            </w:r>
            <w:r w:rsidR="002614A9">
              <w:rPr>
                <w:rFonts w:ascii="宋体" w:eastAsia="宋体" w:hAnsi="宋体" w:hint="eastAsia"/>
                <w:szCs w:val="21"/>
              </w:rPr>
              <w:t>，系统</w:t>
            </w:r>
            <w:r w:rsidR="002614A9" w:rsidRPr="005303B6">
              <w:rPr>
                <w:rFonts w:ascii="宋体" w:eastAsia="宋体" w:hAnsi="宋体" w:hint="eastAsia"/>
                <w:szCs w:val="21"/>
              </w:rPr>
              <w:t>即</w:t>
            </w:r>
            <w:r w:rsidR="002614A9">
              <w:rPr>
                <w:rFonts w:ascii="宋体" w:eastAsia="宋体" w:hAnsi="宋体" w:hint="eastAsia"/>
                <w:szCs w:val="21"/>
              </w:rPr>
              <w:t>自动</w:t>
            </w:r>
            <w:r w:rsidR="002614A9" w:rsidRPr="005303B6">
              <w:rPr>
                <w:rFonts w:ascii="宋体" w:eastAsia="宋体" w:hAnsi="宋体" w:hint="eastAsia"/>
                <w:szCs w:val="21"/>
              </w:rPr>
              <w:t>计</w:t>
            </w:r>
            <w:r w:rsidR="002614A9">
              <w:rPr>
                <w:rFonts w:ascii="宋体" w:eastAsia="宋体" w:hAnsi="宋体" w:hint="eastAsia"/>
                <w:szCs w:val="21"/>
              </w:rPr>
              <w:t>减</w:t>
            </w:r>
            <w:r w:rsidR="002614A9" w:rsidRPr="005303B6">
              <w:rPr>
                <w:rFonts w:ascii="宋体" w:eastAsia="宋体" w:hAnsi="宋体" w:hint="eastAsia"/>
                <w:szCs w:val="21"/>
              </w:rPr>
              <w:t>分</w:t>
            </w:r>
          </w:p>
        </w:tc>
      </w:tr>
      <w:tr w:rsidR="0041140E" w:rsidRPr="005303B6" w:rsidTr="005000A0">
        <w:tc>
          <w:tcPr>
            <w:tcW w:w="847" w:type="pct"/>
            <w:vMerge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57" w:type="pct"/>
            <w:vMerge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98" w:type="pct"/>
            <w:vAlign w:val="center"/>
          </w:tcPr>
          <w:p w:rsidR="0041140E" w:rsidRPr="005303B6" w:rsidRDefault="00917629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5303B6">
              <w:rPr>
                <w:rFonts w:ascii="宋体" w:eastAsia="宋体" w:hAnsi="宋体" w:hint="eastAsia"/>
                <w:szCs w:val="21"/>
              </w:rPr>
              <w:t>开户申请被</w:t>
            </w:r>
            <w:r>
              <w:rPr>
                <w:rFonts w:ascii="宋体" w:eastAsia="宋体" w:hAnsi="宋体" w:hint="eastAsia"/>
                <w:szCs w:val="21"/>
              </w:rPr>
              <w:t>平台服务机构（经纪人）或平台管理机构</w:t>
            </w:r>
            <w:r w:rsidRPr="005303B6">
              <w:rPr>
                <w:rFonts w:ascii="宋体" w:eastAsia="宋体" w:hAnsi="宋体" w:hint="eastAsia"/>
                <w:szCs w:val="21"/>
              </w:rPr>
              <w:t>驳回的，减0.5分/次</w:t>
            </w:r>
          </w:p>
        </w:tc>
        <w:tc>
          <w:tcPr>
            <w:tcW w:w="1798" w:type="pct"/>
            <w:vAlign w:val="center"/>
          </w:tcPr>
          <w:p w:rsidR="0041140E" w:rsidRPr="005303B6" w:rsidRDefault="002614A9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系统自动</w:t>
            </w:r>
            <w:r w:rsidRPr="005303B6">
              <w:rPr>
                <w:rFonts w:ascii="宋体" w:eastAsia="宋体" w:hAnsi="宋体" w:hint="eastAsia"/>
                <w:szCs w:val="21"/>
              </w:rPr>
              <w:t>计</w:t>
            </w:r>
            <w:r>
              <w:rPr>
                <w:rFonts w:ascii="宋体" w:eastAsia="宋体" w:hAnsi="宋体" w:hint="eastAsia"/>
                <w:szCs w:val="21"/>
              </w:rPr>
              <w:t>减</w:t>
            </w:r>
            <w:r w:rsidRPr="005303B6">
              <w:rPr>
                <w:rFonts w:ascii="宋体" w:eastAsia="宋体" w:hAnsi="宋体" w:hint="eastAsia"/>
                <w:szCs w:val="21"/>
              </w:rPr>
              <w:t>分</w:t>
            </w:r>
          </w:p>
        </w:tc>
      </w:tr>
      <w:tr w:rsidR="0041140E" w:rsidRPr="005303B6" w:rsidTr="005000A0">
        <w:tc>
          <w:tcPr>
            <w:tcW w:w="847" w:type="pct"/>
            <w:vMerge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57" w:type="pct"/>
            <w:vMerge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98" w:type="pct"/>
            <w:vAlign w:val="center"/>
          </w:tcPr>
          <w:p w:rsidR="0041140E" w:rsidRPr="005303B6" w:rsidRDefault="0041140E" w:rsidP="00917629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5303B6">
              <w:rPr>
                <w:rFonts w:ascii="宋体" w:eastAsia="宋体" w:hAnsi="宋体" w:hint="eastAsia"/>
                <w:szCs w:val="21"/>
              </w:rPr>
              <w:t>因</w:t>
            </w:r>
            <w:r w:rsidR="00917DB3">
              <w:rPr>
                <w:rFonts w:ascii="宋体" w:eastAsia="宋体" w:hAnsi="宋体" w:hint="eastAsia"/>
                <w:szCs w:val="21"/>
              </w:rPr>
              <w:t>履约</w:t>
            </w:r>
            <w:r w:rsidRPr="005303B6">
              <w:rPr>
                <w:rFonts w:ascii="宋体" w:eastAsia="宋体" w:hAnsi="宋体" w:hint="eastAsia"/>
                <w:szCs w:val="21"/>
              </w:rPr>
              <w:t>争议进行</w:t>
            </w:r>
            <w:r w:rsidR="00917629">
              <w:rPr>
                <w:rFonts w:ascii="宋体" w:eastAsia="宋体" w:hAnsi="宋体" w:hint="eastAsia"/>
                <w:szCs w:val="21"/>
              </w:rPr>
              <w:t>司法</w:t>
            </w:r>
            <w:r w:rsidRPr="005303B6">
              <w:rPr>
                <w:rFonts w:ascii="宋体" w:eastAsia="宋体" w:hAnsi="宋体" w:hint="eastAsia"/>
                <w:szCs w:val="21"/>
              </w:rPr>
              <w:t>诉讼，被判定为责任方的，减2分/次</w:t>
            </w:r>
          </w:p>
        </w:tc>
        <w:tc>
          <w:tcPr>
            <w:tcW w:w="1798" w:type="pct"/>
            <w:vAlign w:val="center"/>
          </w:tcPr>
          <w:p w:rsidR="0041140E" w:rsidRPr="005303B6" w:rsidRDefault="0041140E" w:rsidP="005000A0">
            <w:pPr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5303B6">
              <w:rPr>
                <w:rFonts w:ascii="宋体" w:eastAsia="宋体" w:hAnsi="宋体" w:hint="eastAsia"/>
                <w:szCs w:val="21"/>
              </w:rPr>
              <w:t>人工清盘时人工扣减</w:t>
            </w:r>
          </w:p>
        </w:tc>
      </w:tr>
    </w:tbl>
    <w:p w:rsidR="005303B6" w:rsidRDefault="005303B6" w:rsidP="00867C60">
      <w:pPr>
        <w:widowControl/>
        <w:adjustRightInd w:val="0"/>
        <w:snapToGrid w:val="0"/>
        <w:ind w:leftChars="0" w:left="0" w:firstLine="555"/>
        <w:rPr>
          <w:rFonts w:ascii="仿宋_GB2312" w:eastAsia="仿宋_GB2312"/>
          <w:sz w:val="28"/>
          <w:szCs w:val="28"/>
        </w:rPr>
      </w:pPr>
    </w:p>
    <w:p w:rsidR="005749F2" w:rsidRPr="00585580" w:rsidRDefault="00647D6A" w:rsidP="00867C60">
      <w:pPr>
        <w:widowControl/>
        <w:adjustRightInd w:val="0"/>
        <w:snapToGrid w:val="0"/>
        <w:ind w:leftChars="0" w:left="0" w:firstLine="555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81677A">
        <w:rPr>
          <w:rFonts w:ascii="仿宋_GB2312" w:eastAsia="仿宋_GB2312" w:hAnsi="宋体" w:cs="宋体" w:hint="eastAsia"/>
          <w:kern w:val="0"/>
          <w:sz w:val="28"/>
          <w:szCs w:val="28"/>
        </w:rPr>
        <w:t>九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条 </w:t>
      </w:r>
      <w:r w:rsidR="00DB611A">
        <w:rPr>
          <w:rFonts w:ascii="仿宋_GB2312" w:eastAsia="仿宋_GB2312" w:hAnsi="宋体" w:cs="宋体" w:hint="eastAsia"/>
          <w:kern w:val="0"/>
          <w:sz w:val="28"/>
          <w:szCs w:val="28"/>
        </w:rPr>
        <w:t>所有用户</w:t>
      </w:r>
      <w:r w:rsidR="008B3237">
        <w:rPr>
          <w:rFonts w:ascii="仿宋_GB2312" w:eastAsia="仿宋_GB2312" w:hAnsi="宋体" w:cs="宋体" w:hint="eastAsia"/>
          <w:kern w:val="0"/>
          <w:sz w:val="28"/>
          <w:szCs w:val="28"/>
        </w:rPr>
        <w:t>信用等级积分</w:t>
      </w:r>
      <w:r w:rsidR="005E3B99">
        <w:rPr>
          <w:rFonts w:ascii="仿宋_GB2312" w:eastAsia="仿宋_GB2312" w:hAnsi="宋体" w:cs="宋体" w:hint="eastAsia"/>
          <w:kern w:val="0"/>
          <w:sz w:val="28"/>
          <w:szCs w:val="28"/>
        </w:rPr>
        <w:t>从</w:t>
      </w:r>
      <w:r w:rsidR="00DB611A">
        <w:rPr>
          <w:rFonts w:ascii="仿宋_GB2312" w:eastAsia="仿宋_GB2312" w:hAnsi="宋体" w:cs="宋体" w:hint="eastAsia"/>
          <w:kern w:val="0"/>
          <w:sz w:val="28"/>
          <w:szCs w:val="28"/>
        </w:rPr>
        <w:t>零分计</w:t>
      </w:r>
      <w:r w:rsidR="005E3B99">
        <w:rPr>
          <w:rFonts w:ascii="仿宋_GB2312" w:eastAsia="仿宋_GB2312" w:hAnsi="宋体" w:cs="宋体" w:hint="eastAsia"/>
          <w:kern w:val="0"/>
          <w:sz w:val="28"/>
          <w:szCs w:val="28"/>
        </w:rPr>
        <w:t>起</w:t>
      </w:r>
      <w:r w:rsidR="00DB611A">
        <w:rPr>
          <w:rFonts w:ascii="仿宋_GB2312" w:eastAsia="仿宋_GB2312" w:hAnsi="宋体" w:cs="宋体" w:hint="eastAsia"/>
          <w:kern w:val="0"/>
          <w:sz w:val="28"/>
          <w:szCs w:val="28"/>
        </w:rPr>
        <w:t>，</w:t>
      </w:r>
      <w:r w:rsidR="008B3237">
        <w:rPr>
          <w:rFonts w:ascii="仿宋_GB2312" w:eastAsia="仿宋_GB2312" w:hAnsi="宋体" w:cs="宋体" w:hint="eastAsia"/>
          <w:kern w:val="0"/>
          <w:sz w:val="28"/>
          <w:szCs w:val="28"/>
        </w:rPr>
        <w:t>可计扣为负分值。</w:t>
      </w:r>
    </w:p>
    <w:p w:rsidR="00647D6A" w:rsidRDefault="008B3237" w:rsidP="003424C8">
      <w:pPr>
        <w:widowControl/>
        <w:adjustRightInd w:val="0"/>
        <w:snapToGrid w:val="0"/>
        <w:ind w:leftChars="0" w:left="0" w:firstLine="555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第十条 信用等级积分人工扣减由交易平台</w:t>
      </w:r>
      <w:r w:rsidR="00472A18">
        <w:rPr>
          <w:rFonts w:ascii="仿宋_GB2312" w:eastAsia="仿宋_GB2312" w:hAnsi="宋体" w:cs="宋体" w:hint="eastAsia"/>
          <w:kern w:val="0"/>
          <w:sz w:val="28"/>
          <w:szCs w:val="28"/>
        </w:rPr>
        <w:t>管理机构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负责</w:t>
      </w:r>
      <w:r w:rsidR="008F1F62">
        <w:rPr>
          <w:rFonts w:ascii="仿宋_GB2312" w:eastAsia="仿宋_GB2312" w:hAnsi="宋体" w:cs="宋体" w:hint="eastAsia"/>
          <w:kern w:val="0"/>
          <w:sz w:val="28"/>
          <w:szCs w:val="28"/>
        </w:rPr>
        <w:t>核准</w:t>
      </w:r>
      <w:r w:rsidR="00D96A3A">
        <w:rPr>
          <w:rFonts w:ascii="仿宋_GB2312" w:eastAsia="仿宋_GB2312" w:hAnsi="宋体" w:cs="宋体" w:hint="eastAsia"/>
          <w:kern w:val="0"/>
          <w:sz w:val="28"/>
          <w:szCs w:val="28"/>
        </w:rPr>
        <w:t>并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执行。</w:t>
      </w:r>
    </w:p>
    <w:p w:rsidR="003424C8" w:rsidRPr="00585580" w:rsidRDefault="003424C8" w:rsidP="003424C8">
      <w:pPr>
        <w:widowControl/>
        <w:adjustRightInd w:val="0"/>
        <w:snapToGrid w:val="0"/>
        <w:ind w:leftChars="0" w:left="0"/>
        <w:jc w:val="center"/>
        <w:rPr>
          <w:rFonts w:ascii="仿宋_GB2312" w:eastAsia="仿宋_GB2312" w:hAnsi="宋体" w:cs="宋体"/>
          <w:b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第</w:t>
      </w:r>
      <w:r>
        <w:rPr>
          <w:rFonts w:ascii="仿宋_GB2312" w:eastAsia="仿宋_GB2312" w:hAnsi="宋体" w:cs="宋体" w:hint="eastAsia"/>
          <w:b/>
          <w:kern w:val="0"/>
          <w:sz w:val="28"/>
          <w:szCs w:val="28"/>
        </w:rPr>
        <w:t>四</w:t>
      </w:r>
      <w:r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 xml:space="preserve">章 </w:t>
      </w:r>
      <w:r>
        <w:rPr>
          <w:rFonts w:ascii="仿宋_GB2312" w:eastAsia="仿宋_GB2312" w:hAnsi="宋体" w:cs="宋体" w:hint="eastAsia"/>
          <w:b/>
          <w:kern w:val="0"/>
          <w:sz w:val="28"/>
          <w:szCs w:val="28"/>
        </w:rPr>
        <w:t>信用等级的</w:t>
      </w:r>
      <w:r w:rsidR="00B859FD">
        <w:rPr>
          <w:rFonts w:ascii="仿宋_GB2312" w:eastAsia="仿宋_GB2312" w:hAnsi="宋体" w:cs="宋体" w:hint="eastAsia"/>
          <w:b/>
          <w:kern w:val="0"/>
          <w:sz w:val="28"/>
          <w:szCs w:val="28"/>
        </w:rPr>
        <w:t>管理</w:t>
      </w:r>
      <w:r w:rsidR="00DB611A">
        <w:rPr>
          <w:rFonts w:ascii="仿宋_GB2312" w:eastAsia="仿宋_GB2312" w:hAnsi="宋体" w:cs="宋体" w:hint="eastAsia"/>
          <w:b/>
          <w:kern w:val="0"/>
          <w:sz w:val="28"/>
          <w:szCs w:val="28"/>
        </w:rPr>
        <w:t>应用</w:t>
      </w:r>
    </w:p>
    <w:p w:rsidR="003D762A" w:rsidRPr="003D762A" w:rsidRDefault="003424C8" w:rsidP="003D762A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lastRenderedPageBreak/>
        <w:t>第十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一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条 </w:t>
      </w:r>
      <w:r w:rsidR="00CA58B1">
        <w:rPr>
          <w:rFonts w:ascii="仿宋_GB2312" w:eastAsia="仿宋_GB2312" w:hAnsi="宋体" w:cs="宋体" w:hint="eastAsia"/>
          <w:kern w:val="0"/>
          <w:sz w:val="28"/>
          <w:szCs w:val="28"/>
        </w:rPr>
        <w:t>当任一用户信用等级积分</w:t>
      </w:r>
      <w:r w:rsidR="00C720DB">
        <w:rPr>
          <w:rFonts w:ascii="仿宋_GB2312" w:eastAsia="仿宋_GB2312" w:hAnsi="宋体" w:cs="宋体" w:hint="eastAsia"/>
          <w:kern w:val="0"/>
          <w:sz w:val="28"/>
          <w:szCs w:val="28"/>
        </w:rPr>
        <w:t>低</w:t>
      </w:r>
      <w:r w:rsidR="00E933AE">
        <w:rPr>
          <w:rFonts w:ascii="仿宋_GB2312" w:eastAsia="仿宋_GB2312" w:hAnsi="宋体" w:cs="宋体" w:hint="eastAsia"/>
          <w:kern w:val="0"/>
          <w:sz w:val="28"/>
          <w:szCs w:val="28"/>
        </w:rPr>
        <w:t>至</w:t>
      </w:r>
      <w:r w:rsidR="00C720DB">
        <w:rPr>
          <w:rFonts w:ascii="仿宋_GB2312" w:eastAsia="仿宋_GB2312" w:hAnsi="宋体" w:cs="宋体" w:hint="eastAsia"/>
          <w:kern w:val="0"/>
          <w:sz w:val="28"/>
          <w:szCs w:val="28"/>
        </w:rPr>
        <w:t>负</w:t>
      </w:r>
      <w:r w:rsidR="00CA58B1">
        <w:rPr>
          <w:rFonts w:ascii="仿宋_GB2312" w:eastAsia="仿宋_GB2312" w:hAnsi="宋体" w:cs="宋体" w:hint="eastAsia"/>
          <w:kern w:val="0"/>
          <w:sz w:val="28"/>
          <w:szCs w:val="28"/>
        </w:rPr>
        <w:t>3分时，</w:t>
      </w:r>
      <w:r w:rsidR="00C720DB">
        <w:rPr>
          <w:rFonts w:ascii="仿宋_GB2312" w:eastAsia="仿宋_GB2312" w:hAnsi="宋体" w:cs="宋体" w:hint="eastAsia"/>
          <w:kern w:val="0"/>
          <w:sz w:val="28"/>
          <w:szCs w:val="28"/>
        </w:rPr>
        <w:t>交易平台即自动</w:t>
      </w:r>
      <w:r w:rsidR="00F443E4">
        <w:rPr>
          <w:rFonts w:ascii="仿宋_GB2312" w:eastAsia="仿宋_GB2312" w:hAnsi="宋体" w:cs="宋体" w:hint="eastAsia"/>
          <w:kern w:val="0"/>
          <w:sz w:val="28"/>
          <w:szCs w:val="28"/>
        </w:rPr>
        <w:t>将该用户</w:t>
      </w:r>
      <w:r w:rsidR="00A74634">
        <w:rPr>
          <w:rFonts w:ascii="仿宋_GB2312" w:eastAsia="仿宋_GB2312" w:hAnsi="宋体" w:cs="宋体" w:hint="eastAsia"/>
          <w:kern w:val="0"/>
          <w:sz w:val="28"/>
          <w:szCs w:val="28"/>
        </w:rPr>
        <w:t>设为</w:t>
      </w:r>
      <w:r w:rsidR="00F443E4">
        <w:rPr>
          <w:rFonts w:ascii="仿宋_GB2312" w:eastAsia="仿宋_GB2312" w:hAnsi="宋体" w:cs="宋体" w:hint="eastAsia"/>
          <w:kern w:val="0"/>
          <w:sz w:val="28"/>
          <w:szCs w:val="28"/>
        </w:rPr>
        <w:t>“黑名单</w:t>
      </w:r>
      <w:r w:rsidR="00A74634">
        <w:rPr>
          <w:rFonts w:ascii="仿宋_GB2312" w:eastAsia="仿宋_GB2312" w:hAnsi="宋体" w:cs="宋体" w:hint="eastAsia"/>
          <w:kern w:val="0"/>
          <w:sz w:val="28"/>
          <w:szCs w:val="28"/>
        </w:rPr>
        <w:t>用户</w:t>
      </w:r>
      <w:r w:rsidR="00F443E4">
        <w:rPr>
          <w:rFonts w:ascii="仿宋_GB2312" w:eastAsia="仿宋_GB2312" w:hAnsi="宋体" w:cs="宋体" w:hint="eastAsia"/>
          <w:kern w:val="0"/>
          <w:sz w:val="28"/>
          <w:szCs w:val="28"/>
        </w:rPr>
        <w:t>”；“黑名单用户</w:t>
      </w:r>
      <w:r w:rsidR="00214AE0">
        <w:rPr>
          <w:rFonts w:ascii="仿宋_GB2312" w:eastAsia="仿宋_GB2312" w:hAnsi="宋体" w:cs="宋体" w:hint="eastAsia"/>
          <w:kern w:val="0"/>
          <w:sz w:val="28"/>
          <w:szCs w:val="28"/>
        </w:rPr>
        <w:t>”</w:t>
      </w:r>
      <w:r w:rsidR="00CA58B1">
        <w:rPr>
          <w:rFonts w:ascii="仿宋_GB2312" w:eastAsia="仿宋_GB2312" w:hAnsi="宋体" w:cs="宋体" w:hint="eastAsia"/>
          <w:kern w:val="0"/>
          <w:sz w:val="28"/>
          <w:szCs w:val="28"/>
        </w:rPr>
        <w:t>再次交易</w:t>
      </w:r>
      <w:r w:rsidR="007D4C1D">
        <w:rPr>
          <w:rFonts w:ascii="仿宋_GB2312" w:eastAsia="仿宋_GB2312" w:hAnsi="宋体" w:cs="宋体" w:hint="eastAsia"/>
          <w:kern w:val="0"/>
          <w:sz w:val="28"/>
          <w:szCs w:val="28"/>
        </w:rPr>
        <w:t>的</w:t>
      </w:r>
      <w:r w:rsidR="00CA58B1">
        <w:rPr>
          <w:rFonts w:ascii="仿宋_GB2312" w:eastAsia="仿宋_GB2312" w:hAnsi="宋体" w:cs="宋体" w:hint="eastAsia"/>
          <w:kern w:val="0"/>
          <w:sz w:val="28"/>
          <w:szCs w:val="28"/>
        </w:rPr>
        <w:t>，</w:t>
      </w:r>
      <w:r w:rsidR="00F443E4">
        <w:rPr>
          <w:rFonts w:ascii="仿宋_GB2312" w:eastAsia="仿宋_GB2312" w:hAnsi="宋体" w:cs="宋体" w:hint="eastAsia"/>
          <w:kern w:val="0"/>
          <w:sz w:val="28"/>
          <w:szCs w:val="28"/>
        </w:rPr>
        <w:t>其</w:t>
      </w:r>
      <w:r w:rsidR="00CA58B1">
        <w:rPr>
          <w:rFonts w:ascii="仿宋_GB2312" w:eastAsia="仿宋_GB2312" w:hAnsi="宋体" w:cs="宋体" w:hint="eastAsia"/>
          <w:kern w:val="0"/>
          <w:sz w:val="28"/>
          <w:szCs w:val="28"/>
        </w:rPr>
        <w:t>保证金、订金的</w:t>
      </w:r>
      <w:r w:rsidR="00F443E4">
        <w:rPr>
          <w:rFonts w:ascii="仿宋_GB2312" w:eastAsia="仿宋_GB2312" w:hAnsi="宋体" w:cs="宋体" w:hint="eastAsia"/>
          <w:kern w:val="0"/>
          <w:sz w:val="28"/>
          <w:szCs w:val="28"/>
        </w:rPr>
        <w:t>冻结</w:t>
      </w:r>
      <w:r w:rsidR="00CA58B1">
        <w:rPr>
          <w:rFonts w:ascii="仿宋_GB2312" w:eastAsia="仿宋_GB2312" w:hAnsi="宋体" w:cs="宋体" w:hint="eastAsia"/>
          <w:kern w:val="0"/>
          <w:sz w:val="28"/>
          <w:szCs w:val="28"/>
        </w:rPr>
        <w:t>比例</w:t>
      </w:r>
      <w:r w:rsidR="00C720DB">
        <w:rPr>
          <w:rFonts w:ascii="仿宋_GB2312" w:eastAsia="仿宋_GB2312" w:hAnsi="宋体" w:cs="宋体" w:hint="eastAsia"/>
          <w:kern w:val="0"/>
          <w:sz w:val="28"/>
          <w:szCs w:val="28"/>
        </w:rPr>
        <w:t>将相应增加</w:t>
      </w:r>
      <w:r w:rsidR="00CA58B1">
        <w:rPr>
          <w:rFonts w:ascii="仿宋_GB2312" w:eastAsia="仿宋_GB2312" w:hAnsi="宋体" w:cs="宋体" w:hint="eastAsia"/>
          <w:kern w:val="0"/>
          <w:sz w:val="28"/>
          <w:szCs w:val="28"/>
        </w:rPr>
        <w:t>，具体见下表：</w:t>
      </w:r>
    </w:p>
    <w:tbl>
      <w:tblPr>
        <w:tblStyle w:val="a7"/>
        <w:tblW w:w="0" w:type="auto"/>
        <w:jc w:val="center"/>
        <w:tblLook w:val="04A0"/>
      </w:tblPr>
      <w:tblGrid>
        <w:gridCol w:w="2943"/>
        <w:gridCol w:w="7019"/>
      </w:tblGrid>
      <w:tr w:rsidR="003D762A" w:rsidRPr="003D762A" w:rsidTr="003D762A">
        <w:trPr>
          <w:jc w:val="center"/>
        </w:trPr>
        <w:tc>
          <w:tcPr>
            <w:tcW w:w="2943" w:type="dxa"/>
            <w:vAlign w:val="center"/>
          </w:tcPr>
          <w:p w:rsidR="003D762A" w:rsidRPr="003D762A" w:rsidRDefault="003D762A" w:rsidP="00A74634">
            <w:pPr>
              <w:widowControl/>
              <w:adjustRightInd w:val="0"/>
              <w:snapToGrid w:val="0"/>
              <w:ind w:left="479"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3D762A">
              <w:rPr>
                <w:rFonts w:ascii="宋体" w:eastAsia="宋体" w:hAnsi="宋体" w:cs="宋体" w:hint="eastAsia"/>
                <w:b/>
                <w:kern w:val="0"/>
                <w:szCs w:val="21"/>
              </w:rPr>
              <w:t>资金类型</w:t>
            </w:r>
          </w:p>
        </w:tc>
        <w:tc>
          <w:tcPr>
            <w:tcW w:w="7019" w:type="dxa"/>
            <w:vAlign w:val="center"/>
          </w:tcPr>
          <w:p w:rsidR="003D762A" w:rsidRPr="003D762A" w:rsidRDefault="003D762A" w:rsidP="00A74634">
            <w:pPr>
              <w:widowControl/>
              <w:adjustRightInd w:val="0"/>
              <w:snapToGrid w:val="0"/>
              <w:ind w:left="479"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3D762A">
              <w:rPr>
                <w:rFonts w:ascii="宋体" w:eastAsia="宋体" w:hAnsi="宋体" w:cs="宋体" w:hint="eastAsia"/>
                <w:b/>
                <w:kern w:val="0"/>
                <w:szCs w:val="21"/>
              </w:rPr>
              <w:t>冻结比例</w:t>
            </w:r>
          </w:p>
        </w:tc>
      </w:tr>
      <w:tr w:rsidR="003D762A" w:rsidRPr="003D762A" w:rsidTr="003D762A">
        <w:trPr>
          <w:jc w:val="center"/>
        </w:trPr>
        <w:tc>
          <w:tcPr>
            <w:tcW w:w="2943" w:type="dxa"/>
            <w:vAlign w:val="center"/>
          </w:tcPr>
          <w:p w:rsidR="003D762A" w:rsidRPr="003D762A" w:rsidRDefault="003D762A" w:rsidP="00A74634">
            <w:pPr>
              <w:widowControl/>
              <w:adjustRightInd w:val="0"/>
              <w:snapToGrid w:val="0"/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3D762A">
              <w:rPr>
                <w:rFonts w:ascii="宋体" w:eastAsia="宋体" w:hAnsi="宋体" w:hint="eastAsia"/>
                <w:szCs w:val="21"/>
              </w:rPr>
              <w:t>投标保证金</w:t>
            </w:r>
          </w:p>
        </w:tc>
        <w:tc>
          <w:tcPr>
            <w:tcW w:w="7019" w:type="dxa"/>
            <w:vAlign w:val="center"/>
          </w:tcPr>
          <w:p w:rsidR="003D762A" w:rsidRPr="003D762A" w:rsidRDefault="003D762A" w:rsidP="00A74634">
            <w:pPr>
              <w:widowControl/>
              <w:adjustRightInd w:val="0"/>
              <w:snapToGrid w:val="0"/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3D762A">
              <w:rPr>
                <w:rFonts w:ascii="宋体" w:eastAsia="宋体" w:hAnsi="宋体" w:hint="eastAsia"/>
                <w:szCs w:val="21"/>
              </w:rPr>
              <w:t>为交易平台现行冻结比例的10倍，但不少于10000元/次</w:t>
            </w:r>
          </w:p>
        </w:tc>
      </w:tr>
      <w:tr w:rsidR="003D762A" w:rsidRPr="003D762A" w:rsidTr="003D762A">
        <w:trPr>
          <w:jc w:val="center"/>
        </w:trPr>
        <w:tc>
          <w:tcPr>
            <w:tcW w:w="2943" w:type="dxa"/>
            <w:vAlign w:val="center"/>
          </w:tcPr>
          <w:p w:rsidR="003D762A" w:rsidRPr="003D762A" w:rsidRDefault="003D762A" w:rsidP="00A74634">
            <w:pPr>
              <w:widowControl/>
              <w:adjustRightInd w:val="0"/>
              <w:snapToGrid w:val="0"/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3D762A">
              <w:rPr>
                <w:rFonts w:ascii="宋体" w:eastAsia="宋体" w:hAnsi="宋体" w:hint="eastAsia"/>
                <w:szCs w:val="21"/>
              </w:rPr>
              <w:t>订金</w:t>
            </w:r>
          </w:p>
        </w:tc>
        <w:tc>
          <w:tcPr>
            <w:tcW w:w="7019" w:type="dxa"/>
            <w:vAlign w:val="center"/>
          </w:tcPr>
          <w:p w:rsidR="003D762A" w:rsidRPr="003D762A" w:rsidRDefault="003D762A" w:rsidP="003D762A">
            <w:pPr>
              <w:widowControl/>
              <w:adjustRightInd w:val="0"/>
              <w:snapToGrid w:val="0"/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3D762A">
              <w:rPr>
                <w:rFonts w:ascii="宋体" w:eastAsia="宋体" w:hAnsi="宋体" w:hint="eastAsia"/>
                <w:szCs w:val="21"/>
              </w:rPr>
              <w:t>为交易平台现行冻结比例的2倍</w:t>
            </w:r>
          </w:p>
        </w:tc>
      </w:tr>
      <w:tr w:rsidR="003D762A" w:rsidRPr="003D762A" w:rsidTr="003D762A">
        <w:trPr>
          <w:jc w:val="center"/>
        </w:trPr>
        <w:tc>
          <w:tcPr>
            <w:tcW w:w="2943" w:type="dxa"/>
            <w:vAlign w:val="center"/>
          </w:tcPr>
          <w:p w:rsidR="003D762A" w:rsidRPr="003D762A" w:rsidRDefault="003D762A" w:rsidP="00A74634">
            <w:pPr>
              <w:widowControl/>
              <w:adjustRightInd w:val="0"/>
              <w:snapToGrid w:val="0"/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3D762A">
              <w:rPr>
                <w:rFonts w:ascii="宋体" w:eastAsia="宋体" w:hAnsi="宋体" w:hint="eastAsia"/>
                <w:szCs w:val="21"/>
              </w:rPr>
              <w:t>履约保证金</w:t>
            </w:r>
          </w:p>
        </w:tc>
        <w:tc>
          <w:tcPr>
            <w:tcW w:w="7019" w:type="dxa"/>
            <w:vAlign w:val="center"/>
          </w:tcPr>
          <w:p w:rsidR="003D762A" w:rsidRPr="003D762A" w:rsidRDefault="003D762A" w:rsidP="003D762A">
            <w:pPr>
              <w:widowControl/>
              <w:adjustRightInd w:val="0"/>
              <w:snapToGrid w:val="0"/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3D762A">
              <w:rPr>
                <w:rFonts w:ascii="宋体" w:eastAsia="宋体" w:hAnsi="宋体" w:hint="eastAsia"/>
                <w:szCs w:val="21"/>
              </w:rPr>
              <w:t>为交易平台现行冻结比例的2倍</w:t>
            </w:r>
          </w:p>
        </w:tc>
      </w:tr>
      <w:tr w:rsidR="003D762A" w:rsidRPr="003D762A" w:rsidTr="003D762A">
        <w:trPr>
          <w:jc w:val="center"/>
        </w:trPr>
        <w:tc>
          <w:tcPr>
            <w:tcW w:w="2943" w:type="dxa"/>
            <w:vAlign w:val="center"/>
          </w:tcPr>
          <w:p w:rsidR="003D762A" w:rsidRPr="003D762A" w:rsidRDefault="003D762A" w:rsidP="00A74634">
            <w:pPr>
              <w:widowControl/>
              <w:adjustRightInd w:val="0"/>
              <w:snapToGrid w:val="0"/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3D762A">
              <w:rPr>
                <w:rFonts w:ascii="宋体" w:eastAsia="宋体" w:hAnsi="宋体" w:hint="eastAsia"/>
                <w:szCs w:val="21"/>
              </w:rPr>
              <w:t>《保证函》保证金</w:t>
            </w:r>
          </w:p>
        </w:tc>
        <w:tc>
          <w:tcPr>
            <w:tcW w:w="7019" w:type="dxa"/>
            <w:vAlign w:val="center"/>
          </w:tcPr>
          <w:p w:rsidR="003D762A" w:rsidRPr="003D762A" w:rsidRDefault="003D762A" w:rsidP="003D762A">
            <w:pPr>
              <w:widowControl/>
              <w:adjustRightInd w:val="0"/>
              <w:snapToGrid w:val="0"/>
              <w:ind w:left="479"/>
              <w:jc w:val="center"/>
              <w:rPr>
                <w:rFonts w:ascii="宋体" w:eastAsia="宋体" w:hAnsi="宋体"/>
                <w:szCs w:val="21"/>
              </w:rPr>
            </w:pPr>
            <w:r w:rsidRPr="003D762A">
              <w:rPr>
                <w:rFonts w:ascii="宋体" w:eastAsia="宋体" w:hAnsi="宋体" w:hint="eastAsia"/>
                <w:szCs w:val="21"/>
              </w:rPr>
              <w:t>为交易平台现行冻结比例的2倍</w:t>
            </w:r>
          </w:p>
        </w:tc>
      </w:tr>
    </w:tbl>
    <w:p w:rsidR="004E30E6" w:rsidRDefault="004E30E6" w:rsidP="004E30E6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</w:p>
    <w:p w:rsidR="00AD6591" w:rsidRDefault="004E30E6" w:rsidP="004E30E6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第十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二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条 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当</w:t>
      </w:r>
      <w:r w:rsidR="00F443E4">
        <w:rPr>
          <w:rFonts w:ascii="仿宋_GB2312" w:eastAsia="仿宋_GB2312" w:hAnsi="宋体" w:cs="宋体" w:hint="eastAsia"/>
          <w:kern w:val="0"/>
          <w:sz w:val="28"/>
          <w:szCs w:val="28"/>
        </w:rPr>
        <w:t>“黑名单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用户</w:t>
      </w:r>
      <w:r w:rsidR="00214AE0">
        <w:rPr>
          <w:rFonts w:ascii="仿宋_GB2312" w:eastAsia="仿宋_GB2312" w:hAnsi="宋体" w:cs="宋体" w:hint="eastAsia"/>
          <w:kern w:val="0"/>
          <w:sz w:val="28"/>
          <w:szCs w:val="28"/>
        </w:rPr>
        <w:t>”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信用等级积分</w:t>
      </w:r>
      <w:r w:rsidR="001A5948">
        <w:rPr>
          <w:rFonts w:ascii="仿宋_GB2312" w:eastAsia="仿宋_GB2312" w:hAnsi="宋体" w:cs="宋体" w:hint="eastAsia"/>
          <w:kern w:val="0"/>
          <w:sz w:val="28"/>
          <w:szCs w:val="28"/>
        </w:rPr>
        <w:t>低至</w:t>
      </w:r>
      <w:r w:rsidR="00F443E4">
        <w:rPr>
          <w:rFonts w:ascii="仿宋_GB2312" w:eastAsia="仿宋_GB2312" w:hAnsi="宋体" w:cs="宋体" w:hint="eastAsia"/>
          <w:kern w:val="0"/>
          <w:sz w:val="28"/>
          <w:szCs w:val="28"/>
        </w:rPr>
        <w:t>负</w:t>
      </w:r>
      <w:r w:rsidR="00C720DB">
        <w:rPr>
          <w:rFonts w:ascii="仿宋_GB2312" w:eastAsia="仿宋_GB2312" w:hAnsi="宋体" w:cs="宋体" w:hint="eastAsia"/>
          <w:kern w:val="0"/>
          <w:sz w:val="28"/>
          <w:szCs w:val="28"/>
        </w:rPr>
        <w:t>5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分时，</w:t>
      </w:r>
      <w:r w:rsidR="00C720DB">
        <w:rPr>
          <w:rFonts w:ascii="仿宋_GB2312" w:eastAsia="仿宋_GB2312" w:hAnsi="宋体" w:cs="宋体" w:hint="eastAsia"/>
          <w:kern w:val="0"/>
          <w:sz w:val="28"/>
          <w:szCs w:val="28"/>
        </w:rPr>
        <w:t>交易平台即自动</w:t>
      </w:r>
      <w:r w:rsidR="00F10AFC">
        <w:rPr>
          <w:rFonts w:ascii="仿宋_GB2312" w:eastAsia="仿宋_GB2312" w:hAnsi="宋体" w:cs="宋体" w:hint="eastAsia"/>
          <w:kern w:val="0"/>
          <w:sz w:val="28"/>
          <w:szCs w:val="28"/>
        </w:rPr>
        <w:t>关闭该用户交易账户</w:t>
      </w:r>
      <w:r w:rsidR="00AD6591">
        <w:rPr>
          <w:rFonts w:ascii="仿宋_GB2312" w:eastAsia="仿宋_GB2312" w:hAnsi="宋体" w:cs="宋体" w:hint="eastAsia"/>
          <w:kern w:val="0"/>
          <w:sz w:val="28"/>
          <w:szCs w:val="28"/>
        </w:rPr>
        <w:t>中</w:t>
      </w:r>
      <w:r w:rsidR="00F10AFC">
        <w:rPr>
          <w:rFonts w:ascii="仿宋_GB2312" w:eastAsia="仿宋_GB2312" w:hAnsi="宋体" w:cs="宋体" w:hint="eastAsia"/>
          <w:kern w:val="0"/>
          <w:sz w:val="28"/>
          <w:szCs w:val="28"/>
        </w:rPr>
        <w:t>除</w:t>
      </w:r>
      <w:r w:rsidR="00917532">
        <w:rPr>
          <w:rFonts w:ascii="仿宋_GB2312" w:eastAsia="仿宋_GB2312" w:hAnsi="宋体" w:cs="宋体" w:hint="eastAsia"/>
          <w:kern w:val="0"/>
          <w:sz w:val="28"/>
          <w:szCs w:val="28"/>
        </w:rPr>
        <w:t>“</w:t>
      </w:r>
      <w:r w:rsidR="00F10AFC">
        <w:rPr>
          <w:rFonts w:ascii="仿宋_GB2312" w:eastAsia="仿宋_GB2312" w:hAnsi="宋体" w:cs="宋体" w:hint="eastAsia"/>
          <w:kern w:val="0"/>
          <w:sz w:val="28"/>
          <w:szCs w:val="28"/>
        </w:rPr>
        <w:t>资金转账</w:t>
      </w:r>
      <w:r w:rsidR="00917532">
        <w:rPr>
          <w:rFonts w:ascii="仿宋_GB2312" w:eastAsia="仿宋_GB2312" w:hAnsi="宋体" w:cs="宋体" w:hint="eastAsia"/>
          <w:kern w:val="0"/>
          <w:sz w:val="28"/>
          <w:szCs w:val="28"/>
        </w:rPr>
        <w:t>”</w:t>
      </w:r>
      <w:r w:rsidR="00AD6591">
        <w:rPr>
          <w:rFonts w:ascii="仿宋_GB2312" w:eastAsia="仿宋_GB2312" w:hAnsi="宋体" w:cs="宋体" w:hint="eastAsia"/>
          <w:kern w:val="0"/>
          <w:sz w:val="28"/>
          <w:szCs w:val="28"/>
        </w:rPr>
        <w:t>、“账户维护”</w:t>
      </w:r>
      <w:r w:rsidR="00F10AFC">
        <w:rPr>
          <w:rFonts w:ascii="仿宋_GB2312" w:eastAsia="仿宋_GB2312" w:hAnsi="宋体" w:cs="宋体" w:hint="eastAsia"/>
          <w:kern w:val="0"/>
          <w:sz w:val="28"/>
          <w:szCs w:val="28"/>
        </w:rPr>
        <w:t>之外的所有功能</w:t>
      </w:r>
      <w:r w:rsidR="00917532">
        <w:rPr>
          <w:rFonts w:ascii="仿宋_GB2312" w:eastAsia="仿宋_GB2312" w:hAnsi="宋体" w:cs="宋体" w:hint="eastAsia"/>
          <w:kern w:val="0"/>
          <w:sz w:val="28"/>
          <w:szCs w:val="28"/>
        </w:rPr>
        <w:t>，即该用户不能再进行任何交易活动</w:t>
      </w:r>
      <w:r w:rsidR="00AD6591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。   </w:t>
      </w:r>
    </w:p>
    <w:p w:rsidR="004E30E6" w:rsidRPr="003D762A" w:rsidRDefault="00AD6591" w:rsidP="004E30E6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第十三条 </w:t>
      </w:r>
      <w:r w:rsidR="00917532">
        <w:rPr>
          <w:rFonts w:ascii="仿宋_GB2312" w:eastAsia="仿宋_GB2312" w:hAnsi="宋体" w:cs="宋体" w:hint="eastAsia"/>
          <w:kern w:val="0"/>
          <w:sz w:val="28"/>
          <w:szCs w:val="28"/>
        </w:rPr>
        <w:t>被冻结交易账户的“黑名单用户</w:t>
      </w:r>
      <w:r w:rsidR="00214AE0">
        <w:rPr>
          <w:rFonts w:ascii="仿宋_GB2312" w:eastAsia="仿宋_GB2312" w:hAnsi="宋体" w:cs="宋体" w:hint="eastAsia"/>
          <w:kern w:val="0"/>
          <w:sz w:val="28"/>
          <w:szCs w:val="28"/>
        </w:rPr>
        <w:t>”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需</w:t>
      </w:r>
      <w:r w:rsidR="00917532">
        <w:rPr>
          <w:rFonts w:ascii="仿宋_GB2312" w:eastAsia="仿宋_GB2312" w:hAnsi="宋体" w:cs="宋体" w:hint="eastAsia"/>
          <w:kern w:val="0"/>
          <w:sz w:val="28"/>
          <w:szCs w:val="28"/>
        </w:rPr>
        <w:t>要解除冻结状态，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继续交易的，</w:t>
      </w:r>
      <w:r w:rsidR="00917532">
        <w:rPr>
          <w:rFonts w:ascii="仿宋_GB2312" w:eastAsia="仿宋_GB2312" w:hAnsi="宋体" w:cs="宋体" w:hint="eastAsia"/>
          <w:kern w:val="0"/>
          <w:sz w:val="28"/>
          <w:szCs w:val="28"/>
        </w:rPr>
        <w:t>须</w:t>
      </w:r>
      <w:r w:rsidR="00917532" w:rsidRPr="00A35AF6">
        <w:rPr>
          <w:rFonts w:ascii="仿宋_GB2312" w:eastAsia="仿宋_GB2312" w:hAnsi="宋体" w:cs="宋体" w:hint="eastAsia"/>
          <w:kern w:val="0"/>
          <w:sz w:val="28"/>
          <w:szCs w:val="28"/>
        </w:rPr>
        <w:t>在交易账户中自行向交易平台</w:t>
      </w:r>
      <w:r w:rsidR="00917532">
        <w:rPr>
          <w:rFonts w:ascii="仿宋_GB2312" w:eastAsia="仿宋_GB2312" w:hAnsi="宋体" w:cs="宋体" w:hint="eastAsia"/>
          <w:kern w:val="0"/>
          <w:sz w:val="28"/>
          <w:szCs w:val="28"/>
        </w:rPr>
        <w:t>一次性</w:t>
      </w:r>
      <w:r w:rsidR="00917532" w:rsidRPr="00A35AF6">
        <w:rPr>
          <w:rFonts w:ascii="仿宋_GB2312" w:eastAsia="仿宋_GB2312" w:hAnsi="宋体" w:cs="宋体" w:hint="eastAsia"/>
          <w:kern w:val="0"/>
          <w:sz w:val="28"/>
          <w:szCs w:val="28"/>
        </w:rPr>
        <w:t>缴纳100元的账户管理费</w:t>
      </w:r>
      <w:r w:rsidR="00917532">
        <w:rPr>
          <w:rFonts w:ascii="仿宋_GB2312" w:eastAsia="仿宋_GB2312" w:hAnsi="宋体" w:cs="宋体" w:hint="eastAsia"/>
          <w:kern w:val="0"/>
          <w:sz w:val="28"/>
          <w:szCs w:val="28"/>
        </w:rPr>
        <w:t>并</w:t>
      </w:r>
      <w:r w:rsidR="001A5948">
        <w:rPr>
          <w:rFonts w:ascii="仿宋_GB2312" w:eastAsia="仿宋_GB2312" w:hAnsi="宋体" w:cs="宋体" w:hint="eastAsia"/>
          <w:kern w:val="0"/>
          <w:sz w:val="28"/>
          <w:szCs w:val="28"/>
        </w:rPr>
        <w:t>自行</w:t>
      </w:r>
      <w:r w:rsidR="00917532">
        <w:rPr>
          <w:rFonts w:ascii="仿宋_GB2312" w:eastAsia="仿宋_GB2312" w:hAnsi="宋体" w:cs="宋体" w:hint="eastAsia"/>
          <w:kern w:val="0"/>
          <w:sz w:val="28"/>
          <w:szCs w:val="28"/>
        </w:rPr>
        <w:t>冻结10万元信用保证金</w:t>
      </w:r>
      <w:r w:rsidR="00917532" w:rsidRPr="00A35AF6">
        <w:rPr>
          <w:rFonts w:ascii="仿宋_GB2312" w:eastAsia="仿宋_GB2312" w:hAnsi="宋体" w:cs="宋体" w:hint="eastAsia"/>
          <w:kern w:val="0"/>
          <w:sz w:val="28"/>
          <w:szCs w:val="28"/>
        </w:rPr>
        <w:t>。</w:t>
      </w:r>
      <w:r w:rsidR="001A5948">
        <w:rPr>
          <w:rFonts w:ascii="仿宋_GB2312" w:eastAsia="仿宋_GB2312" w:hAnsi="宋体" w:cs="宋体" w:hint="eastAsia"/>
          <w:kern w:val="0"/>
          <w:sz w:val="28"/>
          <w:szCs w:val="28"/>
        </w:rPr>
        <w:t>交易账户解冻后，“黑名单用户</w:t>
      </w:r>
      <w:r w:rsidR="00214AE0">
        <w:rPr>
          <w:rFonts w:ascii="仿宋_GB2312" w:eastAsia="仿宋_GB2312" w:hAnsi="宋体" w:cs="宋体" w:hint="eastAsia"/>
          <w:kern w:val="0"/>
          <w:sz w:val="28"/>
          <w:szCs w:val="28"/>
        </w:rPr>
        <w:t>”方</w:t>
      </w:r>
      <w:r w:rsidR="001A5948">
        <w:rPr>
          <w:rFonts w:ascii="仿宋_GB2312" w:eastAsia="仿宋_GB2312" w:hAnsi="宋体" w:cs="宋体" w:hint="eastAsia"/>
          <w:kern w:val="0"/>
          <w:sz w:val="28"/>
          <w:szCs w:val="28"/>
        </w:rPr>
        <w:t>可正常交易，</w:t>
      </w:r>
      <w:r w:rsidR="00214AE0">
        <w:rPr>
          <w:rFonts w:ascii="仿宋_GB2312" w:eastAsia="仿宋_GB2312" w:hAnsi="宋体" w:cs="宋体" w:hint="eastAsia"/>
          <w:kern w:val="0"/>
          <w:sz w:val="28"/>
          <w:szCs w:val="28"/>
        </w:rPr>
        <w:t>其</w:t>
      </w:r>
      <w:r w:rsidR="001A5948">
        <w:rPr>
          <w:rFonts w:ascii="仿宋_GB2312" w:eastAsia="仿宋_GB2312" w:hAnsi="宋体" w:cs="宋体" w:hint="eastAsia"/>
          <w:kern w:val="0"/>
          <w:sz w:val="28"/>
          <w:szCs w:val="28"/>
        </w:rPr>
        <w:t>保证金、订金</w:t>
      </w:r>
      <w:r w:rsidR="00F443E4">
        <w:rPr>
          <w:rFonts w:ascii="仿宋_GB2312" w:eastAsia="仿宋_GB2312" w:hAnsi="宋体" w:cs="宋体" w:hint="eastAsia"/>
          <w:kern w:val="0"/>
          <w:sz w:val="28"/>
          <w:szCs w:val="28"/>
        </w:rPr>
        <w:t>冻结比例依照“本规定第十一条”执行。如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该用户</w:t>
      </w:r>
      <w:r w:rsidR="00976341">
        <w:rPr>
          <w:rFonts w:ascii="仿宋_GB2312" w:eastAsia="仿宋_GB2312" w:hAnsi="宋体" w:cs="宋体" w:hint="eastAsia"/>
          <w:kern w:val="0"/>
          <w:sz w:val="28"/>
          <w:szCs w:val="28"/>
        </w:rPr>
        <w:t>在</w:t>
      </w:r>
      <w:r w:rsidR="00F443E4">
        <w:rPr>
          <w:rFonts w:ascii="仿宋_GB2312" w:eastAsia="仿宋_GB2312" w:hAnsi="宋体" w:cs="宋体" w:hint="eastAsia"/>
          <w:kern w:val="0"/>
          <w:sz w:val="28"/>
          <w:szCs w:val="28"/>
        </w:rPr>
        <w:t>后续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交易中再次发生违约、违规行为，</w:t>
      </w:r>
      <w:r w:rsidR="00976341">
        <w:rPr>
          <w:rFonts w:ascii="仿宋_GB2312" w:eastAsia="仿宋_GB2312" w:hAnsi="宋体" w:cs="宋体" w:hint="eastAsia"/>
          <w:kern w:val="0"/>
          <w:sz w:val="28"/>
          <w:szCs w:val="28"/>
        </w:rPr>
        <w:t>即信用等级积分低于负5分时，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则交易平台</w:t>
      </w:r>
      <w:r w:rsidR="001A5948">
        <w:rPr>
          <w:rFonts w:ascii="仿宋_GB2312" w:eastAsia="仿宋_GB2312" w:hAnsi="宋体" w:cs="宋体" w:hint="eastAsia"/>
          <w:kern w:val="0"/>
          <w:sz w:val="28"/>
          <w:szCs w:val="28"/>
        </w:rPr>
        <w:t>立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即再次冻结</w:t>
      </w:r>
      <w:r w:rsidR="00F443E4">
        <w:rPr>
          <w:rFonts w:ascii="仿宋_GB2312" w:eastAsia="仿宋_GB2312" w:hAnsi="宋体" w:cs="宋体" w:hint="eastAsia"/>
          <w:kern w:val="0"/>
          <w:sz w:val="28"/>
          <w:szCs w:val="28"/>
        </w:rPr>
        <w:t>其交易账户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，</w:t>
      </w:r>
      <w:r w:rsidR="00F443E4">
        <w:rPr>
          <w:rFonts w:ascii="仿宋_GB2312" w:eastAsia="仿宋_GB2312" w:hAnsi="宋体" w:cs="宋体" w:hint="eastAsia"/>
          <w:kern w:val="0"/>
          <w:sz w:val="28"/>
          <w:szCs w:val="28"/>
        </w:rPr>
        <w:t>且永久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取消其交易资格，其信用保证金将全额赔付给被违约方。</w:t>
      </w:r>
    </w:p>
    <w:p w:rsidR="003424C8" w:rsidRDefault="001A5948" w:rsidP="00976341">
      <w:pPr>
        <w:widowControl/>
        <w:adjustRightInd w:val="0"/>
        <w:snapToGrid w:val="0"/>
        <w:ind w:leftChars="0" w:left="0" w:firstLine="555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第十四条 </w:t>
      </w:r>
      <w:r w:rsidR="00F443E4">
        <w:rPr>
          <w:rFonts w:ascii="仿宋_GB2312" w:eastAsia="仿宋_GB2312" w:hAnsi="宋体" w:cs="宋体" w:hint="eastAsia"/>
          <w:kern w:val="0"/>
          <w:sz w:val="28"/>
          <w:szCs w:val="28"/>
        </w:rPr>
        <w:t>“黑名单用户</w:t>
      </w:r>
      <w:r w:rsidR="00214AE0">
        <w:rPr>
          <w:rFonts w:ascii="仿宋_GB2312" w:eastAsia="仿宋_GB2312" w:hAnsi="宋体" w:cs="宋体" w:hint="eastAsia"/>
          <w:kern w:val="0"/>
          <w:sz w:val="28"/>
          <w:szCs w:val="28"/>
        </w:rPr>
        <w:t>”</w:t>
      </w:r>
      <w:r w:rsidR="00F443E4">
        <w:rPr>
          <w:rFonts w:ascii="仿宋_GB2312" w:eastAsia="仿宋_GB2312" w:hAnsi="宋体" w:cs="宋体" w:hint="eastAsia"/>
          <w:kern w:val="0"/>
          <w:sz w:val="28"/>
          <w:szCs w:val="28"/>
        </w:rPr>
        <w:t>在后续交易中，仍可依照本规定继续获得信用积分，当其信用积分恢复至0分时，即自动恢复正常身份，保证金、订金冻结比例也自动恢复正常。</w:t>
      </w:r>
    </w:p>
    <w:p w:rsidR="00976341" w:rsidRPr="00976341" w:rsidRDefault="00976341" w:rsidP="00976341">
      <w:pPr>
        <w:widowControl/>
        <w:adjustRightInd w:val="0"/>
        <w:snapToGrid w:val="0"/>
        <w:ind w:leftChars="0" w:left="0" w:firstLine="555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第十五条 “黑名单用户</w:t>
      </w:r>
      <w:r w:rsidR="00A74634">
        <w:rPr>
          <w:rFonts w:ascii="仿宋_GB2312" w:eastAsia="仿宋_GB2312" w:hAnsi="宋体" w:cs="宋体" w:hint="eastAsia"/>
          <w:kern w:val="0"/>
          <w:sz w:val="28"/>
          <w:szCs w:val="28"/>
        </w:rPr>
        <w:t>”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发生违约、违规行为的，除依照本规定相关条款执行外，其他依照《</w:t>
      </w:r>
      <w:r w:rsidRPr="00976341">
        <w:rPr>
          <w:rFonts w:ascii="仿宋_GB2312" w:eastAsia="仿宋_GB2312" w:hAnsi="宋体" w:cs="宋体" w:hint="eastAsia"/>
          <w:kern w:val="0"/>
          <w:sz w:val="28"/>
          <w:szCs w:val="28"/>
        </w:rPr>
        <w:t>富美集团中国商品批发交易平台违规与处罚管理规定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》进行扣罚偿付。</w:t>
      </w:r>
    </w:p>
    <w:p w:rsidR="001832A9" w:rsidRPr="00585580" w:rsidRDefault="001832A9" w:rsidP="00867C60">
      <w:pPr>
        <w:widowControl/>
        <w:adjustRightInd w:val="0"/>
        <w:snapToGrid w:val="0"/>
        <w:ind w:leftChars="0" w:left="0"/>
        <w:jc w:val="center"/>
        <w:rPr>
          <w:rFonts w:ascii="仿宋_GB2312" w:eastAsia="仿宋_GB2312" w:hAnsi="宋体" w:cs="宋体"/>
          <w:b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第</w:t>
      </w:r>
      <w:r w:rsidR="003424C8">
        <w:rPr>
          <w:rFonts w:ascii="仿宋_GB2312" w:eastAsia="仿宋_GB2312" w:hAnsi="宋体" w:cs="宋体" w:hint="eastAsia"/>
          <w:b/>
          <w:kern w:val="0"/>
          <w:sz w:val="28"/>
          <w:szCs w:val="28"/>
        </w:rPr>
        <w:t>五</w:t>
      </w:r>
      <w:r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章</w:t>
      </w:r>
      <w:r w:rsidR="001F1A30"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 xml:space="preserve"> </w:t>
      </w:r>
      <w:r w:rsidR="00E375A8">
        <w:rPr>
          <w:rFonts w:ascii="仿宋_GB2312" w:eastAsia="仿宋_GB2312" w:hAnsi="宋体" w:cs="宋体" w:hint="eastAsia"/>
          <w:b/>
          <w:kern w:val="0"/>
          <w:sz w:val="28"/>
          <w:szCs w:val="28"/>
        </w:rPr>
        <w:t>信用等级的公示与查询</w:t>
      </w:r>
    </w:p>
    <w:p w:rsidR="00084C14" w:rsidRDefault="001832A9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45480C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十</w:t>
      </w:r>
      <w:r w:rsidR="00F57E2E">
        <w:rPr>
          <w:rFonts w:ascii="仿宋_GB2312" w:eastAsia="仿宋_GB2312" w:hAnsi="宋体" w:cs="宋体" w:hint="eastAsia"/>
          <w:kern w:val="0"/>
          <w:sz w:val="28"/>
          <w:szCs w:val="28"/>
        </w:rPr>
        <w:t>六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条 </w:t>
      </w:r>
      <w:r w:rsidR="00F77FBB">
        <w:rPr>
          <w:rFonts w:ascii="仿宋_GB2312" w:eastAsia="仿宋_GB2312" w:hAnsi="宋体" w:cs="宋体" w:hint="eastAsia"/>
          <w:kern w:val="0"/>
          <w:sz w:val="28"/>
          <w:szCs w:val="28"/>
        </w:rPr>
        <w:t>所有经纪人与交易方的信用等级</w:t>
      </w:r>
      <w:r w:rsidR="00C01979">
        <w:rPr>
          <w:rFonts w:ascii="仿宋_GB2312" w:eastAsia="仿宋_GB2312" w:hAnsi="宋体" w:cs="宋体" w:hint="eastAsia"/>
          <w:kern w:val="0"/>
          <w:sz w:val="28"/>
          <w:szCs w:val="28"/>
        </w:rPr>
        <w:t>均</w:t>
      </w:r>
      <w:r w:rsidR="00A74634">
        <w:rPr>
          <w:rFonts w:ascii="仿宋_GB2312" w:eastAsia="仿宋_GB2312" w:hAnsi="宋体" w:cs="宋体" w:hint="eastAsia"/>
          <w:kern w:val="0"/>
          <w:sz w:val="28"/>
          <w:szCs w:val="28"/>
        </w:rPr>
        <w:t>将在交易平台主盘和交易账户中予以公示，其中“黑名单用户”不予特别标示。</w:t>
      </w:r>
    </w:p>
    <w:p w:rsidR="00F77FBB" w:rsidRDefault="00F57E2E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lastRenderedPageBreak/>
        <w:t>第十七</w:t>
      </w:r>
      <w:r w:rsidR="00C01979">
        <w:rPr>
          <w:rFonts w:ascii="仿宋_GB2312" w:eastAsia="仿宋_GB2312" w:hAnsi="宋体" w:cs="宋体" w:hint="eastAsia"/>
          <w:kern w:val="0"/>
          <w:sz w:val="28"/>
          <w:szCs w:val="28"/>
        </w:rPr>
        <w:t>条 任何经纪人或交易方均可在交易平台主盘</w:t>
      </w:r>
      <w:r w:rsidR="002A67AC">
        <w:rPr>
          <w:rFonts w:ascii="仿宋_GB2312" w:eastAsia="仿宋_GB2312" w:hAnsi="宋体" w:cs="宋体" w:hint="eastAsia"/>
          <w:kern w:val="0"/>
          <w:sz w:val="28"/>
          <w:szCs w:val="28"/>
        </w:rPr>
        <w:t>中</w:t>
      </w:r>
      <w:r w:rsidR="00C01979">
        <w:rPr>
          <w:rFonts w:ascii="仿宋_GB2312" w:eastAsia="仿宋_GB2312" w:hAnsi="宋体" w:cs="宋体" w:hint="eastAsia"/>
          <w:kern w:val="0"/>
          <w:sz w:val="28"/>
          <w:szCs w:val="28"/>
        </w:rPr>
        <w:t>，查看所有商品当前占据标的位置的买方或卖方的信用等级。</w:t>
      </w:r>
    </w:p>
    <w:p w:rsidR="00C01979" w:rsidRDefault="00F57E2E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第十八</w:t>
      </w:r>
      <w:r w:rsidR="00C01979">
        <w:rPr>
          <w:rFonts w:ascii="仿宋_GB2312" w:eastAsia="仿宋_GB2312" w:hAnsi="宋体" w:cs="宋体" w:hint="eastAsia"/>
          <w:kern w:val="0"/>
          <w:sz w:val="28"/>
          <w:szCs w:val="28"/>
        </w:rPr>
        <w:t>条 所有交易方均可通过其交易账户，查询自己的信用等级积分及历史评级记录。</w:t>
      </w:r>
    </w:p>
    <w:p w:rsidR="009A1E4B" w:rsidRDefault="00F57E2E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第十九</w:t>
      </w:r>
      <w:r w:rsidR="009A1E4B">
        <w:rPr>
          <w:rFonts w:ascii="仿宋_GB2312" w:eastAsia="仿宋_GB2312" w:hAnsi="宋体" w:cs="宋体" w:hint="eastAsia"/>
          <w:kern w:val="0"/>
          <w:sz w:val="28"/>
          <w:szCs w:val="28"/>
        </w:rPr>
        <w:t>条 所有经纪人均可通过其交易账户，查询自己的及其名下所有交易方的信用等级积分及历史评级记录。</w:t>
      </w:r>
    </w:p>
    <w:p w:rsidR="009A1E4B" w:rsidRPr="00C01979" w:rsidRDefault="00F57E2E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第二十</w:t>
      </w:r>
      <w:r w:rsidR="009A1E4B">
        <w:rPr>
          <w:rFonts w:ascii="仿宋_GB2312" w:eastAsia="仿宋_GB2312" w:hAnsi="宋体" w:cs="宋体" w:hint="eastAsia"/>
          <w:kern w:val="0"/>
          <w:sz w:val="28"/>
          <w:szCs w:val="28"/>
        </w:rPr>
        <w:t>条 交易双方一旦定标，即</w:t>
      </w:r>
      <w:r w:rsidR="002A67AC">
        <w:rPr>
          <w:rFonts w:ascii="仿宋_GB2312" w:eastAsia="仿宋_GB2312" w:hAnsi="宋体" w:cs="宋体" w:hint="eastAsia"/>
          <w:kern w:val="0"/>
          <w:sz w:val="28"/>
          <w:szCs w:val="28"/>
        </w:rPr>
        <w:t>可查看对方的</w:t>
      </w:r>
      <w:r w:rsidR="009A1E4B">
        <w:rPr>
          <w:rFonts w:ascii="仿宋_GB2312" w:eastAsia="仿宋_GB2312" w:hAnsi="宋体" w:cs="宋体" w:hint="eastAsia"/>
          <w:kern w:val="0"/>
          <w:sz w:val="28"/>
          <w:szCs w:val="28"/>
        </w:rPr>
        <w:t>信用等级</w:t>
      </w:r>
      <w:r w:rsidR="002A67AC">
        <w:rPr>
          <w:rFonts w:ascii="仿宋_GB2312" w:eastAsia="仿宋_GB2312" w:hAnsi="宋体" w:cs="宋体" w:hint="eastAsia"/>
          <w:kern w:val="0"/>
          <w:sz w:val="28"/>
          <w:szCs w:val="28"/>
        </w:rPr>
        <w:t>，但不显示</w:t>
      </w:r>
      <w:r w:rsidR="00472A18">
        <w:rPr>
          <w:rFonts w:ascii="仿宋_GB2312" w:eastAsia="仿宋_GB2312" w:hAnsi="宋体" w:cs="宋体" w:hint="eastAsia"/>
          <w:kern w:val="0"/>
          <w:sz w:val="28"/>
          <w:szCs w:val="28"/>
        </w:rPr>
        <w:t>对方的</w:t>
      </w:r>
      <w:r w:rsidR="002A67AC">
        <w:rPr>
          <w:rFonts w:ascii="仿宋_GB2312" w:eastAsia="仿宋_GB2312" w:hAnsi="宋体" w:cs="宋体" w:hint="eastAsia"/>
          <w:kern w:val="0"/>
          <w:sz w:val="28"/>
          <w:szCs w:val="28"/>
        </w:rPr>
        <w:t>历史评级记录。</w:t>
      </w:r>
    </w:p>
    <w:p w:rsidR="00B53618" w:rsidRPr="00585580" w:rsidRDefault="001832A9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F57E2E">
        <w:rPr>
          <w:rFonts w:ascii="仿宋_GB2312" w:eastAsia="仿宋_GB2312" w:hAnsi="宋体" w:cs="宋体" w:hint="eastAsia"/>
          <w:kern w:val="0"/>
          <w:sz w:val="28"/>
          <w:szCs w:val="28"/>
        </w:rPr>
        <w:t>二十一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条 交易</w:t>
      </w:r>
      <w:r w:rsidR="00960CBC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="002A67AC">
        <w:rPr>
          <w:rFonts w:ascii="仿宋_GB2312" w:eastAsia="仿宋_GB2312" w:hAnsi="宋体" w:cs="宋体" w:hint="eastAsia"/>
          <w:kern w:val="0"/>
          <w:sz w:val="28"/>
          <w:szCs w:val="28"/>
        </w:rPr>
        <w:t>管理机构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有权</w:t>
      </w:r>
      <w:r w:rsidR="00960CBC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对</w:t>
      </w:r>
      <w:r w:rsidR="002A67AC">
        <w:rPr>
          <w:rFonts w:ascii="仿宋_GB2312" w:eastAsia="仿宋_GB2312" w:hAnsi="宋体" w:cs="宋体" w:hint="eastAsia"/>
          <w:kern w:val="0"/>
          <w:sz w:val="28"/>
          <w:szCs w:val="28"/>
        </w:rPr>
        <w:t>所有经纪人及</w:t>
      </w:r>
      <w:r w:rsidR="006F2740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2A67AC">
        <w:rPr>
          <w:rFonts w:ascii="仿宋_GB2312" w:eastAsia="仿宋_GB2312" w:hAnsi="宋体" w:cs="宋体" w:hint="eastAsia"/>
          <w:kern w:val="0"/>
          <w:sz w:val="28"/>
          <w:szCs w:val="28"/>
        </w:rPr>
        <w:t>的信用等级积分、历史评级记录</w:t>
      </w:r>
      <w:r w:rsidR="00B53618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进行</w:t>
      </w:r>
      <w:r w:rsidR="002A67AC">
        <w:rPr>
          <w:rFonts w:ascii="仿宋_GB2312" w:eastAsia="仿宋_GB2312" w:hAnsi="宋体" w:cs="宋体" w:hint="eastAsia"/>
          <w:kern w:val="0"/>
          <w:sz w:val="28"/>
          <w:szCs w:val="28"/>
        </w:rPr>
        <w:t>统计和查询</w:t>
      </w:r>
      <w:r w:rsidR="00B53618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。</w:t>
      </w:r>
    </w:p>
    <w:p w:rsidR="00647D6A" w:rsidRPr="00585580" w:rsidRDefault="00647D6A" w:rsidP="00867C60">
      <w:pPr>
        <w:widowControl/>
        <w:adjustRightInd w:val="0"/>
        <w:snapToGrid w:val="0"/>
        <w:ind w:leftChars="0" w:left="0"/>
        <w:jc w:val="center"/>
        <w:rPr>
          <w:rFonts w:ascii="仿宋_GB2312" w:eastAsia="仿宋_GB2312" w:hAnsi="宋体" w:cs="宋体"/>
          <w:b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第</w:t>
      </w:r>
      <w:r w:rsidR="003424C8">
        <w:rPr>
          <w:rFonts w:ascii="仿宋_GB2312" w:eastAsia="仿宋_GB2312" w:hAnsi="宋体" w:cs="宋体" w:hint="eastAsia"/>
          <w:b/>
          <w:kern w:val="0"/>
          <w:sz w:val="28"/>
          <w:szCs w:val="28"/>
        </w:rPr>
        <w:t>六</w:t>
      </w:r>
      <w:r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章</w:t>
      </w:r>
      <w:r w:rsidR="001F1A30"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 xml:space="preserve"> </w:t>
      </w:r>
      <w:r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附则</w:t>
      </w:r>
    </w:p>
    <w:p w:rsidR="00865F9A" w:rsidRPr="00585580" w:rsidRDefault="00647D6A" w:rsidP="00867C60">
      <w:pPr>
        <w:adjustRightInd w:val="0"/>
        <w:snapToGrid w:val="0"/>
        <w:ind w:leftChars="0" w:left="0" w:firstLineChars="200" w:firstLine="560"/>
        <w:rPr>
          <w:rFonts w:ascii="仿宋_GB2312" w:eastAsia="仿宋_GB2312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F57E2E">
        <w:rPr>
          <w:rFonts w:ascii="仿宋_GB2312" w:eastAsia="仿宋_GB2312" w:hAnsi="宋体" w:cs="宋体" w:hint="eastAsia"/>
          <w:kern w:val="0"/>
          <w:sz w:val="28"/>
          <w:szCs w:val="28"/>
        </w:rPr>
        <w:t>二十二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条</w:t>
      </w:r>
      <w:r w:rsidR="00865F9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 </w:t>
      </w:r>
      <w:r w:rsidR="00865F9A" w:rsidRPr="00585580">
        <w:rPr>
          <w:rFonts w:ascii="仿宋_GB2312" w:eastAsia="仿宋_GB2312" w:hint="eastAsia"/>
          <w:sz w:val="28"/>
          <w:szCs w:val="28"/>
        </w:rPr>
        <w:t>本规定自发布之日起实施。</w:t>
      </w:r>
    </w:p>
    <w:p w:rsidR="00254CB0" w:rsidRPr="00585580" w:rsidRDefault="00F57E2E" w:rsidP="00867C60">
      <w:pPr>
        <w:adjustRightInd w:val="0"/>
        <w:snapToGrid w:val="0"/>
        <w:ind w:leftChars="0" w:left="0"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第二十三</w:t>
      </w:r>
      <w:r w:rsidR="00865F9A" w:rsidRPr="00585580">
        <w:rPr>
          <w:rFonts w:ascii="仿宋_GB2312" w:eastAsia="仿宋_GB2312" w:hint="eastAsia"/>
          <w:sz w:val="28"/>
          <w:szCs w:val="28"/>
        </w:rPr>
        <w:t xml:space="preserve">条 </w:t>
      </w:r>
      <w:r w:rsidR="00F95A84" w:rsidRPr="00585580">
        <w:rPr>
          <w:rFonts w:ascii="仿宋_GB2312" w:eastAsia="仿宋_GB2312" w:hint="eastAsia"/>
          <w:sz w:val="28"/>
          <w:szCs w:val="28"/>
        </w:rPr>
        <w:t>本规定的解释权及修订权属</w:t>
      </w:r>
      <w:r w:rsidR="00A42628" w:rsidRPr="00585580">
        <w:rPr>
          <w:rFonts w:ascii="仿宋_GB2312" w:eastAsia="仿宋_GB2312" w:hint="eastAsia"/>
          <w:sz w:val="28"/>
          <w:szCs w:val="28"/>
        </w:rPr>
        <w:t>于</w:t>
      </w:r>
      <w:r w:rsidR="00F95A84" w:rsidRPr="00585580">
        <w:rPr>
          <w:rFonts w:ascii="仿宋_GB2312" w:eastAsia="仿宋_GB2312" w:hint="eastAsia"/>
          <w:sz w:val="28"/>
          <w:szCs w:val="28"/>
        </w:rPr>
        <w:t>富美</w:t>
      </w:r>
      <w:r w:rsidR="002A67AC">
        <w:rPr>
          <w:rFonts w:ascii="仿宋_GB2312" w:eastAsia="仿宋_GB2312" w:hint="eastAsia"/>
          <w:sz w:val="28"/>
          <w:szCs w:val="28"/>
        </w:rPr>
        <w:t>科技</w:t>
      </w:r>
      <w:r w:rsidR="00F95A84" w:rsidRPr="00585580">
        <w:rPr>
          <w:rFonts w:ascii="仿宋_GB2312" w:eastAsia="仿宋_GB2312" w:hint="eastAsia"/>
          <w:sz w:val="28"/>
          <w:szCs w:val="28"/>
        </w:rPr>
        <w:t>集团</w:t>
      </w:r>
      <w:r w:rsidR="002A67AC">
        <w:rPr>
          <w:rFonts w:ascii="仿宋_GB2312" w:eastAsia="仿宋_GB2312" w:hint="eastAsia"/>
          <w:sz w:val="28"/>
          <w:szCs w:val="28"/>
        </w:rPr>
        <w:t>有限公司</w:t>
      </w:r>
      <w:r w:rsidR="00865F9A" w:rsidRPr="00585580">
        <w:rPr>
          <w:rFonts w:ascii="仿宋_GB2312" w:eastAsia="仿宋_GB2312" w:hint="eastAsia"/>
          <w:sz w:val="28"/>
          <w:szCs w:val="28"/>
        </w:rPr>
        <w:t>。</w:t>
      </w:r>
    </w:p>
    <w:sectPr w:rsidR="00254CB0" w:rsidRPr="00585580" w:rsidSect="0041140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0BC" w:rsidRDefault="00C030BC" w:rsidP="00484C73">
      <w:pPr>
        <w:spacing w:line="240" w:lineRule="auto"/>
        <w:ind w:left="479"/>
      </w:pPr>
      <w:r>
        <w:separator/>
      </w:r>
    </w:p>
  </w:endnote>
  <w:endnote w:type="continuationSeparator" w:id="1">
    <w:p w:rsidR="00C030BC" w:rsidRDefault="00C030BC" w:rsidP="00484C73">
      <w:pPr>
        <w:spacing w:line="240" w:lineRule="auto"/>
        <w:ind w:left="479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anklin Gothic Book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C73" w:rsidRDefault="00484C73" w:rsidP="00484C73">
    <w:pPr>
      <w:pStyle w:val="a5"/>
      <w:ind w:left="47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C73" w:rsidRDefault="00484C73" w:rsidP="00484C73">
    <w:pPr>
      <w:pStyle w:val="a5"/>
      <w:ind w:left="47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C73" w:rsidRDefault="00484C73" w:rsidP="00484C73">
    <w:pPr>
      <w:pStyle w:val="a5"/>
      <w:ind w:left="47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0BC" w:rsidRDefault="00C030BC" w:rsidP="00484C73">
      <w:pPr>
        <w:spacing w:line="240" w:lineRule="auto"/>
        <w:ind w:left="479"/>
      </w:pPr>
      <w:r>
        <w:separator/>
      </w:r>
    </w:p>
  </w:footnote>
  <w:footnote w:type="continuationSeparator" w:id="1">
    <w:p w:rsidR="00C030BC" w:rsidRDefault="00C030BC" w:rsidP="00484C73">
      <w:pPr>
        <w:spacing w:line="240" w:lineRule="auto"/>
        <w:ind w:left="479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C73" w:rsidRDefault="00484C73" w:rsidP="005B14AA">
    <w:pPr>
      <w:pStyle w:val="a4"/>
      <w:pBdr>
        <w:bottom w:val="none" w:sz="0" w:space="0" w:color="auto"/>
      </w:pBdr>
      <w:ind w:left="47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C73" w:rsidRDefault="00484C73" w:rsidP="005B14AA">
    <w:pPr>
      <w:pStyle w:val="a4"/>
      <w:pBdr>
        <w:bottom w:val="none" w:sz="0" w:space="0" w:color="auto"/>
      </w:pBdr>
      <w:ind w:left="47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C73" w:rsidRDefault="00484C73" w:rsidP="00484C73">
    <w:pPr>
      <w:pStyle w:val="a4"/>
      <w:ind w:left="47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A58A8"/>
    <w:multiLevelType w:val="hybridMultilevel"/>
    <w:tmpl w:val="85E04524"/>
    <w:lvl w:ilvl="0" w:tplc="33F46DA4">
      <w:start w:val="1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9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D6A"/>
    <w:rsid w:val="00030B0D"/>
    <w:rsid w:val="00035F85"/>
    <w:rsid w:val="00044D79"/>
    <w:rsid w:val="00053282"/>
    <w:rsid w:val="00071E51"/>
    <w:rsid w:val="00084C14"/>
    <w:rsid w:val="000863F0"/>
    <w:rsid w:val="0008732D"/>
    <w:rsid w:val="00090283"/>
    <w:rsid w:val="00090B28"/>
    <w:rsid w:val="000947BE"/>
    <w:rsid w:val="000A5BBF"/>
    <w:rsid w:val="000C49E9"/>
    <w:rsid w:val="000D119C"/>
    <w:rsid w:val="000D7D6F"/>
    <w:rsid w:val="00100298"/>
    <w:rsid w:val="00101EC5"/>
    <w:rsid w:val="00120587"/>
    <w:rsid w:val="00126821"/>
    <w:rsid w:val="001334ED"/>
    <w:rsid w:val="001411D9"/>
    <w:rsid w:val="00153E45"/>
    <w:rsid w:val="0015627C"/>
    <w:rsid w:val="00181F43"/>
    <w:rsid w:val="001832A9"/>
    <w:rsid w:val="00193375"/>
    <w:rsid w:val="001948A8"/>
    <w:rsid w:val="001A4430"/>
    <w:rsid w:val="001A5948"/>
    <w:rsid w:val="001B0044"/>
    <w:rsid w:val="001D1441"/>
    <w:rsid w:val="001D56DB"/>
    <w:rsid w:val="001E04B7"/>
    <w:rsid w:val="001F1A30"/>
    <w:rsid w:val="001F370F"/>
    <w:rsid w:val="0020776F"/>
    <w:rsid w:val="00214AE0"/>
    <w:rsid w:val="00220113"/>
    <w:rsid w:val="00230312"/>
    <w:rsid w:val="00235660"/>
    <w:rsid w:val="00241942"/>
    <w:rsid w:val="0024241C"/>
    <w:rsid w:val="00245517"/>
    <w:rsid w:val="00251EFE"/>
    <w:rsid w:val="00254CB0"/>
    <w:rsid w:val="00257343"/>
    <w:rsid w:val="002614A9"/>
    <w:rsid w:val="0027171A"/>
    <w:rsid w:val="00281518"/>
    <w:rsid w:val="00283D3D"/>
    <w:rsid w:val="00284C35"/>
    <w:rsid w:val="00285587"/>
    <w:rsid w:val="002936CA"/>
    <w:rsid w:val="002A67AC"/>
    <w:rsid w:val="002B16CA"/>
    <w:rsid w:val="002C396C"/>
    <w:rsid w:val="002C3FFA"/>
    <w:rsid w:val="002C5AB2"/>
    <w:rsid w:val="002D0CFB"/>
    <w:rsid w:val="002D1B4C"/>
    <w:rsid w:val="002D4118"/>
    <w:rsid w:val="002E13FE"/>
    <w:rsid w:val="00310A7C"/>
    <w:rsid w:val="003327F2"/>
    <w:rsid w:val="003328C5"/>
    <w:rsid w:val="00334104"/>
    <w:rsid w:val="003424C8"/>
    <w:rsid w:val="00351228"/>
    <w:rsid w:val="0035322D"/>
    <w:rsid w:val="00365A77"/>
    <w:rsid w:val="003764D2"/>
    <w:rsid w:val="003902BB"/>
    <w:rsid w:val="00392CC5"/>
    <w:rsid w:val="0039674A"/>
    <w:rsid w:val="003B54DB"/>
    <w:rsid w:val="003B66F9"/>
    <w:rsid w:val="003D70BC"/>
    <w:rsid w:val="003D762A"/>
    <w:rsid w:val="003E3F1B"/>
    <w:rsid w:val="003E4BFD"/>
    <w:rsid w:val="003F43D5"/>
    <w:rsid w:val="0041140E"/>
    <w:rsid w:val="00432598"/>
    <w:rsid w:val="00432A78"/>
    <w:rsid w:val="00444460"/>
    <w:rsid w:val="00450725"/>
    <w:rsid w:val="00453E20"/>
    <w:rsid w:val="0045480C"/>
    <w:rsid w:val="00464B6F"/>
    <w:rsid w:val="0046590E"/>
    <w:rsid w:val="00465F20"/>
    <w:rsid w:val="00467DFE"/>
    <w:rsid w:val="004704B7"/>
    <w:rsid w:val="00472A18"/>
    <w:rsid w:val="00477B31"/>
    <w:rsid w:val="0048184A"/>
    <w:rsid w:val="00484C73"/>
    <w:rsid w:val="00490C8C"/>
    <w:rsid w:val="00491C6A"/>
    <w:rsid w:val="004A1DB5"/>
    <w:rsid w:val="004A27D1"/>
    <w:rsid w:val="004D5B2A"/>
    <w:rsid w:val="004D6193"/>
    <w:rsid w:val="004E30E6"/>
    <w:rsid w:val="004F5A35"/>
    <w:rsid w:val="0050009D"/>
    <w:rsid w:val="005000A0"/>
    <w:rsid w:val="00506C7F"/>
    <w:rsid w:val="00513519"/>
    <w:rsid w:val="00516677"/>
    <w:rsid w:val="00525006"/>
    <w:rsid w:val="005303B6"/>
    <w:rsid w:val="0053165C"/>
    <w:rsid w:val="005443C0"/>
    <w:rsid w:val="00557F85"/>
    <w:rsid w:val="005632A2"/>
    <w:rsid w:val="00564D4B"/>
    <w:rsid w:val="005749F2"/>
    <w:rsid w:val="00575D2B"/>
    <w:rsid w:val="00576805"/>
    <w:rsid w:val="00585580"/>
    <w:rsid w:val="005971A4"/>
    <w:rsid w:val="00597FE0"/>
    <w:rsid w:val="005A461C"/>
    <w:rsid w:val="005B14AA"/>
    <w:rsid w:val="005B2524"/>
    <w:rsid w:val="005C013C"/>
    <w:rsid w:val="005C7EA7"/>
    <w:rsid w:val="005D5AD3"/>
    <w:rsid w:val="005E3B99"/>
    <w:rsid w:val="005E5204"/>
    <w:rsid w:val="005F26F7"/>
    <w:rsid w:val="00602776"/>
    <w:rsid w:val="00603297"/>
    <w:rsid w:val="00611A9E"/>
    <w:rsid w:val="0062425E"/>
    <w:rsid w:val="00626A70"/>
    <w:rsid w:val="00640797"/>
    <w:rsid w:val="00647D6A"/>
    <w:rsid w:val="006521EB"/>
    <w:rsid w:val="00652387"/>
    <w:rsid w:val="00654402"/>
    <w:rsid w:val="00664478"/>
    <w:rsid w:val="00670122"/>
    <w:rsid w:val="00673E6B"/>
    <w:rsid w:val="00690224"/>
    <w:rsid w:val="006A4CEE"/>
    <w:rsid w:val="006A6174"/>
    <w:rsid w:val="006A660E"/>
    <w:rsid w:val="006D2ACD"/>
    <w:rsid w:val="006D6848"/>
    <w:rsid w:val="006E547A"/>
    <w:rsid w:val="006F2740"/>
    <w:rsid w:val="007146FF"/>
    <w:rsid w:val="0071487A"/>
    <w:rsid w:val="007426A9"/>
    <w:rsid w:val="0075415C"/>
    <w:rsid w:val="00756647"/>
    <w:rsid w:val="007667AE"/>
    <w:rsid w:val="00774E65"/>
    <w:rsid w:val="00776FFF"/>
    <w:rsid w:val="00781BCD"/>
    <w:rsid w:val="00782E6A"/>
    <w:rsid w:val="007B68DE"/>
    <w:rsid w:val="007D1B7C"/>
    <w:rsid w:val="007D4C1D"/>
    <w:rsid w:val="007D7E7A"/>
    <w:rsid w:val="007E22CE"/>
    <w:rsid w:val="007E5215"/>
    <w:rsid w:val="007F6FC2"/>
    <w:rsid w:val="0080084F"/>
    <w:rsid w:val="00805549"/>
    <w:rsid w:val="00812CCE"/>
    <w:rsid w:val="0081677A"/>
    <w:rsid w:val="00823DF1"/>
    <w:rsid w:val="008374B4"/>
    <w:rsid w:val="00837798"/>
    <w:rsid w:val="00845334"/>
    <w:rsid w:val="008524EA"/>
    <w:rsid w:val="00853C73"/>
    <w:rsid w:val="00855C62"/>
    <w:rsid w:val="008620A0"/>
    <w:rsid w:val="00864D9B"/>
    <w:rsid w:val="00864F2D"/>
    <w:rsid w:val="00865F9A"/>
    <w:rsid w:val="00867C60"/>
    <w:rsid w:val="00871671"/>
    <w:rsid w:val="00875819"/>
    <w:rsid w:val="0089022C"/>
    <w:rsid w:val="0089316F"/>
    <w:rsid w:val="008A2F5E"/>
    <w:rsid w:val="008A3AE9"/>
    <w:rsid w:val="008B21E2"/>
    <w:rsid w:val="008B3237"/>
    <w:rsid w:val="008C2F56"/>
    <w:rsid w:val="008C6327"/>
    <w:rsid w:val="008C7D15"/>
    <w:rsid w:val="008E0C31"/>
    <w:rsid w:val="008E3C28"/>
    <w:rsid w:val="008E68F9"/>
    <w:rsid w:val="008F1F62"/>
    <w:rsid w:val="008F309D"/>
    <w:rsid w:val="008F4322"/>
    <w:rsid w:val="008F5B3B"/>
    <w:rsid w:val="009075D9"/>
    <w:rsid w:val="00917532"/>
    <w:rsid w:val="00917629"/>
    <w:rsid w:val="00917DB3"/>
    <w:rsid w:val="009255E0"/>
    <w:rsid w:val="009269AD"/>
    <w:rsid w:val="009401C8"/>
    <w:rsid w:val="00941463"/>
    <w:rsid w:val="009431E7"/>
    <w:rsid w:val="00943C55"/>
    <w:rsid w:val="00950B6C"/>
    <w:rsid w:val="00960CBC"/>
    <w:rsid w:val="00976341"/>
    <w:rsid w:val="00977015"/>
    <w:rsid w:val="0098762E"/>
    <w:rsid w:val="00994245"/>
    <w:rsid w:val="009A1E4B"/>
    <w:rsid w:val="009B2210"/>
    <w:rsid w:val="009C0691"/>
    <w:rsid w:val="009C0DA0"/>
    <w:rsid w:val="009C57BB"/>
    <w:rsid w:val="009D1078"/>
    <w:rsid w:val="009E708D"/>
    <w:rsid w:val="00A11BB8"/>
    <w:rsid w:val="00A127D1"/>
    <w:rsid w:val="00A12AB6"/>
    <w:rsid w:val="00A223F9"/>
    <w:rsid w:val="00A25CBD"/>
    <w:rsid w:val="00A30CBF"/>
    <w:rsid w:val="00A32E6F"/>
    <w:rsid w:val="00A378C5"/>
    <w:rsid w:val="00A42628"/>
    <w:rsid w:val="00A44611"/>
    <w:rsid w:val="00A533CD"/>
    <w:rsid w:val="00A56D24"/>
    <w:rsid w:val="00A74595"/>
    <w:rsid w:val="00A74634"/>
    <w:rsid w:val="00A76EF1"/>
    <w:rsid w:val="00A8040B"/>
    <w:rsid w:val="00AB6772"/>
    <w:rsid w:val="00AC54FC"/>
    <w:rsid w:val="00AC6C40"/>
    <w:rsid w:val="00AD6591"/>
    <w:rsid w:val="00AD7E9C"/>
    <w:rsid w:val="00AE40A6"/>
    <w:rsid w:val="00AF355C"/>
    <w:rsid w:val="00B04790"/>
    <w:rsid w:val="00B055E6"/>
    <w:rsid w:val="00B0752D"/>
    <w:rsid w:val="00B1278E"/>
    <w:rsid w:val="00B13B35"/>
    <w:rsid w:val="00B13EF0"/>
    <w:rsid w:val="00B30A22"/>
    <w:rsid w:val="00B51FBD"/>
    <w:rsid w:val="00B53618"/>
    <w:rsid w:val="00B608CF"/>
    <w:rsid w:val="00B62B4C"/>
    <w:rsid w:val="00B64BF5"/>
    <w:rsid w:val="00B67361"/>
    <w:rsid w:val="00B73256"/>
    <w:rsid w:val="00B76F3A"/>
    <w:rsid w:val="00B831C7"/>
    <w:rsid w:val="00B83FA9"/>
    <w:rsid w:val="00B846F6"/>
    <w:rsid w:val="00B853C5"/>
    <w:rsid w:val="00B859FD"/>
    <w:rsid w:val="00B941A2"/>
    <w:rsid w:val="00B94AD1"/>
    <w:rsid w:val="00BB2199"/>
    <w:rsid w:val="00BB5376"/>
    <w:rsid w:val="00BC5B26"/>
    <w:rsid w:val="00BC69B3"/>
    <w:rsid w:val="00BD240B"/>
    <w:rsid w:val="00BE15AB"/>
    <w:rsid w:val="00BE786B"/>
    <w:rsid w:val="00C01979"/>
    <w:rsid w:val="00C030BC"/>
    <w:rsid w:val="00C05EF5"/>
    <w:rsid w:val="00C07E4A"/>
    <w:rsid w:val="00C30691"/>
    <w:rsid w:val="00C376CB"/>
    <w:rsid w:val="00C5086D"/>
    <w:rsid w:val="00C571ED"/>
    <w:rsid w:val="00C57E52"/>
    <w:rsid w:val="00C603C2"/>
    <w:rsid w:val="00C62DCF"/>
    <w:rsid w:val="00C6508A"/>
    <w:rsid w:val="00C65F11"/>
    <w:rsid w:val="00C720DB"/>
    <w:rsid w:val="00C73FC0"/>
    <w:rsid w:val="00C77E47"/>
    <w:rsid w:val="00CA2857"/>
    <w:rsid w:val="00CA58B1"/>
    <w:rsid w:val="00CA6785"/>
    <w:rsid w:val="00CB4902"/>
    <w:rsid w:val="00CC3536"/>
    <w:rsid w:val="00CD7D9A"/>
    <w:rsid w:val="00CF483F"/>
    <w:rsid w:val="00D02E49"/>
    <w:rsid w:val="00D10AAF"/>
    <w:rsid w:val="00D14236"/>
    <w:rsid w:val="00D14406"/>
    <w:rsid w:val="00D220DA"/>
    <w:rsid w:val="00D23B4B"/>
    <w:rsid w:val="00D36ACF"/>
    <w:rsid w:val="00D91FD2"/>
    <w:rsid w:val="00D96A3A"/>
    <w:rsid w:val="00DA4321"/>
    <w:rsid w:val="00DB611A"/>
    <w:rsid w:val="00DC0AA2"/>
    <w:rsid w:val="00DC62DA"/>
    <w:rsid w:val="00DD1D43"/>
    <w:rsid w:val="00DD50D8"/>
    <w:rsid w:val="00DD7A68"/>
    <w:rsid w:val="00DD7F76"/>
    <w:rsid w:val="00E064B3"/>
    <w:rsid w:val="00E23C78"/>
    <w:rsid w:val="00E26221"/>
    <w:rsid w:val="00E30325"/>
    <w:rsid w:val="00E32B40"/>
    <w:rsid w:val="00E375A8"/>
    <w:rsid w:val="00E4794E"/>
    <w:rsid w:val="00E62BD2"/>
    <w:rsid w:val="00E77A5A"/>
    <w:rsid w:val="00E8050E"/>
    <w:rsid w:val="00E84887"/>
    <w:rsid w:val="00E87C1E"/>
    <w:rsid w:val="00E87D1B"/>
    <w:rsid w:val="00E87D33"/>
    <w:rsid w:val="00E933AE"/>
    <w:rsid w:val="00E94931"/>
    <w:rsid w:val="00E94C0B"/>
    <w:rsid w:val="00EA5971"/>
    <w:rsid w:val="00ED156C"/>
    <w:rsid w:val="00ED38A3"/>
    <w:rsid w:val="00EE6201"/>
    <w:rsid w:val="00EE7DDE"/>
    <w:rsid w:val="00EF5AA4"/>
    <w:rsid w:val="00EF7D8B"/>
    <w:rsid w:val="00EF7EC9"/>
    <w:rsid w:val="00F061A6"/>
    <w:rsid w:val="00F10AFC"/>
    <w:rsid w:val="00F24BC6"/>
    <w:rsid w:val="00F443E4"/>
    <w:rsid w:val="00F4668B"/>
    <w:rsid w:val="00F57E2E"/>
    <w:rsid w:val="00F600EA"/>
    <w:rsid w:val="00F6779D"/>
    <w:rsid w:val="00F77703"/>
    <w:rsid w:val="00F77FBB"/>
    <w:rsid w:val="00F82216"/>
    <w:rsid w:val="00F84DF8"/>
    <w:rsid w:val="00F95A84"/>
    <w:rsid w:val="00FA6C13"/>
    <w:rsid w:val="00FB200A"/>
    <w:rsid w:val="00FC5EA4"/>
    <w:rsid w:val="00FD292B"/>
    <w:rsid w:val="00FD3EB9"/>
    <w:rsid w:val="00FE4B06"/>
    <w:rsid w:val="00FE5718"/>
    <w:rsid w:val="00FE5F1C"/>
    <w:rsid w:val="00FF2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Chars="228" w:left="22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D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0A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84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84C7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84C7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84C7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3165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3165C"/>
    <w:rPr>
      <w:sz w:val="18"/>
      <w:szCs w:val="18"/>
    </w:rPr>
  </w:style>
  <w:style w:type="table" w:styleId="a7">
    <w:name w:val="Table Grid"/>
    <w:basedOn w:val="a1"/>
    <w:uiPriority w:val="59"/>
    <w:rsid w:val="00B83FA9"/>
    <w:pPr>
      <w:spacing w:line="240" w:lineRule="auto"/>
      <w:ind w:leftChars="0" w:left="0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6</Pages>
  <Words>445</Words>
  <Characters>2539</Characters>
  <Application>Microsoft Office Word</Application>
  <DocSecurity>0</DocSecurity>
  <Lines>21</Lines>
  <Paragraphs>5</Paragraphs>
  <ScaleCrop>false</ScaleCrop>
  <Company>fumei</Company>
  <LinksUpToDate>false</LinksUpToDate>
  <CharactersWithSpaces>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7001727</dc:creator>
  <cp:keywords/>
  <dc:description/>
  <cp:lastModifiedBy>user</cp:lastModifiedBy>
  <cp:revision>148</cp:revision>
  <cp:lastPrinted>2014-03-20T06:28:00Z</cp:lastPrinted>
  <dcterms:created xsi:type="dcterms:W3CDTF">2013-05-20T07:15:00Z</dcterms:created>
  <dcterms:modified xsi:type="dcterms:W3CDTF">2014-03-20T06:37:00Z</dcterms:modified>
</cp:coreProperties>
</file>