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B7B" w:rsidRDefault="00F728C4" w:rsidP="00614349">
      <w:pPr>
        <w:spacing w:line="360" w:lineRule="auto"/>
        <w:rPr>
          <w:b/>
          <w:sz w:val="32"/>
          <w:szCs w:val="32"/>
        </w:rPr>
      </w:pPr>
      <w:r>
        <w:rPr>
          <w:rFonts w:hint="eastAsia"/>
        </w:rPr>
        <w:t xml:space="preserve">               </w:t>
      </w:r>
      <w:r w:rsidRPr="00F728C4">
        <w:rPr>
          <w:rFonts w:hint="eastAsia"/>
          <w:b/>
          <w:sz w:val="32"/>
          <w:szCs w:val="32"/>
        </w:rPr>
        <w:t xml:space="preserve">  </w:t>
      </w:r>
      <w:r w:rsidR="00833CDD">
        <w:rPr>
          <w:rFonts w:hint="eastAsia"/>
          <w:b/>
          <w:sz w:val="32"/>
          <w:szCs w:val="32"/>
        </w:rPr>
        <w:t>开通交易账户</w:t>
      </w:r>
      <w:r w:rsidR="001A0F4E">
        <w:rPr>
          <w:rFonts w:hint="eastAsia"/>
          <w:b/>
          <w:sz w:val="32"/>
          <w:szCs w:val="32"/>
        </w:rPr>
        <w:t>、</w:t>
      </w:r>
      <w:r w:rsidR="00833CDD">
        <w:rPr>
          <w:rFonts w:hint="eastAsia"/>
          <w:b/>
          <w:sz w:val="32"/>
          <w:szCs w:val="32"/>
        </w:rPr>
        <w:t>交易账户审核</w:t>
      </w:r>
      <w:r w:rsidR="001A0F4E">
        <w:rPr>
          <w:rFonts w:hint="eastAsia"/>
          <w:b/>
          <w:sz w:val="32"/>
          <w:szCs w:val="32"/>
        </w:rPr>
        <w:t>、</w:t>
      </w:r>
      <w:r w:rsidR="00833CDD">
        <w:rPr>
          <w:rFonts w:hint="eastAsia"/>
          <w:b/>
          <w:sz w:val="32"/>
          <w:szCs w:val="32"/>
        </w:rPr>
        <w:t>选择经纪人</w:t>
      </w:r>
      <w:r w:rsidR="001A0F4E">
        <w:rPr>
          <w:rFonts w:hint="eastAsia"/>
          <w:b/>
          <w:sz w:val="32"/>
          <w:szCs w:val="32"/>
        </w:rPr>
        <w:t xml:space="preserve"> </w:t>
      </w:r>
      <w:r w:rsidR="001A0F4E">
        <w:rPr>
          <w:rFonts w:hint="eastAsia"/>
          <w:b/>
          <w:sz w:val="32"/>
          <w:szCs w:val="32"/>
        </w:rPr>
        <w:t>技术</w:t>
      </w:r>
      <w:r w:rsidR="00833CDD">
        <w:rPr>
          <w:rFonts w:hint="eastAsia"/>
          <w:b/>
          <w:sz w:val="32"/>
          <w:szCs w:val="32"/>
        </w:rPr>
        <w:t>文档</w:t>
      </w:r>
    </w:p>
    <w:p w:rsidR="005D18C6" w:rsidRPr="00F83CEB" w:rsidRDefault="00F83CEB" w:rsidP="00F83CEB">
      <w:pPr>
        <w:spacing w:line="360" w:lineRule="auto"/>
        <w:rPr>
          <w:b/>
          <w:szCs w:val="21"/>
        </w:rPr>
      </w:pPr>
      <w:r>
        <w:rPr>
          <w:rFonts w:hint="eastAsia"/>
          <w:b/>
          <w:szCs w:val="21"/>
        </w:rPr>
        <w:t>一、</w:t>
      </w:r>
      <w:r w:rsidR="005D18C6" w:rsidRPr="00F83CEB">
        <w:rPr>
          <w:rFonts w:hint="eastAsia"/>
          <w:b/>
          <w:szCs w:val="21"/>
        </w:rPr>
        <w:t>交易账户</w:t>
      </w:r>
      <w:r w:rsidR="0022661E">
        <w:rPr>
          <w:rFonts w:hint="eastAsia"/>
          <w:b/>
          <w:szCs w:val="21"/>
        </w:rPr>
        <w:t>申请、修改、审核</w:t>
      </w:r>
    </w:p>
    <w:p w:rsidR="005D18C6" w:rsidRDefault="005D18C6" w:rsidP="00614349">
      <w:pPr>
        <w:pStyle w:val="a3"/>
        <w:spacing w:line="360" w:lineRule="auto"/>
        <w:ind w:left="360" w:firstLineChars="0" w:firstLine="0"/>
        <w:rPr>
          <w:szCs w:val="21"/>
        </w:rPr>
      </w:pPr>
      <w:r>
        <w:rPr>
          <w:rFonts w:hint="eastAsia"/>
          <w:szCs w:val="21"/>
        </w:rPr>
        <w:t>用户在注册完成后，点击“开通交易账户”按钮，或者在已经注册成功的账户在登陆主盘后点击主盘右上角的“</w:t>
      </w:r>
      <w:r w:rsidR="0070491D">
        <w:rPr>
          <w:rFonts w:hint="eastAsia"/>
          <w:szCs w:val="21"/>
        </w:rPr>
        <w:t>交易账户</w:t>
      </w:r>
      <w:r w:rsidR="0070491D" w:rsidRPr="0070491D">
        <w:rPr>
          <w:szCs w:val="21"/>
        </w:rPr>
        <w:sym w:font="Wingdings" w:char="F0E0"/>
      </w:r>
      <w:r w:rsidR="0070491D">
        <w:rPr>
          <w:rFonts w:hint="eastAsia"/>
          <w:szCs w:val="21"/>
        </w:rPr>
        <w:t>开通交易账户</w:t>
      </w:r>
      <w:r>
        <w:rPr>
          <w:rFonts w:hint="eastAsia"/>
          <w:szCs w:val="21"/>
        </w:rPr>
        <w:t>”</w:t>
      </w:r>
      <w:r w:rsidR="0070491D">
        <w:rPr>
          <w:rFonts w:hint="eastAsia"/>
          <w:szCs w:val="21"/>
        </w:rPr>
        <w:t>打开开通交易账户界面。</w:t>
      </w:r>
    </w:p>
    <w:p w:rsidR="00A7285F" w:rsidRDefault="00A7285F" w:rsidP="00614349">
      <w:pPr>
        <w:pStyle w:val="a3"/>
        <w:spacing w:line="360" w:lineRule="auto"/>
        <w:ind w:left="360" w:firstLineChars="0" w:firstLine="0"/>
        <w:rPr>
          <w:szCs w:val="21"/>
        </w:rPr>
      </w:pPr>
      <w:r>
        <w:rPr>
          <w:rFonts w:hint="eastAsia"/>
          <w:szCs w:val="21"/>
        </w:rPr>
        <w:t>下图开通交易账户需需要上传的资料。</w:t>
      </w:r>
    </w:p>
    <w:tbl>
      <w:tblPr>
        <w:tblStyle w:val="a5"/>
        <w:tblW w:w="0" w:type="auto"/>
        <w:tblLook w:val="04A0" w:firstRow="1" w:lastRow="0" w:firstColumn="1" w:lastColumn="0" w:noHBand="0" w:noVBand="1"/>
      </w:tblPr>
      <w:tblGrid>
        <w:gridCol w:w="6653"/>
        <w:gridCol w:w="971"/>
        <w:gridCol w:w="986"/>
        <w:gridCol w:w="986"/>
        <w:gridCol w:w="1430"/>
        <w:gridCol w:w="1430"/>
      </w:tblGrid>
      <w:tr w:rsidR="00217A6F" w:rsidRPr="004B01FB" w:rsidTr="008F17EF">
        <w:trPr>
          <w:trHeight w:val="390"/>
        </w:trPr>
        <w:tc>
          <w:tcPr>
            <w:tcW w:w="7736" w:type="dxa"/>
            <w:vMerge w:val="restart"/>
            <w:vAlign w:val="center"/>
          </w:tcPr>
          <w:p w:rsidR="00217A6F" w:rsidRPr="004B01FB" w:rsidRDefault="00217A6F" w:rsidP="00614349">
            <w:pPr>
              <w:spacing w:line="360" w:lineRule="auto"/>
              <w:jc w:val="center"/>
              <w:rPr>
                <w:color w:val="FF0000"/>
                <w:sz w:val="24"/>
                <w:szCs w:val="24"/>
              </w:rPr>
            </w:pPr>
            <w:r w:rsidRPr="004B01FB">
              <w:rPr>
                <w:rFonts w:hint="eastAsia"/>
                <w:color w:val="FF0000"/>
                <w:sz w:val="24"/>
                <w:szCs w:val="24"/>
              </w:rPr>
              <w:t>项目</w:t>
            </w:r>
          </w:p>
        </w:tc>
        <w:tc>
          <w:tcPr>
            <w:tcW w:w="1064" w:type="dxa"/>
            <w:vMerge w:val="restart"/>
          </w:tcPr>
          <w:p w:rsidR="00217A6F" w:rsidRPr="004B01FB" w:rsidRDefault="00217A6F" w:rsidP="00614349">
            <w:pPr>
              <w:spacing w:line="360" w:lineRule="auto"/>
              <w:jc w:val="center"/>
              <w:rPr>
                <w:color w:val="FF0000"/>
                <w:sz w:val="24"/>
                <w:szCs w:val="24"/>
              </w:rPr>
            </w:pPr>
            <w:r>
              <w:rPr>
                <w:rFonts w:hint="eastAsia"/>
                <w:color w:val="FF0000"/>
                <w:sz w:val="24"/>
                <w:szCs w:val="24"/>
              </w:rPr>
              <w:t>是否可重复</w:t>
            </w:r>
          </w:p>
        </w:tc>
        <w:tc>
          <w:tcPr>
            <w:tcW w:w="2164" w:type="dxa"/>
            <w:gridSpan w:val="2"/>
            <w:vAlign w:val="center"/>
          </w:tcPr>
          <w:p w:rsidR="00217A6F" w:rsidRPr="004B01FB" w:rsidRDefault="00217A6F" w:rsidP="00614349">
            <w:pPr>
              <w:spacing w:line="360" w:lineRule="auto"/>
              <w:jc w:val="center"/>
              <w:rPr>
                <w:color w:val="FF0000"/>
                <w:sz w:val="24"/>
                <w:szCs w:val="24"/>
              </w:rPr>
            </w:pPr>
            <w:r w:rsidRPr="004B01FB">
              <w:rPr>
                <w:rFonts w:hint="eastAsia"/>
                <w:color w:val="FF0000"/>
                <w:sz w:val="24"/>
                <w:szCs w:val="24"/>
              </w:rPr>
              <w:t>按注册类别显示</w:t>
            </w:r>
          </w:p>
        </w:tc>
        <w:tc>
          <w:tcPr>
            <w:tcW w:w="1605" w:type="dxa"/>
            <w:vMerge w:val="restart"/>
            <w:vAlign w:val="center"/>
          </w:tcPr>
          <w:p w:rsidR="00217A6F" w:rsidRPr="004B01FB" w:rsidRDefault="00217A6F" w:rsidP="00614349">
            <w:pPr>
              <w:spacing w:line="360" w:lineRule="auto"/>
              <w:jc w:val="center"/>
              <w:rPr>
                <w:color w:val="FF0000"/>
                <w:sz w:val="24"/>
                <w:szCs w:val="24"/>
              </w:rPr>
            </w:pPr>
            <w:r w:rsidRPr="004B01FB">
              <w:rPr>
                <w:rFonts w:hint="eastAsia"/>
                <w:color w:val="FF0000"/>
                <w:sz w:val="24"/>
                <w:szCs w:val="24"/>
              </w:rPr>
              <w:t>审核驳回后是否可修改</w:t>
            </w:r>
          </w:p>
        </w:tc>
        <w:tc>
          <w:tcPr>
            <w:tcW w:w="1605" w:type="dxa"/>
            <w:vMerge w:val="restart"/>
            <w:vAlign w:val="center"/>
          </w:tcPr>
          <w:p w:rsidR="00217A6F" w:rsidRPr="004B01FB" w:rsidRDefault="00217A6F" w:rsidP="00614349">
            <w:pPr>
              <w:spacing w:line="360" w:lineRule="auto"/>
              <w:jc w:val="center"/>
              <w:rPr>
                <w:color w:val="FF0000"/>
                <w:sz w:val="24"/>
                <w:szCs w:val="24"/>
              </w:rPr>
            </w:pPr>
            <w:r w:rsidRPr="004B01FB">
              <w:rPr>
                <w:rFonts w:hint="eastAsia"/>
                <w:color w:val="FF0000"/>
                <w:sz w:val="24"/>
                <w:szCs w:val="24"/>
              </w:rPr>
              <w:t>终审后是否可修改</w:t>
            </w:r>
          </w:p>
        </w:tc>
      </w:tr>
      <w:tr w:rsidR="00217A6F" w:rsidRPr="004B01FB" w:rsidTr="008F17EF">
        <w:trPr>
          <w:trHeight w:val="385"/>
        </w:trPr>
        <w:tc>
          <w:tcPr>
            <w:tcW w:w="7736" w:type="dxa"/>
            <w:vMerge/>
            <w:vAlign w:val="center"/>
          </w:tcPr>
          <w:p w:rsidR="00217A6F" w:rsidRPr="004B01FB" w:rsidRDefault="00217A6F" w:rsidP="00614349">
            <w:pPr>
              <w:spacing w:line="360" w:lineRule="auto"/>
              <w:jc w:val="center"/>
              <w:rPr>
                <w:color w:val="FF0000"/>
                <w:sz w:val="24"/>
                <w:szCs w:val="24"/>
              </w:rPr>
            </w:pPr>
          </w:p>
        </w:tc>
        <w:tc>
          <w:tcPr>
            <w:tcW w:w="1064" w:type="dxa"/>
            <w:vMerge/>
          </w:tcPr>
          <w:p w:rsidR="00217A6F" w:rsidRDefault="00217A6F" w:rsidP="00614349">
            <w:pPr>
              <w:spacing w:line="360" w:lineRule="auto"/>
              <w:jc w:val="center"/>
              <w:rPr>
                <w:color w:val="FF0000"/>
                <w:sz w:val="24"/>
                <w:szCs w:val="24"/>
              </w:rPr>
            </w:pPr>
          </w:p>
        </w:tc>
        <w:tc>
          <w:tcPr>
            <w:tcW w:w="1082" w:type="dxa"/>
            <w:vAlign w:val="center"/>
          </w:tcPr>
          <w:p w:rsidR="00217A6F" w:rsidRPr="004B01FB" w:rsidRDefault="00217A6F" w:rsidP="00614349">
            <w:pPr>
              <w:spacing w:line="360" w:lineRule="auto"/>
              <w:jc w:val="center"/>
              <w:rPr>
                <w:color w:val="FF0000"/>
                <w:sz w:val="24"/>
                <w:szCs w:val="24"/>
              </w:rPr>
            </w:pPr>
            <w:r>
              <w:rPr>
                <w:rFonts w:hint="eastAsia"/>
                <w:color w:val="FF0000"/>
                <w:sz w:val="24"/>
                <w:szCs w:val="24"/>
              </w:rPr>
              <w:t>单位</w:t>
            </w:r>
          </w:p>
        </w:tc>
        <w:tc>
          <w:tcPr>
            <w:tcW w:w="1082" w:type="dxa"/>
            <w:vAlign w:val="center"/>
          </w:tcPr>
          <w:p w:rsidR="00217A6F" w:rsidRPr="004B01FB" w:rsidRDefault="00217A6F" w:rsidP="00614349">
            <w:pPr>
              <w:spacing w:line="360" w:lineRule="auto"/>
              <w:jc w:val="center"/>
              <w:rPr>
                <w:color w:val="FF0000"/>
                <w:sz w:val="24"/>
                <w:szCs w:val="24"/>
              </w:rPr>
            </w:pPr>
            <w:r>
              <w:rPr>
                <w:rFonts w:hint="eastAsia"/>
                <w:color w:val="FF0000"/>
                <w:sz w:val="24"/>
                <w:szCs w:val="24"/>
              </w:rPr>
              <w:t>自然人</w:t>
            </w:r>
          </w:p>
        </w:tc>
        <w:tc>
          <w:tcPr>
            <w:tcW w:w="1605" w:type="dxa"/>
            <w:vMerge/>
            <w:vAlign w:val="center"/>
          </w:tcPr>
          <w:p w:rsidR="00217A6F" w:rsidRPr="004B01FB" w:rsidRDefault="00217A6F" w:rsidP="00614349">
            <w:pPr>
              <w:spacing w:line="360" w:lineRule="auto"/>
              <w:jc w:val="center"/>
              <w:rPr>
                <w:color w:val="FF0000"/>
                <w:sz w:val="24"/>
                <w:szCs w:val="24"/>
              </w:rPr>
            </w:pPr>
          </w:p>
        </w:tc>
        <w:tc>
          <w:tcPr>
            <w:tcW w:w="1605" w:type="dxa"/>
            <w:vMerge/>
            <w:vAlign w:val="center"/>
          </w:tcPr>
          <w:p w:rsidR="00217A6F" w:rsidRPr="004B01FB" w:rsidRDefault="00217A6F" w:rsidP="00614349">
            <w:pPr>
              <w:spacing w:line="360" w:lineRule="auto"/>
              <w:jc w:val="center"/>
              <w:rPr>
                <w:color w:val="FF0000"/>
                <w:sz w:val="24"/>
                <w:szCs w:val="24"/>
              </w:rPr>
            </w:pPr>
          </w:p>
        </w:tc>
      </w:tr>
      <w:tr w:rsidR="00217A6F" w:rsidTr="008F17EF">
        <w:trPr>
          <w:trHeight w:val="255"/>
        </w:trPr>
        <w:tc>
          <w:tcPr>
            <w:tcW w:w="7736" w:type="dxa"/>
          </w:tcPr>
          <w:p w:rsidR="00217A6F" w:rsidRPr="00AF5591" w:rsidRDefault="00217A6F" w:rsidP="00614349">
            <w:pPr>
              <w:spacing w:line="360" w:lineRule="auto"/>
            </w:pPr>
            <w:r w:rsidRPr="00AF5591">
              <w:rPr>
                <w:rFonts w:hint="eastAsia"/>
              </w:rPr>
              <w:t>*</w:t>
            </w:r>
            <w:r w:rsidRPr="00AF5591">
              <w:rPr>
                <w:rFonts w:hint="eastAsia"/>
              </w:rPr>
              <w:t>交易账户类型</w:t>
            </w:r>
            <w:r>
              <w:rPr>
                <w:rFonts w:hint="eastAsia"/>
              </w:rPr>
              <w:t>：</w:t>
            </w:r>
            <w:r w:rsidRPr="00AF5591">
              <w:rPr>
                <w:rFonts w:hint="eastAsia"/>
              </w:rPr>
              <w:t xml:space="preserve">   (</w:t>
            </w:r>
            <w:r>
              <w:rPr>
                <w:rFonts w:hint="eastAsia"/>
              </w:rPr>
              <w:t>自动带出</w:t>
            </w:r>
            <w:r w:rsidRPr="00AF5591">
              <w:rPr>
                <w:rFonts w:hint="eastAsia"/>
              </w:rPr>
              <w:t>)</w:t>
            </w:r>
            <w:r>
              <w:rPr>
                <w:rFonts w:hint="eastAsia"/>
              </w:rPr>
              <w:t xml:space="preserve"> </w:t>
            </w:r>
            <w:r>
              <w:rPr>
                <w:rFonts w:hint="eastAsia"/>
              </w:rPr>
              <w:t>经纪人交易账户</w:t>
            </w:r>
            <w:r>
              <w:rPr>
                <w:rFonts w:hint="eastAsia"/>
              </w:rPr>
              <w:t>/</w:t>
            </w:r>
            <w:r>
              <w:rPr>
                <w:rFonts w:hint="eastAsia"/>
              </w:rPr>
              <w:t>买家卖家交易账户</w:t>
            </w:r>
          </w:p>
        </w:tc>
        <w:tc>
          <w:tcPr>
            <w:tcW w:w="1064" w:type="dxa"/>
          </w:tcPr>
          <w:p w:rsidR="00217A6F" w:rsidRPr="004173BB"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tcPr>
          <w:p w:rsidR="00217A6F" w:rsidRDefault="00217A6F" w:rsidP="00614349">
            <w:pPr>
              <w:spacing w:line="360" w:lineRule="auto"/>
              <w:jc w:val="center"/>
            </w:pPr>
            <w:r w:rsidRPr="004173BB">
              <w:rPr>
                <w:rFonts w:asciiTheme="minorEastAsia" w:hAnsiTheme="minorEastAsia" w:hint="eastAsia"/>
                <w:highlight w:val="green"/>
              </w:rPr>
              <w:t>√</w:t>
            </w:r>
          </w:p>
        </w:tc>
        <w:tc>
          <w:tcPr>
            <w:tcW w:w="1082" w:type="dxa"/>
          </w:tcPr>
          <w:p w:rsidR="00217A6F" w:rsidRDefault="00217A6F" w:rsidP="00614349">
            <w:pPr>
              <w:spacing w:line="360" w:lineRule="auto"/>
              <w:jc w:val="center"/>
            </w:pPr>
            <w:r w:rsidRPr="004173BB">
              <w:rPr>
                <w:rFonts w:asciiTheme="minorEastAsia" w:hAnsiTheme="minorEastAsia" w:hint="eastAsia"/>
                <w:highlight w:val="green"/>
              </w:rPr>
              <w:t>√</w:t>
            </w:r>
          </w:p>
        </w:tc>
        <w:tc>
          <w:tcPr>
            <w:tcW w:w="1605" w:type="dxa"/>
            <w:vAlign w:val="center"/>
          </w:tcPr>
          <w:p w:rsidR="00217A6F" w:rsidRPr="00F91771" w:rsidRDefault="00217A6F" w:rsidP="00614349">
            <w:pPr>
              <w:spacing w:line="360" w:lineRule="auto"/>
              <w:jc w:val="center"/>
              <w:rPr>
                <w:highlight w:val="green"/>
              </w:rPr>
            </w:pPr>
            <w:r w:rsidRPr="00F91771">
              <w:rPr>
                <w:rFonts w:ascii="宋体" w:eastAsia="宋体" w:hAnsi="宋体" w:hint="eastAsia"/>
                <w:highlight w:val="red"/>
              </w:rPr>
              <w:t>Ⅹ</w:t>
            </w:r>
          </w:p>
        </w:tc>
        <w:tc>
          <w:tcPr>
            <w:tcW w:w="1605" w:type="dxa"/>
            <w:vAlign w:val="center"/>
          </w:tcPr>
          <w:p w:rsidR="00217A6F" w:rsidRPr="00F91771" w:rsidRDefault="00217A6F" w:rsidP="00614349">
            <w:pPr>
              <w:spacing w:line="360" w:lineRule="auto"/>
              <w:jc w:val="center"/>
              <w:rPr>
                <w:highlight w:val="red"/>
              </w:rPr>
            </w:pPr>
            <w:r w:rsidRPr="00F91771">
              <w:rPr>
                <w:rFonts w:ascii="宋体" w:eastAsia="宋体" w:hAnsi="宋体" w:hint="eastAsia"/>
                <w:highlight w:val="red"/>
              </w:rPr>
              <w:t>Ⅹ</w:t>
            </w:r>
          </w:p>
        </w:tc>
      </w:tr>
      <w:tr w:rsidR="00217A6F" w:rsidTr="008F17EF">
        <w:trPr>
          <w:trHeight w:val="330"/>
        </w:trPr>
        <w:tc>
          <w:tcPr>
            <w:tcW w:w="7736" w:type="dxa"/>
          </w:tcPr>
          <w:p w:rsidR="00217A6F" w:rsidRPr="00AF5591" w:rsidRDefault="00217A6F" w:rsidP="00614349">
            <w:pPr>
              <w:spacing w:line="360" w:lineRule="auto"/>
            </w:pPr>
            <w:r w:rsidRPr="00AF5591">
              <w:rPr>
                <w:rFonts w:hint="eastAsia"/>
              </w:rPr>
              <w:t>*</w:t>
            </w:r>
            <w:r w:rsidRPr="00AF5591">
              <w:rPr>
                <w:rFonts w:hint="eastAsia"/>
              </w:rPr>
              <w:t>注册类别</w:t>
            </w:r>
            <w:r>
              <w:rPr>
                <w:rFonts w:hint="eastAsia"/>
              </w:rPr>
              <w:t>：</w:t>
            </w:r>
            <w:r w:rsidRPr="00AF5591">
              <w:rPr>
                <w:rFonts w:hint="eastAsia"/>
              </w:rPr>
              <w:t xml:space="preserve">  (</w:t>
            </w:r>
            <w:r>
              <w:rPr>
                <w:rFonts w:hint="eastAsia"/>
              </w:rPr>
              <w:t>自动带出</w:t>
            </w:r>
            <w:r w:rsidRPr="00AF5591">
              <w:rPr>
                <w:rFonts w:hint="eastAsia"/>
              </w:rPr>
              <w:t>)</w:t>
            </w:r>
            <w:r>
              <w:rPr>
                <w:rFonts w:hint="eastAsia"/>
              </w:rPr>
              <w:t>单位</w:t>
            </w:r>
            <w:r>
              <w:rPr>
                <w:rFonts w:hint="eastAsia"/>
              </w:rPr>
              <w:t>/</w:t>
            </w:r>
            <w:r>
              <w:rPr>
                <w:rFonts w:hint="eastAsia"/>
              </w:rPr>
              <w:t>自然人</w:t>
            </w:r>
          </w:p>
        </w:tc>
        <w:tc>
          <w:tcPr>
            <w:tcW w:w="1064" w:type="dxa"/>
          </w:tcPr>
          <w:p w:rsidR="00217A6F" w:rsidRPr="004173BB"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tcPr>
          <w:p w:rsidR="00217A6F" w:rsidRDefault="00217A6F" w:rsidP="00614349">
            <w:pPr>
              <w:spacing w:line="360" w:lineRule="auto"/>
              <w:jc w:val="center"/>
            </w:pPr>
            <w:r w:rsidRPr="004173BB">
              <w:rPr>
                <w:rFonts w:asciiTheme="minorEastAsia" w:hAnsiTheme="minorEastAsia" w:hint="eastAsia"/>
                <w:highlight w:val="green"/>
              </w:rPr>
              <w:t>√</w:t>
            </w:r>
          </w:p>
        </w:tc>
        <w:tc>
          <w:tcPr>
            <w:tcW w:w="1082" w:type="dxa"/>
          </w:tcPr>
          <w:p w:rsidR="00217A6F" w:rsidRDefault="00217A6F" w:rsidP="00614349">
            <w:pPr>
              <w:spacing w:line="360" w:lineRule="auto"/>
              <w:jc w:val="center"/>
            </w:pPr>
            <w:r w:rsidRPr="004173BB">
              <w:rPr>
                <w:rFonts w:asciiTheme="minorEastAsia" w:hAnsiTheme="minorEastAsia" w:hint="eastAsia"/>
                <w:highlight w:val="green"/>
              </w:rPr>
              <w:t>√</w:t>
            </w: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F91771" w:rsidRDefault="00217A6F" w:rsidP="00614349">
            <w:pPr>
              <w:spacing w:line="360" w:lineRule="auto"/>
              <w:jc w:val="center"/>
              <w:rPr>
                <w:highlight w:val="red"/>
              </w:rPr>
            </w:pPr>
            <w:r w:rsidRPr="00F91771">
              <w:rPr>
                <w:rFonts w:ascii="宋体" w:eastAsia="宋体" w:hAnsi="宋体" w:hint="eastAsia"/>
                <w:highlight w:val="red"/>
              </w:rPr>
              <w:t>Ⅹ</w:t>
            </w:r>
          </w:p>
        </w:tc>
      </w:tr>
      <w:tr w:rsidR="00217A6F" w:rsidTr="008F17EF">
        <w:trPr>
          <w:trHeight w:val="255"/>
        </w:trPr>
        <w:tc>
          <w:tcPr>
            <w:tcW w:w="7736" w:type="dxa"/>
          </w:tcPr>
          <w:p w:rsidR="00217A6F" w:rsidRPr="00AF5591" w:rsidRDefault="00217A6F" w:rsidP="00614349">
            <w:pPr>
              <w:spacing w:line="360" w:lineRule="auto"/>
            </w:pPr>
            <w:r>
              <w:rPr>
                <w:rFonts w:hint="eastAsia"/>
              </w:rPr>
              <w:t>交易方</w:t>
            </w:r>
            <w:r w:rsidRPr="00AF5591">
              <w:rPr>
                <w:rFonts w:hint="eastAsia"/>
              </w:rPr>
              <w:t>名称</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r>
              <w:rPr>
                <w:rFonts w:hint="eastAsia"/>
              </w:rPr>
              <w:t>单位名称</w:t>
            </w:r>
            <w:r>
              <w:rPr>
                <w:rFonts w:hint="eastAsia"/>
              </w:rPr>
              <w:t>/</w:t>
            </w:r>
            <w:r>
              <w:rPr>
                <w:rFonts w:hint="eastAsia"/>
              </w:rPr>
              <w:t>自然人姓名）</w:t>
            </w:r>
          </w:p>
        </w:tc>
        <w:tc>
          <w:tcPr>
            <w:tcW w:w="1064" w:type="dxa"/>
          </w:tcPr>
          <w:p w:rsidR="00217A6F" w:rsidRPr="004173BB"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tcPr>
          <w:p w:rsidR="00217A6F" w:rsidRDefault="00217A6F" w:rsidP="00614349">
            <w:pPr>
              <w:spacing w:line="360" w:lineRule="auto"/>
              <w:jc w:val="center"/>
            </w:pPr>
            <w:r w:rsidRPr="004173BB">
              <w:rPr>
                <w:rFonts w:asciiTheme="minorEastAsia" w:hAnsiTheme="minorEastAsia" w:hint="eastAsia"/>
                <w:highlight w:val="green"/>
              </w:rPr>
              <w:t>√</w:t>
            </w:r>
          </w:p>
        </w:tc>
        <w:tc>
          <w:tcPr>
            <w:tcW w:w="1082" w:type="dxa"/>
          </w:tcPr>
          <w:p w:rsidR="00217A6F" w:rsidRDefault="00217A6F" w:rsidP="00614349">
            <w:pPr>
              <w:spacing w:line="360" w:lineRule="auto"/>
              <w:jc w:val="center"/>
            </w:pPr>
            <w:r w:rsidRPr="004173BB">
              <w:rPr>
                <w:rFonts w:asciiTheme="minorEastAsia" w:hAnsiTheme="minorEastAsia" w:hint="eastAsia"/>
                <w:highlight w:val="green"/>
              </w:rPr>
              <w:t>√</w:t>
            </w: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tcPr>
          <w:p w:rsidR="00217A6F"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300"/>
        </w:trPr>
        <w:tc>
          <w:tcPr>
            <w:tcW w:w="7736" w:type="dxa"/>
          </w:tcPr>
          <w:p w:rsidR="00217A6F" w:rsidRDefault="00217A6F" w:rsidP="00614349">
            <w:pPr>
              <w:spacing w:line="360" w:lineRule="auto"/>
            </w:pPr>
            <w:r w:rsidRPr="00AF5591">
              <w:rPr>
                <w:rFonts w:hint="eastAsia"/>
              </w:rPr>
              <w:t>*</w:t>
            </w:r>
            <w:r w:rsidRPr="00AF5591">
              <w:rPr>
                <w:rFonts w:hint="eastAsia"/>
              </w:rPr>
              <w:t>营业执照注册号</w:t>
            </w:r>
            <w:r>
              <w:rPr>
                <w:rFonts w:hint="eastAsia"/>
              </w:rPr>
              <w:t>或身份证号：</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4173BB" w:rsidRDefault="00217A6F" w:rsidP="00614349">
            <w:pPr>
              <w:spacing w:line="360" w:lineRule="auto"/>
              <w:jc w:val="center"/>
              <w:rPr>
                <w:rFonts w:asciiTheme="minorEastAsia" w:hAnsiTheme="minorEastAsia"/>
                <w:highlight w:val="green"/>
              </w:rPr>
            </w:pPr>
          </w:p>
        </w:tc>
        <w:tc>
          <w:tcPr>
            <w:tcW w:w="1082" w:type="dxa"/>
          </w:tcPr>
          <w:p w:rsidR="00217A6F" w:rsidRDefault="00217A6F" w:rsidP="00614349">
            <w:pPr>
              <w:spacing w:line="360" w:lineRule="auto"/>
              <w:jc w:val="center"/>
            </w:pPr>
            <w:r w:rsidRPr="004173BB">
              <w:rPr>
                <w:rFonts w:asciiTheme="minorEastAsia" w:hAnsiTheme="minorEastAsia" w:hint="eastAsia"/>
                <w:highlight w:val="green"/>
              </w:rPr>
              <w:t>√</w:t>
            </w:r>
          </w:p>
        </w:tc>
        <w:tc>
          <w:tcPr>
            <w:tcW w:w="1082" w:type="dxa"/>
          </w:tcPr>
          <w:p w:rsidR="00217A6F" w:rsidRDefault="00217A6F" w:rsidP="00614349">
            <w:pPr>
              <w:spacing w:line="360" w:lineRule="auto"/>
              <w:jc w:val="center"/>
            </w:pPr>
            <w:r w:rsidRPr="004173BB">
              <w:rPr>
                <w:rFonts w:asciiTheme="minorEastAsia" w:hAnsiTheme="minorEastAsia" w:hint="eastAsia"/>
                <w:highlight w:val="green"/>
              </w:rPr>
              <w:t>√</w:t>
            </w: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tcPr>
          <w:p w:rsidR="00217A6F"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255"/>
        </w:trPr>
        <w:tc>
          <w:tcPr>
            <w:tcW w:w="7736" w:type="dxa"/>
          </w:tcPr>
          <w:p w:rsidR="00217A6F" w:rsidRPr="00AF5591" w:rsidRDefault="00217A6F" w:rsidP="00614349">
            <w:pPr>
              <w:spacing w:line="360" w:lineRule="auto"/>
            </w:pPr>
            <w:r w:rsidRPr="00AF5591">
              <w:rPr>
                <w:rFonts w:hint="eastAsia"/>
              </w:rPr>
              <w:t>*</w:t>
            </w:r>
            <w:r w:rsidRPr="00AF5591">
              <w:rPr>
                <w:rFonts w:hint="eastAsia"/>
              </w:rPr>
              <w:t>组织机构代码证代码</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tcPr>
          <w:p w:rsidR="00217A6F"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270"/>
        </w:trPr>
        <w:tc>
          <w:tcPr>
            <w:tcW w:w="7736" w:type="dxa"/>
          </w:tcPr>
          <w:p w:rsidR="00217A6F" w:rsidRPr="00AF5591" w:rsidRDefault="00217A6F" w:rsidP="00614349">
            <w:pPr>
              <w:spacing w:line="360" w:lineRule="auto"/>
            </w:pPr>
            <w:r w:rsidRPr="00AF5591">
              <w:rPr>
                <w:rFonts w:hint="eastAsia"/>
              </w:rPr>
              <w:t>*</w:t>
            </w:r>
            <w:r w:rsidRPr="00AF5591">
              <w:rPr>
                <w:rFonts w:hint="eastAsia"/>
              </w:rPr>
              <w:t>税务登记证税号</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tcPr>
          <w:p w:rsidR="00217A6F"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240"/>
        </w:trPr>
        <w:tc>
          <w:tcPr>
            <w:tcW w:w="7736" w:type="dxa"/>
          </w:tcPr>
          <w:p w:rsidR="00217A6F" w:rsidRPr="00AF5591" w:rsidRDefault="00217A6F" w:rsidP="00614349">
            <w:pPr>
              <w:spacing w:line="360" w:lineRule="auto"/>
            </w:pPr>
            <w:r w:rsidRPr="00AF5591">
              <w:rPr>
                <w:rFonts w:hint="eastAsia"/>
              </w:rPr>
              <w:t>一般纳税人资格证明</w:t>
            </w:r>
            <w:r w:rsidRPr="00AF5591">
              <w:rPr>
                <w:rFonts w:hint="eastAsia"/>
              </w:rPr>
              <w:t xml:space="preserve">  (</w:t>
            </w:r>
            <w:r w:rsidRPr="00AF5591">
              <w:rPr>
                <w:rFonts w:hint="eastAsia"/>
              </w:rPr>
              <w:t>录入号码</w:t>
            </w:r>
            <w:r w:rsidRPr="00AF5591">
              <w:rPr>
                <w:rFonts w:hint="eastAsia"/>
              </w:rPr>
              <w:t xml:space="preserve"> + </w:t>
            </w:r>
            <w:r w:rsidRPr="00AF5591">
              <w:rPr>
                <w:rFonts w:hint="eastAsia"/>
              </w:rPr>
              <w:t>上传图片</w:t>
            </w:r>
            <w:r w:rsidRPr="00AF5591">
              <w:rPr>
                <w:rFonts w:hint="eastAsia"/>
              </w:rPr>
              <w:t>)</w:t>
            </w:r>
            <w:r w:rsidR="00A97F75" w:rsidRPr="00A97F75">
              <w:rPr>
                <w:rFonts w:hint="eastAsia"/>
                <w:color w:val="FF0000"/>
              </w:rPr>
              <w:t>（这个证件暂时去掉啦）</w:t>
            </w:r>
          </w:p>
        </w:tc>
        <w:tc>
          <w:tcPr>
            <w:tcW w:w="1064" w:type="dxa"/>
          </w:tcPr>
          <w:p w:rsidR="00217A6F" w:rsidRPr="00F91771" w:rsidRDefault="00217A6F" w:rsidP="00614349">
            <w:pPr>
              <w:spacing w:line="360" w:lineRule="auto"/>
              <w:jc w:val="center"/>
              <w:rPr>
                <w:rFonts w:asciiTheme="minorEastAsia" w:hAnsiTheme="minorEastAsia"/>
                <w:highlight w:val="green"/>
              </w:rPr>
            </w:pP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tcPr>
          <w:p w:rsidR="00217A6F"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300"/>
        </w:trPr>
        <w:tc>
          <w:tcPr>
            <w:tcW w:w="7736" w:type="dxa"/>
          </w:tcPr>
          <w:p w:rsidR="00217A6F" w:rsidRPr="00AF5591" w:rsidRDefault="00217A6F" w:rsidP="00614349">
            <w:pPr>
              <w:spacing w:line="360" w:lineRule="auto"/>
            </w:pPr>
            <w:r w:rsidRPr="00AF5591">
              <w:rPr>
                <w:rFonts w:hint="eastAsia"/>
              </w:rPr>
              <w:t>*</w:t>
            </w:r>
            <w:r w:rsidRPr="00AF5591">
              <w:rPr>
                <w:rFonts w:hint="eastAsia"/>
              </w:rPr>
              <w:t>开户许可证号</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tcPr>
          <w:p w:rsidR="00217A6F"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300"/>
        </w:trPr>
        <w:tc>
          <w:tcPr>
            <w:tcW w:w="7736" w:type="dxa"/>
          </w:tcPr>
          <w:p w:rsidR="00217A6F" w:rsidRPr="00C82507" w:rsidRDefault="00217A6F" w:rsidP="00614349">
            <w:pPr>
              <w:spacing w:line="360" w:lineRule="auto"/>
              <w:rPr>
                <w:highlight w:val="yellow"/>
              </w:rPr>
            </w:pPr>
            <w:r w:rsidRPr="00C82507">
              <w:rPr>
                <w:rFonts w:hint="eastAsia"/>
                <w:highlight w:val="yellow"/>
              </w:rPr>
              <w:t>*</w:t>
            </w:r>
            <w:r w:rsidRPr="00C82507">
              <w:rPr>
                <w:rFonts w:hint="eastAsia"/>
                <w:highlight w:val="yellow"/>
              </w:rPr>
              <w:t>预留印鉴卡：</w:t>
            </w:r>
            <w:r w:rsidRPr="00C82507">
              <w:rPr>
                <w:rFonts w:hint="eastAsia"/>
                <w:highlight w:val="yellow"/>
              </w:rPr>
              <w:t xml:space="preserve">  (</w:t>
            </w:r>
            <w:r w:rsidRPr="00C82507">
              <w:rPr>
                <w:rFonts w:hint="eastAsia"/>
                <w:highlight w:val="yellow"/>
              </w:rPr>
              <w:t>自动带出</w:t>
            </w:r>
            <w:r w:rsidRPr="00C82507">
              <w:rPr>
                <w:rFonts w:hint="eastAsia"/>
                <w:highlight w:val="yellow"/>
              </w:rPr>
              <w:t>)</w:t>
            </w:r>
          </w:p>
        </w:tc>
        <w:tc>
          <w:tcPr>
            <w:tcW w:w="1064" w:type="dxa"/>
          </w:tcPr>
          <w:p w:rsidR="00217A6F" w:rsidRPr="00F91771" w:rsidRDefault="00217A6F" w:rsidP="00614349">
            <w:pPr>
              <w:spacing w:line="360" w:lineRule="auto"/>
              <w:jc w:val="center"/>
              <w:rPr>
                <w:rFonts w:asciiTheme="minorEastAsia" w:hAnsiTheme="minorEastAsia"/>
                <w:highlight w:val="green"/>
              </w:rPr>
            </w:pPr>
          </w:p>
        </w:tc>
        <w:tc>
          <w:tcPr>
            <w:tcW w:w="1082" w:type="dxa"/>
            <w:vAlign w:val="center"/>
          </w:tcPr>
          <w:p w:rsidR="00217A6F" w:rsidRPr="00F91771" w:rsidRDefault="00217A6F" w:rsidP="00614349">
            <w:pPr>
              <w:spacing w:line="360" w:lineRule="auto"/>
              <w:jc w:val="center"/>
              <w:rPr>
                <w:rFonts w:asciiTheme="minorEastAsia" w:hAnsiTheme="minorEastAsia"/>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p>
        </w:tc>
        <w:tc>
          <w:tcPr>
            <w:tcW w:w="1605" w:type="dxa"/>
          </w:tcPr>
          <w:p w:rsidR="00217A6F" w:rsidRPr="00F91771" w:rsidRDefault="00217A6F" w:rsidP="00614349">
            <w:pPr>
              <w:spacing w:line="360" w:lineRule="auto"/>
              <w:jc w:val="center"/>
              <w:rPr>
                <w:rFonts w:asciiTheme="minorEastAsia" w:hAnsiTheme="minorEastAsia"/>
                <w:highlight w:val="green"/>
              </w:rPr>
            </w:pPr>
            <w:r w:rsidRPr="00F91771">
              <w:rPr>
                <w:rFonts w:asciiTheme="minorEastAsia" w:hAnsiTheme="minorEastAsia" w:hint="eastAsia"/>
                <w:highlight w:val="green"/>
              </w:rPr>
              <w:t>√</w:t>
            </w:r>
          </w:p>
        </w:tc>
        <w:tc>
          <w:tcPr>
            <w:tcW w:w="1605" w:type="dxa"/>
          </w:tcPr>
          <w:p w:rsidR="00217A6F" w:rsidRPr="005A62A0" w:rsidRDefault="00217A6F" w:rsidP="00614349">
            <w:pPr>
              <w:spacing w:line="360" w:lineRule="auto"/>
              <w:jc w:val="center"/>
              <w:rPr>
                <w:rFonts w:ascii="宋体" w:eastAsia="宋体" w:hAnsi="宋体"/>
                <w:highlight w:val="red"/>
              </w:rPr>
            </w:pPr>
            <w:r w:rsidRPr="005A62A0">
              <w:rPr>
                <w:rFonts w:ascii="宋体" w:eastAsia="宋体" w:hAnsi="宋体" w:hint="eastAsia"/>
                <w:highlight w:val="red"/>
              </w:rPr>
              <w:t>Ⅹ</w:t>
            </w:r>
          </w:p>
        </w:tc>
      </w:tr>
      <w:tr w:rsidR="00217A6F" w:rsidTr="008F17EF">
        <w:trPr>
          <w:trHeight w:val="315"/>
        </w:trPr>
        <w:tc>
          <w:tcPr>
            <w:tcW w:w="7736" w:type="dxa"/>
          </w:tcPr>
          <w:p w:rsidR="00217A6F" w:rsidRPr="00AF5591" w:rsidRDefault="00217A6F" w:rsidP="00614349">
            <w:pPr>
              <w:spacing w:line="360" w:lineRule="auto"/>
            </w:pPr>
            <w:r w:rsidRPr="00AF5591">
              <w:rPr>
                <w:rFonts w:hint="eastAsia"/>
              </w:rPr>
              <w:t>*</w:t>
            </w:r>
            <w:r>
              <w:rPr>
                <w:rFonts w:hint="eastAsia"/>
              </w:rPr>
              <w:t>法定代表人姓名：</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tcPr>
          <w:p w:rsidR="00217A6F"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285"/>
        </w:trPr>
        <w:tc>
          <w:tcPr>
            <w:tcW w:w="7736" w:type="dxa"/>
          </w:tcPr>
          <w:p w:rsidR="00217A6F" w:rsidRPr="00AF5591" w:rsidRDefault="00217A6F" w:rsidP="00614349">
            <w:pPr>
              <w:spacing w:line="360" w:lineRule="auto"/>
            </w:pPr>
            <w:r w:rsidRPr="00AF5591">
              <w:rPr>
                <w:rFonts w:hint="eastAsia"/>
              </w:rPr>
              <w:t>*</w:t>
            </w:r>
            <w:r>
              <w:rPr>
                <w:rFonts w:hint="eastAsia"/>
              </w:rPr>
              <w:t>法定代表人身份证：</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tcPr>
          <w:p w:rsidR="00217A6F"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285"/>
        </w:trPr>
        <w:tc>
          <w:tcPr>
            <w:tcW w:w="7736" w:type="dxa"/>
          </w:tcPr>
          <w:p w:rsidR="00217A6F" w:rsidRPr="00AF5591" w:rsidRDefault="00217A6F" w:rsidP="00614349">
            <w:pPr>
              <w:spacing w:line="360" w:lineRule="auto"/>
            </w:pPr>
            <w:r w:rsidRPr="00AF5591">
              <w:rPr>
                <w:rFonts w:hint="eastAsia"/>
              </w:rPr>
              <w:t>*</w:t>
            </w:r>
            <w:r>
              <w:rPr>
                <w:rFonts w:hint="eastAsia"/>
              </w:rPr>
              <w:t>法定代表人授权书：</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tcPr>
          <w:p w:rsidR="00217A6F"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255"/>
        </w:trPr>
        <w:tc>
          <w:tcPr>
            <w:tcW w:w="7736" w:type="dxa"/>
          </w:tcPr>
          <w:p w:rsidR="00217A6F" w:rsidRPr="00AF5591" w:rsidRDefault="00217A6F" w:rsidP="00614349">
            <w:pPr>
              <w:spacing w:line="360" w:lineRule="auto"/>
            </w:pPr>
            <w:r w:rsidRPr="00AF5591">
              <w:rPr>
                <w:rFonts w:hint="eastAsia"/>
              </w:rPr>
              <w:t>* *</w:t>
            </w:r>
            <w:r>
              <w:rPr>
                <w:rFonts w:hint="eastAsia"/>
              </w:rPr>
              <w:t>交易方联系</w:t>
            </w:r>
            <w:r w:rsidRPr="00AF5591">
              <w:rPr>
                <w:rFonts w:hint="eastAsia"/>
              </w:rPr>
              <w:t>电话</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r>
      <w:tr w:rsidR="00217A6F" w:rsidTr="008F17EF">
        <w:trPr>
          <w:trHeight w:val="285"/>
        </w:trPr>
        <w:tc>
          <w:tcPr>
            <w:tcW w:w="7736" w:type="dxa"/>
          </w:tcPr>
          <w:p w:rsidR="00217A6F" w:rsidRPr="00AF5591" w:rsidRDefault="00217A6F" w:rsidP="00614349">
            <w:pPr>
              <w:spacing w:line="360" w:lineRule="auto"/>
            </w:pPr>
            <w:r w:rsidRPr="00AF5591">
              <w:rPr>
                <w:rFonts w:hint="eastAsia"/>
              </w:rPr>
              <w:t>*</w:t>
            </w:r>
            <w:r w:rsidRPr="00AF5591">
              <w:rPr>
                <w:rFonts w:hint="eastAsia"/>
              </w:rPr>
              <w:t>所属区域</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286F35"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225"/>
        </w:trPr>
        <w:tc>
          <w:tcPr>
            <w:tcW w:w="7736" w:type="dxa"/>
          </w:tcPr>
          <w:p w:rsidR="00217A6F" w:rsidRPr="00AF5591" w:rsidRDefault="00217A6F" w:rsidP="00614349">
            <w:pPr>
              <w:spacing w:line="360" w:lineRule="auto"/>
            </w:pPr>
            <w:r w:rsidRPr="00AF5591">
              <w:rPr>
                <w:rFonts w:hint="eastAsia"/>
              </w:rPr>
              <w:t>*</w:t>
            </w:r>
            <w:r w:rsidRPr="00AF5591">
              <w:rPr>
                <w:rFonts w:hint="eastAsia"/>
              </w:rPr>
              <w:t>详细地址</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r>
      <w:tr w:rsidR="00217A6F" w:rsidTr="008F17EF">
        <w:trPr>
          <w:trHeight w:val="285"/>
        </w:trPr>
        <w:tc>
          <w:tcPr>
            <w:tcW w:w="7736" w:type="dxa"/>
          </w:tcPr>
          <w:p w:rsidR="00217A6F" w:rsidRPr="00AF5591" w:rsidRDefault="00217A6F" w:rsidP="00614349">
            <w:pPr>
              <w:spacing w:line="360" w:lineRule="auto"/>
            </w:pPr>
            <w:r w:rsidRPr="00AF5591">
              <w:rPr>
                <w:rFonts w:hint="eastAsia"/>
              </w:rPr>
              <w:t>*</w:t>
            </w:r>
            <w:r w:rsidRPr="00AF5591">
              <w:rPr>
                <w:rFonts w:hint="eastAsia"/>
              </w:rPr>
              <w:t>联系人姓名</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r>
      <w:tr w:rsidR="00217A6F" w:rsidTr="008F17EF">
        <w:trPr>
          <w:trHeight w:val="285"/>
        </w:trPr>
        <w:tc>
          <w:tcPr>
            <w:tcW w:w="7736" w:type="dxa"/>
          </w:tcPr>
          <w:p w:rsidR="00217A6F" w:rsidRPr="00AF5591" w:rsidRDefault="00217A6F" w:rsidP="00614349">
            <w:pPr>
              <w:spacing w:line="360" w:lineRule="auto"/>
            </w:pPr>
            <w:r w:rsidRPr="00AF5591">
              <w:rPr>
                <w:rFonts w:hint="eastAsia"/>
              </w:rPr>
              <w:t>*</w:t>
            </w:r>
            <w:r>
              <w:rPr>
                <w:rFonts w:hint="eastAsia"/>
              </w:rPr>
              <w:t>联系人</w:t>
            </w:r>
            <w:r w:rsidRPr="00AF5591">
              <w:rPr>
                <w:rFonts w:hint="eastAsia"/>
              </w:rPr>
              <w:t>手机号</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r>
      <w:tr w:rsidR="00217A6F" w:rsidTr="008F17EF">
        <w:trPr>
          <w:trHeight w:val="300"/>
        </w:trPr>
        <w:tc>
          <w:tcPr>
            <w:tcW w:w="7736" w:type="dxa"/>
          </w:tcPr>
          <w:p w:rsidR="00217A6F" w:rsidRPr="00AF5591" w:rsidRDefault="00217A6F" w:rsidP="00614349">
            <w:pPr>
              <w:spacing w:line="360" w:lineRule="auto"/>
            </w:pPr>
            <w:r w:rsidRPr="00AF5591">
              <w:rPr>
                <w:rFonts w:hint="eastAsia"/>
              </w:rPr>
              <w:t>*</w:t>
            </w:r>
            <w:r w:rsidRPr="00AF5591">
              <w:rPr>
                <w:rFonts w:hint="eastAsia"/>
              </w:rPr>
              <w:t>开户银行：</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286F35"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240"/>
        </w:trPr>
        <w:tc>
          <w:tcPr>
            <w:tcW w:w="7736" w:type="dxa"/>
          </w:tcPr>
          <w:p w:rsidR="00217A6F" w:rsidRPr="00AF5591" w:rsidRDefault="00217A6F" w:rsidP="00614349">
            <w:pPr>
              <w:spacing w:line="360" w:lineRule="auto"/>
            </w:pPr>
            <w:r w:rsidRPr="00AF5591">
              <w:rPr>
                <w:rFonts w:hint="eastAsia"/>
              </w:rPr>
              <w:t>*</w:t>
            </w:r>
            <w:r w:rsidRPr="00AF5591">
              <w:rPr>
                <w:rFonts w:hint="eastAsia"/>
              </w:rPr>
              <w:t>银行账号</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c>
          <w:tcPr>
            <w:tcW w:w="1605" w:type="dxa"/>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286F35"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285"/>
        </w:trPr>
        <w:tc>
          <w:tcPr>
            <w:tcW w:w="7736" w:type="dxa"/>
          </w:tcPr>
          <w:p w:rsidR="00217A6F" w:rsidRDefault="00217A6F" w:rsidP="00614349">
            <w:pPr>
              <w:spacing w:line="360" w:lineRule="auto"/>
            </w:pPr>
            <w:r>
              <w:rPr>
                <w:rFonts w:hint="eastAsia"/>
              </w:rPr>
              <w:t>平台管理</w:t>
            </w:r>
            <w:r w:rsidRPr="00AF5591">
              <w:rPr>
                <w:rFonts w:hint="eastAsia"/>
              </w:rPr>
              <w:t>机构</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c>
          <w:tcPr>
            <w:tcW w:w="1605"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286F35"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285"/>
        </w:trPr>
        <w:tc>
          <w:tcPr>
            <w:tcW w:w="7736" w:type="dxa"/>
          </w:tcPr>
          <w:p w:rsidR="00217A6F" w:rsidRDefault="00217A6F" w:rsidP="00614349">
            <w:pPr>
              <w:spacing w:line="360" w:lineRule="auto"/>
            </w:pPr>
            <w:r w:rsidRPr="00AF5591">
              <w:rPr>
                <w:rFonts w:hint="eastAsia"/>
              </w:rPr>
              <w:t>*</w:t>
            </w:r>
            <w:r w:rsidRPr="00AF5591">
              <w:rPr>
                <w:rFonts w:hint="eastAsia"/>
              </w:rPr>
              <w:t>您的经纪人</w:t>
            </w:r>
            <w:r>
              <w:rPr>
                <w:rFonts w:hint="eastAsia"/>
              </w:rPr>
              <w:t>资格证书编号</w:t>
            </w:r>
            <w:r w:rsidRPr="00AF5591">
              <w:rPr>
                <w:rFonts w:hint="eastAsia"/>
              </w:rPr>
              <w:t>：</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c>
          <w:tcPr>
            <w:tcW w:w="1605"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286F35"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315"/>
        </w:trPr>
        <w:tc>
          <w:tcPr>
            <w:tcW w:w="7736" w:type="dxa"/>
          </w:tcPr>
          <w:p w:rsidR="00217A6F" w:rsidRPr="00AF5591" w:rsidRDefault="00217A6F" w:rsidP="00614349">
            <w:pPr>
              <w:spacing w:line="360" w:lineRule="auto"/>
            </w:pPr>
            <w:r w:rsidRPr="00AF5591">
              <w:rPr>
                <w:rFonts w:hint="eastAsia"/>
              </w:rPr>
              <w:t>*</w:t>
            </w:r>
            <w:r w:rsidRPr="00AF5591">
              <w:rPr>
                <w:rFonts w:hint="eastAsia"/>
              </w:rPr>
              <w:t>您的经纪人</w:t>
            </w:r>
            <w:r>
              <w:rPr>
                <w:rFonts w:hint="eastAsia"/>
              </w:rPr>
              <w:t>名称</w:t>
            </w:r>
            <w:r w:rsidRPr="00AF5591">
              <w:rPr>
                <w:rFonts w:hint="eastAsia"/>
              </w:rPr>
              <w:t>：</w:t>
            </w:r>
            <w:r w:rsidRPr="00AF5591">
              <w:rPr>
                <w:rFonts w:hint="eastAsia"/>
              </w:rPr>
              <w:t>(</w:t>
            </w:r>
            <w:r>
              <w:rPr>
                <w:rFonts w:hint="eastAsia"/>
              </w:rPr>
              <w:t>自动带出</w:t>
            </w:r>
            <w:r w:rsidRPr="00AF5591">
              <w:rPr>
                <w:rFonts w:hint="eastAsia"/>
              </w:rPr>
              <w:t>)</w:t>
            </w:r>
            <w:r w:rsidRPr="00D51C70">
              <w:rPr>
                <w:rFonts w:hint="eastAsia"/>
              </w:rPr>
              <w:t xml:space="preserve"> </w:t>
            </w:r>
            <w:r>
              <w:rPr>
                <w:rFonts w:hint="eastAsia"/>
              </w:rPr>
              <w:t>单位名称</w:t>
            </w:r>
            <w:r>
              <w:rPr>
                <w:rFonts w:hint="eastAsia"/>
              </w:rPr>
              <w:t>/</w:t>
            </w:r>
            <w:r>
              <w:rPr>
                <w:rFonts w:hint="eastAsia"/>
              </w:rPr>
              <w:t>自然人姓名</w:t>
            </w:r>
          </w:p>
        </w:tc>
        <w:tc>
          <w:tcPr>
            <w:tcW w:w="1064" w:type="dxa"/>
          </w:tcPr>
          <w:p w:rsidR="00217A6F" w:rsidRPr="00F91771"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c>
          <w:tcPr>
            <w:tcW w:w="1605"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286F35" w:rsidRDefault="00217A6F" w:rsidP="00614349">
            <w:pPr>
              <w:spacing w:line="360" w:lineRule="auto"/>
              <w:jc w:val="center"/>
            </w:pPr>
            <w:r w:rsidRPr="005A62A0">
              <w:rPr>
                <w:rFonts w:ascii="宋体" w:eastAsia="宋体" w:hAnsi="宋体" w:hint="eastAsia"/>
                <w:highlight w:val="red"/>
              </w:rPr>
              <w:t>Ⅹ</w:t>
            </w:r>
          </w:p>
        </w:tc>
      </w:tr>
      <w:tr w:rsidR="00217A6F" w:rsidTr="008F17EF">
        <w:trPr>
          <w:trHeight w:val="424"/>
        </w:trPr>
        <w:tc>
          <w:tcPr>
            <w:tcW w:w="7736" w:type="dxa"/>
          </w:tcPr>
          <w:p w:rsidR="00217A6F" w:rsidRPr="00AF5591" w:rsidRDefault="00217A6F" w:rsidP="00614349">
            <w:pPr>
              <w:spacing w:line="360" w:lineRule="auto"/>
            </w:pPr>
            <w:r w:rsidRPr="00AF5591">
              <w:rPr>
                <w:rFonts w:hint="eastAsia"/>
              </w:rPr>
              <w:t>您的经纪人</w:t>
            </w:r>
            <w:r>
              <w:rPr>
                <w:rFonts w:hint="eastAsia"/>
              </w:rPr>
              <w:t>联系电话：</w:t>
            </w:r>
            <w:r w:rsidRPr="00AF5591">
              <w:rPr>
                <w:rFonts w:hint="eastAsia"/>
              </w:rPr>
              <w:t>(</w:t>
            </w:r>
            <w:r>
              <w:rPr>
                <w:rFonts w:hint="eastAsia"/>
              </w:rPr>
              <w:t>自动带出</w:t>
            </w:r>
            <w:r w:rsidRPr="00AF5591">
              <w:rPr>
                <w:rFonts w:hint="eastAsia"/>
              </w:rPr>
              <w:t>)</w:t>
            </w:r>
          </w:p>
        </w:tc>
        <w:tc>
          <w:tcPr>
            <w:tcW w:w="1064" w:type="dxa"/>
          </w:tcPr>
          <w:p w:rsidR="00217A6F" w:rsidRPr="00F91771" w:rsidRDefault="00217A6F" w:rsidP="00614349">
            <w:pPr>
              <w:spacing w:line="360" w:lineRule="auto"/>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082" w:type="dxa"/>
            <w:vAlign w:val="center"/>
          </w:tcPr>
          <w:p w:rsidR="00217A6F" w:rsidRPr="00286F35" w:rsidRDefault="00217A6F" w:rsidP="00614349">
            <w:pPr>
              <w:spacing w:line="360" w:lineRule="auto"/>
              <w:jc w:val="center"/>
            </w:pPr>
            <w:r w:rsidRPr="00F91771">
              <w:rPr>
                <w:rFonts w:asciiTheme="minorEastAsia" w:hAnsiTheme="minorEastAsia" w:hint="eastAsia"/>
                <w:highlight w:val="green"/>
              </w:rPr>
              <w:t>√</w:t>
            </w:r>
          </w:p>
        </w:tc>
        <w:tc>
          <w:tcPr>
            <w:tcW w:w="1605" w:type="dxa"/>
            <w:vAlign w:val="center"/>
          </w:tcPr>
          <w:p w:rsidR="00217A6F" w:rsidRPr="00F91771" w:rsidRDefault="00217A6F" w:rsidP="00614349">
            <w:pPr>
              <w:spacing w:line="360" w:lineRule="auto"/>
              <w:jc w:val="center"/>
              <w:rPr>
                <w:highlight w:val="green"/>
              </w:rPr>
            </w:pPr>
            <w:r w:rsidRPr="00F91771">
              <w:rPr>
                <w:rFonts w:asciiTheme="minorEastAsia" w:hAnsiTheme="minorEastAsia" w:hint="eastAsia"/>
                <w:highlight w:val="green"/>
              </w:rPr>
              <w:t>√</w:t>
            </w:r>
          </w:p>
        </w:tc>
        <w:tc>
          <w:tcPr>
            <w:tcW w:w="1605" w:type="dxa"/>
            <w:vAlign w:val="center"/>
          </w:tcPr>
          <w:p w:rsidR="00217A6F" w:rsidRPr="00286F35" w:rsidRDefault="00217A6F" w:rsidP="00614349">
            <w:pPr>
              <w:spacing w:line="360" w:lineRule="auto"/>
              <w:jc w:val="center"/>
            </w:pPr>
            <w:r w:rsidRPr="005A62A0">
              <w:rPr>
                <w:rFonts w:ascii="宋体" w:eastAsia="宋体" w:hAnsi="宋体" w:hint="eastAsia"/>
                <w:highlight w:val="red"/>
              </w:rPr>
              <w:t>Ⅹ</w:t>
            </w:r>
          </w:p>
        </w:tc>
      </w:tr>
    </w:tbl>
    <w:p w:rsidR="00217A6F" w:rsidRPr="002228AE" w:rsidRDefault="00A97F75" w:rsidP="006167CD">
      <w:pPr>
        <w:spacing w:line="360" w:lineRule="auto"/>
        <w:ind w:left="360"/>
        <w:rPr>
          <w:szCs w:val="21"/>
        </w:rPr>
      </w:pPr>
      <w:r>
        <w:rPr>
          <w:rFonts w:hint="eastAsia"/>
          <w:szCs w:val="21"/>
        </w:rPr>
        <w:t xml:space="preserve"> </w:t>
      </w:r>
      <w:r w:rsidR="00030AD0" w:rsidRPr="00030AD0">
        <w:rPr>
          <w:rFonts w:hint="eastAsia"/>
          <w:b/>
          <w:szCs w:val="21"/>
        </w:rPr>
        <w:t>1</w:t>
      </w:r>
      <w:r w:rsidR="00030AD0" w:rsidRPr="00030AD0">
        <w:rPr>
          <w:rFonts w:hint="eastAsia"/>
          <w:b/>
          <w:szCs w:val="21"/>
        </w:rPr>
        <w:t>、开通交易账户</w:t>
      </w:r>
      <w:r w:rsidR="00030AD0">
        <w:rPr>
          <w:szCs w:val="21"/>
        </w:rPr>
        <w:br/>
      </w:r>
      <w:r>
        <w:rPr>
          <w:rFonts w:hint="eastAsia"/>
          <w:szCs w:val="21"/>
        </w:rPr>
        <w:t xml:space="preserve"> </w:t>
      </w:r>
      <w:r>
        <w:rPr>
          <w:rFonts w:hint="eastAsia"/>
          <w:szCs w:val="21"/>
        </w:rPr>
        <w:t>开通交易账户需要涉及到两个表</w:t>
      </w:r>
      <w:r w:rsidR="00CE3608">
        <w:rPr>
          <w:rFonts w:hint="eastAsia"/>
          <w:szCs w:val="21"/>
        </w:rPr>
        <w:t>：</w:t>
      </w:r>
      <w:r w:rsidR="00CE3608" w:rsidRPr="002228AE">
        <w:rPr>
          <w:rFonts w:hint="eastAsia"/>
          <w:szCs w:val="21"/>
        </w:rPr>
        <w:t>登陆账号信息表（表名：</w:t>
      </w:r>
      <w:r w:rsidR="00CE3608" w:rsidRPr="002228AE">
        <w:rPr>
          <w:szCs w:val="21"/>
        </w:rPr>
        <w:t>AAA_DLZHXXB</w:t>
      </w:r>
      <w:r w:rsidR="00CE3608" w:rsidRPr="002228AE">
        <w:rPr>
          <w:rFonts w:hint="eastAsia"/>
          <w:szCs w:val="21"/>
        </w:rPr>
        <w:t>）和买家卖家交易账户与经纪人账户关联表（表名：</w:t>
      </w:r>
      <w:r w:rsidR="00CE3608" w:rsidRPr="002228AE">
        <w:rPr>
          <w:szCs w:val="21"/>
        </w:rPr>
        <w:t>AAA_MJMJJYZHYJJRZHGLB</w:t>
      </w:r>
      <w:r w:rsidR="00CE3608" w:rsidRPr="002228AE">
        <w:rPr>
          <w:rFonts w:hint="eastAsia"/>
          <w:szCs w:val="21"/>
        </w:rPr>
        <w:t>）</w:t>
      </w:r>
    </w:p>
    <w:p w:rsidR="00F83CEB" w:rsidRDefault="000F392E" w:rsidP="00F83CEB">
      <w:pPr>
        <w:pStyle w:val="a3"/>
        <w:spacing w:line="360" w:lineRule="auto"/>
        <w:ind w:left="360" w:firstLineChars="0" w:firstLine="0"/>
        <w:rPr>
          <w:rFonts w:hint="eastAsia"/>
          <w:szCs w:val="21"/>
        </w:rPr>
      </w:pPr>
      <w:r w:rsidRPr="00567CCD">
        <w:rPr>
          <w:rFonts w:hint="eastAsia"/>
          <w:szCs w:val="21"/>
        </w:rPr>
        <w:t>无论是买卖家交易账户还是经纪人交易账户，在开通交易账户之后都要</w:t>
      </w:r>
      <w:r w:rsidRPr="006167CD">
        <w:rPr>
          <w:rFonts w:hint="eastAsia"/>
          <w:szCs w:val="21"/>
        </w:rPr>
        <w:t>更新</w:t>
      </w:r>
      <w:r w:rsidR="00F464B4">
        <w:rPr>
          <w:rFonts w:hint="eastAsia"/>
          <w:szCs w:val="21"/>
        </w:rPr>
        <w:t>【</w:t>
      </w:r>
      <w:r w:rsidRPr="002228AE">
        <w:rPr>
          <w:rFonts w:hint="eastAsia"/>
          <w:szCs w:val="21"/>
        </w:rPr>
        <w:t>登陆账号信息表</w:t>
      </w:r>
      <w:r w:rsidR="00F464B4">
        <w:rPr>
          <w:rFonts w:hint="eastAsia"/>
          <w:szCs w:val="21"/>
        </w:rPr>
        <w:t>】</w:t>
      </w:r>
      <w:r w:rsidRPr="002228AE">
        <w:rPr>
          <w:rFonts w:hint="eastAsia"/>
          <w:szCs w:val="21"/>
        </w:rPr>
        <w:t>，插入</w:t>
      </w:r>
      <w:r w:rsidR="00F464B4">
        <w:rPr>
          <w:rFonts w:hint="eastAsia"/>
          <w:szCs w:val="21"/>
        </w:rPr>
        <w:t>【</w:t>
      </w:r>
      <w:r w:rsidRPr="002228AE">
        <w:rPr>
          <w:rFonts w:hint="eastAsia"/>
          <w:szCs w:val="21"/>
        </w:rPr>
        <w:t>买家卖家交易账户与经纪人账</w:t>
      </w:r>
      <w:r w:rsidRPr="00567CCD">
        <w:rPr>
          <w:rFonts w:hint="eastAsia"/>
          <w:b/>
          <w:szCs w:val="21"/>
        </w:rPr>
        <w:t>户</w:t>
      </w:r>
      <w:r w:rsidRPr="002228AE">
        <w:rPr>
          <w:rFonts w:hint="eastAsia"/>
          <w:szCs w:val="21"/>
        </w:rPr>
        <w:t>关联表</w:t>
      </w:r>
      <w:r w:rsidR="00F464B4">
        <w:rPr>
          <w:rFonts w:hint="eastAsia"/>
          <w:szCs w:val="21"/>
        </w:rPr>
        <w:t>】</w:t>
      </w:r>
      <w:r w:rsidRPr="002228AE">
        <w:rPr>
          <w:rFonts w:hint="eastAsia"/>
          <w:szCs w:val="21"/>
        </w:rPr>
        <w:t>。</w:t>
      </w:r>
    </w:p>
    <w:p w:rsidR="00030AD0" w:rsidRDefault="00030AD0" w:rsidP="007A70C4">
      <w:pPr>
        <w:pStyle w:val="a3"/>
        <w:spacing w:line="360" w:lineRule="auto"/>
        <w:ind w:left="360" w:firstLineChars="0" w:firstLine="0"/>
        <w:rPr>
          <w:rFonts w:hint="eastAsia"/>
          <w:szCs w:val="21"/>
        </w:rPr>
      </w:pPr>
      <w:r>
        <w:rPr>
          <w:rFonts w:hint="eastAsia"/>
          <w:szCs w:val="21"/>
        </w:rPr>
        <w:t>（</w:t>
      </w:r>
      <w:r>
        <w:rPr>
          <w:rFonts w:hint="eastAsia"/>
          <w:szCs w:val="21"/>
        </w:rPr>
        <w:t>1</w:t>
      </w:r>
      <w:r>
        <w:rPr>
          <w:rFonts w:hint="eastAsia"/>
          <w:szCs w:val="21"/>
        </w:rPr>
        <w:t>）</w:t>
      </w:r>
      <w:r w:rsidR="00F83CEB">
        <w:rPr>
          <w:rFonts w:hint="eastAsia"/>
          <w:szCs w:val="21"/>
        </w:rPr>
        <w:t>、</w:t>
      </w:r>
      <w:r w:rsidR="00F464B4" w:rsidRPr="00F83CEB">
        <w:rPr>
          <w:rFonts w:hint="eastAsia"/>
          <w:szCs w:val="21"/>
        </w:rPr>
        <w:t>买卖家交易账户提交申请后</w:t>
      </w:r>
      <w:r w:rsidR="00F83CEB">
        <w:rPr>
          <w:szCs w:val="21"/>
        </w:rPr>
        <w:br/>
      </w:r>
      <w:r w:rsidR="007A70C4">
        <w:rPr>
          <w:rFonts w:hint="eastAsia"/>
          <w:szCs w:val="21"/>
        </w:rPr>
        <w:t>根据开通交易账户界面提交的资料、系统生成买家角色编号、卖家角色编号更新</w:t>
      </w:r>
      <w:r w:rsidR="00F83CEB">
        <w:rPr>
          <w:rFonts w:hint="eastAsia"/>
          <w:szCs w:val="21"/>
        </w:rPr>
        <w:t>【</w:t>
      </w:r>
      <w:r w:rsidR="007A70C4">
        <w:rPr>
          <w:rFonts w:hint="eastAsia"/>
          <w:szCs w:val="21"/>
        </w:rPr>
        <w:t>登录账号信息表的信息</w:t>
      </w:r>
      <w:r w:rsidR="00F83CEB">
        <w:rPr>
          <w:rFonts w:hint="eastAsia"/>
          <w:szCs w:val="21"/>
        </w:rPr>
        <w:t>】</w:t>
      </w:r>
      <w:r w:rsidR="007A70C4">
        <w:rPr>
          <w:rFonts w:hint="eastAsia"/>
          <w:szCs w:val="21"/>
        </w:rPr>
        <w:t>，</w:t>
      </w:r>
      <w:r w:rsidR="007A70C4" w:rsidRPr="007A70C4">
        <w:rPr>
          <w:rFonts w:hint="eastAsia"/>
          <w:szCs w:val="21"/>
        </w:rPr>
        <w:t>注意：</w:t>
      </w:r>
      <w:r w:rsidR="007A70C4">
        <w:rPr>
          <w:rFonts w:hint="eastAsia"/>
          <w:szCs w:val="21"/>
        </w:rPr>
        <w:t>此时</w:t>
      </w:r>
      <w:r w:rsidR="007A70C4" w:rsidRPr="00030AD0">
        <w:rPr>
          <w:rFonts w:hint="eastAsia"/>
          <w:szCs w:val="21"/>
        </w:rPr>
        <w:t>不会更新登陆账号信息表的“平台管理机构”字段</w:t>
      </w:r>
      <w:r w:rsidR="00F83CEB" w:rsidRPr="00030AD0">
        <w:rPr>
          <w:rFonts w:hint="eastAsia"/>
          <w:szCs w:val="21"/>
        </w:rPr>
        <w:t>，此时</w:t>
      </w:r>
      <w:r w:rsidR="007A70C4" w:rsidRPr="00030AD0">
        <w:rPr>
          <w:rFonts w:hint="eastAsia"/>
          <w:szCs w:val="21"/>
        </w:rPr>
        <w:t>这个字段为</w:t>
      </w:r>
      <w:r w:rsidR="007A70C4" w:rsidRPr="00030AD0">
        <w:rPr>
          <w:rFonts w:hint="eastAsia"/>
          <w:szCs w:val="21"/>
        </w:rPr>
        <w:t>NULL</w:t>
      </w:r>
      <w:r w:rsidR="00DA2D03" w:rsidRPr="00030AD0">
        <w:rPr>
          <w:rFonts w:hint="eastAsia"/>
          <w:szCs w:val="21"/>
        </w:rPr>
        <w:t>值</w:t>
      </w:r>
      <w:r w:rsidR="00DA2D03">
        <w:rPr>
          <w:rFonts w:hint="eastAsia"/>
          <w:szCs w:val="21"/>
        </w:rPr>
        <w:t>；</w:t>
      </w:r>
      <w:r w:rsidR="00F83CEB">
        <w:rPr>
          <w:rFonts w:hint="eastAsia"/>
          <w:szCs w:val="21"/>
        </w:rPr>
        <w:t>经纪人审核后更新这个字段。</w:t>
      </w:r>
      <w:r w:rsidR="00F83CEB">
        <w:rPr>
          <w:szCs w:val="21"/>
        </w:rPr>
        <w:br/>
      </w:r>
      <w:r w:rsidR="00DA2D03">
        <w:rPr>
          <w:rFonts w:hint="eastAsia"/>
          <w:szCs w:val="21"/>
        </w:rPr>
        <w:t>同时向</w:t>
      </w:r>
      <w:r w:rsidR="00F83CEB">
        <w:rPr>
          <w:rFonts w:hint="eastAsia"/>
          <w:szCs w:val="21"/>
        </w:rPr>
        <w:t>【</w:t>
      </w:r>
      <w:r w:rsidR="00DA2D03">
        <w:rPr>
          <w:rFonts w:hint="eastAsia"/>
          <w:szCs w:val="21"/>
        </w:rPr>
        <w:t>买家卖家交易账户与经纪人账户关联表</w:t>
      </w:r>
      <w:r w:rsidR="00F83CEB">
        <w:rPr>
          <w:rFonts w:hint="eastAsia"/>
          <w:szCs w:val="21"/>
        </w:rPr>
        <w:t>】</w:t>
      </w:r>
      <w:r w:rsidR="001C4A67">
        <w:rPr>
          <w:rFonts w:hint="eastAsia"/>
          <w:szCs w:val="21"/>
        </w:rPr>
        <w:t>插入一条数据信息，“关联</w:t>
      </w:r>
      <w:r w:rsidR="00DA2D03">
        <w:rPr>
          <w:rFonts w:hint="eastAsia"/>
          <w:szCs w:val="21"/>
        </w:rPr>
        <w:t>经纪人</w:t>
      </w:r>
      <w:r w:rsidR="001C4A67">
        <w:rPr>
          <w:rFonts w:hint="eastAsia"/>
          <w:szCs w:val="21"/>
        </w:rPr>
        <w:t>编号”编号字段</w:t>
      </w:r>
      <w:r w:rsidR="00DA2D03">
        <w:rPr>
          <w:rFonts w:hint="eastAsia"/>
          <w:szCs w:val="21"/>
        </w:rPr>
        <w:t>根据开通交易账户界面填写的“</w:t>
      </w:r>
      <w:r w:rsidR="00DA2D03" w:rsidRPr="00030AD0">
        <w:rPr>
          <w:rFonts w:hint="eastAsia"/>
          <w:szCs w:val="21"/>
        </w:rPr>
        <w:t>您的经纪人资格证书编号</w:t>
      </w:r>
      <w:r w:rsidR="00DA2D03">
        <w:rPr>
          <w:rFonts w:hint="eastAsia"/>
          <w:szCs w:val="21"/>
        </w:rPr>
        <w:t>”确定，此时关联表中</w:t>
      </w:r>
      <w:r w:rsidR="00B3586B">
        <w:rPr>
          <w:rFonts w:hint="eastAsia"/>
          <w:szCs w:val="21"/>
        </w:rPr>
        <w:t>“</w:t>
      </w:r>
      <w:r w:rsidR="00B3586B" w:rsidRPr="00B3586B">
        <w:rPr>
          <w:rFonts w:hint="eastAsia"/>
          <w:szCs w:val="21"/>
        </w:rPr>
        <w:t>结算账号类型</w:t>
      </w:r>
      <w:r w:rsidR="00B3586B">
        <w:rPr>
          <w:rFonts w:hint="eastAsia"/>
          <w:szCs w:val="21"/>
        </w:rPr>
        <w:t>”字段为“买家卖家交易账户”，</w:t>
      </w:r>
      <w:r w:rsidR="00DA2D03">
        <w:rPr>
          <w:rFonts w:hint="eastAsia"/>
          <w:szCs w:val="21"/>
        </w:rPr>
        <w:t>“</w:t>
      </w:r>
      <w:r w:rsidR="00C53272" w:rsidRPr="00C53272">
        <w:rPr>
          <w:rFonts w:hint="eastAsia"/>
          <w:szCs w:val="21"/>
        </w:rPr>
        <w:t>是否当前默认经纪人</w:t>
      </w:r>
      <w:r w:rsidR="00DA2D03">
        <w:rPr>
          <w:rFonts w:hint="eastAsia"/>
          <w:szCs w:val="21"/>
        </w:rPr>
        <w:t>”字段为“是”，“是否首次关联经纪人”字段为“是”，</w:t>
      </w:r>
      <w:r w:rsidR="001C4A67">
        <w:rPr>
          <w:rFonts w:hint="eastAsia"/>
          <w:szCs w:val="21"/>
        </w:rPr>
        <w:t>“是否有效”字段为“是”，</w:t>
      </w:r>
      <w:r w:rsidR="00DA2D03">
        <w:rPr>
          <w:rFonts w:hint="eastAsia"/>
          <w:szCs w:val="21"/>
        </w:rPr>
        <w:t>“经纪人审核状态”字段为“审核中”，“分公司审核状态”为“审核中”</w:t>
      </w:r>
      <w:r w:rsidR="00A324A5">
        <w:rPr>
          <w:rFonts w:hint="eastAsia"/>
          <w:szCs w:val="21"/>
        </w:rPr>
        <w:t>。</w:t>
      </w:r>
      <w:r w:rsidR="00E46395">
        <w:rPr>
          <w:szCs w:val="21"/>
        </w:rPr>
        <w:br/>
      </w:r>
      <w:r>
        <w:rPr>
          <w:rFonts w:hint="eastAsia"/>
          <w:szCs w:val="21"/>
        </w:rPr>
        <w:t>（</w:t>
      </w:r>
      <w:r>
        <w:rPr>
          <w:rFonts w:hint="eastAsia"/>
          <w:szCs w:val="21"/>
        </w:rPr>
        <w:t>2</w:t>
      </w:r>
      <w:r>
        <w:rPr>
          <w:rFonts w:hint="eastAsia"/>
          <w:szCs w:val="21"/>
        </w:rPr>
        <w:t>）</w:t>
      </w:r>
      <w:r w:rsidR="00E46395">
        <w:rPr>
          <w:rFonts w:hint="eastAsia"/>
          <w:szCs w:val="21"/>
        </w:rPr>
        <w:t>、</w:t>
      </w:r>
      <w:r w:rsidR="007A70C4" w:rsidRPr="00E02A29">
        <w:rPr>
          <w:rFonts w:hint="eastAsia"/>
          <w:szCs w:val="21"/>
        </w:rPr>
        <w:t>经纪人交易账户提交申请后</w:t>
      </w:r>
    </w:p>
    <w:p w:rsidR="0036268D" w:rsidRDefault="00DA2D03" w:rsidP="007A70C4">
      <w:pPr>
        <w:pStyle w:val="a3"/>
        <w:spacing w:line="360" w:lineRule="auto"/>
        <w:ind w:left="360" w:firstLineChars="0" w:firstLine="0"/>
        <w:rPr>
          <w:rFonts w:hint="eastAsia"/>
          <w:szCs w:val="21"/>
        </w:rPr>
      </w:pPr>
      <w:r>
        <w:rPr>
          <w:rFonts w:hint="eastAsia"/>
          <w:szCs w:val="21"/>
        </w:rPr>
        <w:t>根据开通交易账户界面提交的资料、系统生成的买家角色编号、经纪人角色编号</w:t>
      </w:r>
      <w:r w:rsidR="001C4A67">
        <w:rPr>
          <w:rFonts w:hint="eastAsia"/>
          <w:szCs w:val="21"/>
        </w:rPr>
        <w:t>更新登录账号信息表的数据信息，</w:t>
      </w:r>
      <w:r w:rsidR="001C4A67" w:rsidRPr="00E02A29">
        <w:rPr>
          <w:rFonts w:hint="eastAsia"/>
          <w:szCs w:val="21"/>
        </w:rPr>
        <w:t>此时</w:t>
      </w:r>
      <w:r w:rsidR="00E02A29">
        <w:rPr>
          <w:rFonts w:hint="eastAsia"/>
          <w:szCs w:val="21"/>
        </w:rPr>
        <w:t>【</w:t>
      </w:r>
      <w:r w:rsidR="001C4A67" w:rsidRPr="00E02A29">
        <w:rPr>
          <w:rFonts w:hint="eastAsia"/>
          <w:szCs w:val="21"/>
        </w:rPr>
        <w:t>登录账号信息表</w:t>
      </w:r>
      <w:r w:rsidR="00E02A29">
        <w:rPr>
          <w:rFonts w:hint="eastAsia"/>
          <w:szCs w:val="21"/>
        </w:rPr>
        <w:t>】</w:t>
      </w:r>
      <w:r w:rsidR="001C4A67" w:rsidRPr="00E02A29">
        <w:rPr>
          <w:rFonts w:hint="eastAsia"/>
          <w:szCs w:val="21"/>
        </w:rPr>
        <w:t>的“平台管理机构”根据用户在开通交易账户界面所选取的分公司来确定</w:t>
      </w:r>
      <w:r w:rsidR="001C4A67">
        <w:rPr>
          <w:rFonts w:hint="eastAsia"/>
          <w:szCs w:val="21"/>
        </w:rPr>
        <w:t>；</w:t>
      </w:r>
    </w:p>
    <w:p w:rsidR="007A70C4" w:rsidRDefault="001C4A67" w:rsidP="007A70C4">
      <w:pPr>
        <w:pStyle w:val="a3"/>
        <w:spacing w:line="360" w:lineRule="auto"/>
        <w:ind w:left="360" w:firstLineChars="0" w:firstLine="0"/>
        <w:rPr>
          <w:szCs w:val="21"/>
        </w:rPr>
      </w:pPr>
      <w:r>
        <w:rPr>
          <w:rFonts w:hint="eastAsia"/>
          <w:szCs w:val="21"/>
        </w:rPr>
        <w:lastRenderedPageBreak/>
        <w:t>同时向</w:t>
      </w:r>
      <w:r w:rsidR="00E02A29">
        <w:rPr>
          <w:rFonts w:hint="eastAsia"/>
          <w:szCs w:val="21"/>
        </w:rPr>
        <w:t>【</w:t>
      </w:r>
      <w:r>
        <w:rPr>
          <w:rFonts w:hint="eastAsia"/>
          <w:szCs w:val="21"/>
        </w:rPr>
        <w:t>买家卖家交易账户与经纪人交易账户关联表</w:t>
      </w:r>
      <w:r w:rsidR="00E02A29">
        <w:rPr>
          <w:rFonts w:hint="eastAsia"/>
          <w:szCs w:val="21"/>
        </w:rPr>
        <w:t>】</w:t>
      </w:r>
      <w:r>
        <w:rPr>
          <w:rFonts w:hint="eastAsia"/>
          <w:szCs w:val="21"/>
        </w:rPr>
        <w:t>插入一条数据信息，此时关联表中“结算账户类型”字段为“经纪人交易账户”，“关联经纪人编号”字段为系统生成的“经纪人编号”，“</w:t>
      </w:r>
      <w:r w:rsidR="00C53272" w:rsidRPr="00C53272">
        <w:rPr>
          <w:rFonts w:hint="eastAsia"/>
          <w:szCs w:val="21"/>
        </w:rPr>
        <w:t>是否当前默认经纪人</w:t>
      </w:r>
      <w:r>
        <w:rPr>
          <w:rFonts w:hint="eastAsia"/>
          <w:szCs w:val="21"/>
        </w:rPr>
        <w:t>”字段为“是”，“是否首次关联经纪人字段”为“是”，“是否有效”字段为“是”，“经纪人审核状态”为“</w:t>
      </w:r>
      <w:r w:rsidR="00C53272">
        <w:rPr>
          <w:rFonts w:hint="eastAsia"/>
          <w:szCs w:val="21"/>
        </w:rPr>
        <w:t>审核通过</w:t>
      </w:r>
      <w:r>
        <w:rPr>
          <w:rFonts w:hint="eastAsia"/>
          <w:szCs w:val="21"/>
        </w:rPr>
        <w:t>”</w:t>
      </w:r>
      <w:r w:rsidR="00C53272">
        <w:rPr>
          <w:rFonts w:hint="eastAsia"/>
          <w:szCs w:val="21"/>
        </w:rPr>
        <w:t>，“分公司审核状态”为“审核中”。</w:t>
      </w:r>
    </w:p>
    <w:p w:rsidR="00C53272" w:rsidRDefault="00C53272" w:rsidP="007A70C4">
      <w:pPr>
        <w:pStyle w:val="a3"/>
        <w:spacing w:line="360" w:lineRule="auto"/>
        <w:ind w:left="360" w:firstLineChars="0" w:firstLine="0"/>
        <w:rPr>
          <w:szCs w:val="21"/>
        </w:rPr>
      </w:pPr>
      <w:r w:rsidRPr="0036268D">
        <w:rPr>
          <w:rFonts w:hint="eastAsia"/>
          <w:szCs w:val="21"/>
        </w:rPr>
        <w:t>注意：</w:t>
      </w:r>
      <w:r w:rsidRPr="00C53272">
        <w:rPr>
          <w:rFonts w:hint="eastAsia"/>
          <w:szCs w:val="21"/>
        </w:rPr>
        <w:t>买</w:t>
      </w:r>
      <w:r>
        <w:rPr>
          <w:rFonts w:hint="eastAsia"/>
          <w:szCs w:val="21"/>
        </w:rPr>
        <w:t>卖家交易账户需要经纪人和分公司的双重审核，经纪人交易账户只需要分公司的审核。</w:t>
      </w:r>
      <w:r w:rsidRPr="0036268D">
        <w:rPr>
          <w:rFonts w:hint="eastAsia"/>
          <w:szCs w:val="21"/>
        </w:rPr>
        <w:t>买卖家交易账户的所属分公司</w:t>
      </w:r>
      <w:r>
        <w:rPr>
          <w:rFonts w:hint="eastAsia"/>
          <w:szCs w:val="21"/>
        </w:rPr>
        <w:t>要根据买家卖家交易账户与经纪人账户关联表中关联的当前默认经纪人所属的分公司来确定。</w:t>
      </w:r>
    </w:p>
    <w:p w:rsidR="00446D3F" w:rsidRDefault="0036268D" w:rsidP="00446D3F">
      <w:pPr>
        <w:pStyle w:val="a3"/>
        <w:numPr>
          <w:ilvl w:val="0"/>
          <w:numId w:val="5"/>
        </w:numPr>
        <w:spacing w:line="360" w:lineRule="auto"/>
        <w:ind w:firstLineChars="0"/>
        <w:rPr>
          <w:rFonts w:hint="eastAsia"/>
          <w:szCs w:val="21"/>
        </w:rPr>
      </w:pPr>
      <w:r w:rsidRPr="0036268D">
        <w:rPr>
          <w:rFonts w:hint="eastAsia"/>
          <w:b/>
          <w:szCs w:val="21"/>
        </w:rPr>
        <w:t>修改账户资料</w:t>
      </w:r>
    </w:p>
    <w:p w:rsidR="00614349" w:rsidRPr="00446D3F" w:rsidRDefault="0036268D" w:rsidP="00446D3F">
      <w:pPr>
        <w:spacing w:line="360" w:lineRule="auto"/>
        <w:ind w:left="360"/>
        <w:rPr>
          <w:szCs w:val="21"/>
        </w:rPr>
      </w:pPr>
      <w:r w:rsidRPr="00446D3F">
        <w:rPr>
          <w:rFonts w:hint="eastAsia"/>
          <w:szCs w:val="21"/>
        </w:rPr>
        <w:t>交易方账户在未审核或驳回后，可以修改除“交易方账户类型”外所有字段。</w:t>
      </w:r>
    </w:p>
    <w:p w:rsidR="00614349" w:rsidRDefault="00567CCD" w:rsidP="00614349">
      <w:pPr>
        <w:pStyle w:val="a3"/>
        <w:spacing w:line="360" w:lineRule="auto"/>
        <w:ind w:left="360" w:firstLineChars="0" w:firstLine="0"/>
        <w:rPr>
          <w:szCs w:val="21"/>
        </w:rPr>
      </w:pPr>
      <w:r w:rsidRPr="002228AE">
        <w:rPr>
          <w:rFonts w:hint="eastAsia"/>
          <w:szCs w:val="21"/>
        </w:rPr>
        <w:t>对于经纪人交易账户修改资料的如果经纪人更换了平台管理机构，就会执行以下操作：根据买家卖家交易账户与经纪人账户关联表的</w:t>
      </w:r>
      <w:r w:rsidRPr="002228AE">
        <w:rPr>
          <w:rFonts w:hint="eastAsia"/>
          <w:szCs w:val="21"/>
        </w:rPr>
        <w:t>Number</w:t>
      </w:r>
      <w:r w:rsidRPr="002228AE">
        <w:rPr>
          <w:rFonts w:hint="eastAsia"/>
          <w:szCs w:val="21"/>
        </w:rPr>
        <w:t>值</w:t>
      </w:r>
      <w:r w:rsidRPr="00446D3F">
        <w:rPr>
          <w:rFonts w:hint="eastAsia"/>
          <w:color w:val="FF0000"/>
          <w:szCs w:val="21"/>
          <w:u w:val="single"/>
        </w:rPr>
        <w:t>作废</w:t>
      </w:r>
      <w:r w:rsidRPr="002228AE">
        <w:rPr>
          <w:rFonts w:hint="eastAsia"/>
          <w:szCs w:val="21"/>
        </w:rPr>
        <w:t>买家卖家交易账户与经纪人账户关联表的记录，</w:t>
      </w:r>
      <w:r w:rsidRPr="0036268D">
        <w:rPr>
          <w:rFonts w:hint="eastAsia"/>
          <w:szCs w:val="21"/>
        </w:rPr>
        <w:t>更新</w:t>
      </w:r>
      <w:r w:rsidR="00AC2060" w:rsidRPr="002228AE">
        <w:rPr>
          <w:rFonts w:hint="eastAsia"/>
          <w:szCs w:val="21"/>
        </w:rPr>
        <w:t>登陆账号信息表的数据信息，向</w:t>
      </w:r>
      <w:r w:rsidR="0036268D">
        <w:rPr>
          <w:rFonts w:hint="eastAsia"/>
          <w:szCs w:val="21"/>
        </w:rPr>
        <w:t>【</w:t>
      </w:r>
      <w:r w:rsidR="00AC2060" w:rsidRPr="002228AE">
        <w:rPr>
          <w:rFonts w:hint="eastAsia"/>
          <w:szCs w:val="21"/>
        </w:rPr>
        <w:t>买家卖家交易账户与经纪人账户关联表</w:t>
      </w:r>
      <w:r w:rsidR="0036268D">
        <w:rPr>
          <w:rFonts w:hint="eastAsia"/>
          <w:szCs w:val="21"/>
        </w:rPr>
        <w:t>】</w:t>
      </w:r>
      <w:r w:rsidR="00AC2060" w:rsidRPr="002228AE">
        <w:rPr>
          <w:rFonts w:hint="eastAsia"/>
          <w:szCs w:val="21"/>
        </w:rPr>
        <w:t>中重新插入一条新的记录</w:t>
      </w:r>
      <w:r w:rsidR="004F5BD9" w:rsidRPr="002228AE">
        <w:rPr>
          <w:rFonts w:hint="eastAsia"/>
          <w:szCs w:val="21"/>
        </w:rPr>
        <w:t>；如果经纪人交易账户没有更换平台管理机构则只更新</w:t>
      </w:r>
      <w:r w:rsidR="0036268D">
        <w:rPr>
          <w:rFonts w:hint="eastAsia"/>
          <w:szCs w:val="21"/>
        </w:rPr>
        <w:t>【</w:t>
      </w:r>
      <w:r w:rsidR="004F5BD9" w:rsidRPr="002228AE">
        <w:rPr>
          <w:rFonts w:hint="eastAsia"/>
          <w:szCs w:val="21"/>
        </w:rPr>
        <w:t>登陆账号信息表</w:t>
      </w:r>
      <w:r w:rsidR="0036268D">
        <w:rPr>
          <w:rFonts w:hint="eastAsia"/>
          <w:szCs w:val="21"/>
        </w:rPr>
        <w:t>】</w:t>
      </w:r>
      <w:r w:rsidR="00AC2060" w:rsidRPr="002228AE">
        <w:rPr>
          <w:rFonts w:hint="eastAsia"/>
          <w:szCs w:val="21"/>
        </w:rPr>
        <w:t>。</w:t>
      </w:r>
    </w:p>
    <w:p w:rsidR="0062517A" w:rsidRPr="002228AE" w:rsidRDefault="004F5BD9" w:rsidP="00614349">
      <w:pPr>
        <w:pStyle w:val="a3"/>
        <w:spacing w:line="360" w:lineRule="auto"/>
        <w:ind w:left="360" w:firstLineChars="0" w:firstLine="0"/>
        <w:rPr>
          <w:szCs w:val="21"/>
        </w:rPr>
      </w:pPr>
      <w:r w:rsidRPr="002228AE">
        <w:rPr>
          <w:rFonts w:hint="eastAsia"/>
          <w:szCs w:val="21"/>
        </w:rPr>
        <w:t>对于买卖家交易账户修改资料的如果买卖家更换了经纪人</w:t>
      </w:r>
      <w:r w:rsidR="00D11707" w:rsidRPr="002228AE">
        <w:rPr>
          <w:rFonts w:hint="eastAsia"/>
          <w:szCs w:val="21"/>
        </w:rPr>
        <w:t>资格证书编号，就会执行以下操作：根据买家卖家交易账户与经纪人账户关联表的</w:t>
      </w:r>
      <w:r w:rsidR="00D11707" w:rsidRPr="002228AE">
        <w:rPr>
          <w:rFonts w:hint="eastAsia"/>
          <w:szCs w:val="21"/>
        </w:rPr>
        <w:t>Number</w:t>
      </w:r>
      <w:r w:rsidR="00D11707" w:rsidRPr="002228AE">
        <w:rPr>
          <w:rFonts w:hint="eastAsia"/>
          <w:szCs w:val="21"/>
        </w:rPr>
        <w:t>值</w:t>
      </w:r>
      <w:r w:rsidR="00D11707" w:rsidRPr="00887E1A">
        <w:rPr>
          <w:rFonts w:hint="eastAsia"/>
          <w:color w:val="C00000"/>
          <w:szCs w:val="21"/>
        </w:rPr>
        <w:t>作废</w:t>
      </w:r>
      <w:r w:rsidR="00D11707" w:rsidRPr="002228AE">
        <w:rPr>
          <w:rFonts w:hint="eastAsia"/>
          <w:szCs w:val="21"/>
        </w:rPr>
        <w:t>买家卖家交易账户与经纪人账户关联表的记录，更新登陆账号信息表的数据信息，向买家卖家交易账户与经纪人账户关联表中重新插入一条新的记录；买卖家交易账户没有更换经纪人资格证书编号则只更新登陆账号信息表。</w:t>
      </w:r>
    </w:p>
    <w:p w:rsidR="00E65AB9" w:rsidRPr="002228AE" w:rsidRDefault="00E65AB9" w:rsidP="00446D3F">
      <w:pPr>
        <w:pStyle w:val="a3"/>
        <w:spacing w:line="360" w:lineRule="auto"/>
        <w:ind w:left="360" w:firstLineChars="0" w:firstLine="0"/>
        <w:rPr>
          <w:szCs w:val="21"/>
        </w:rPr>
      </w:pPr>
      <w:r w:rsidRPr="002228AE">
        <w:rPr>
          <w:rFonts w:hint="eastAsia"/>
          <w:szCs w:val="21"/>
        </w:rPr>
        <w:t>无论怎么更改资料，对于一个交易账户在买家卖家交易账户与经纪人账户关联表的“是否当前默认经纪人”字段，只有一条为“是”的。</w:t>
      </w:r>
    </w:p>
    <w:p w:rsidR="0062517A" w:rsidRDefault="00E65AB9" w:rsidP="0022661E">
      <w:pPr>
        <w:pStyle w:val="a3"/>
        <w:numPr>
          <w:ilvl w:val="0"/>
          <w:numId w:val="5"/>
        </w:numPr>
        <w:spacing w:line="360" w:lineRule="auto"/>
        <w:ind w:firstLineChars="0"/>
        <w:rPr>
          <w:rFonts w:hint="eastAsia"/>
          <w:b/>
          <w:szCs w:val="21"/>
        </w:rPr>
      </w:pPr>
      <w:r w:rsidRPr="002228AE">
        <w:rPr>
          <w:rFonts w:hint="eastAsia"/>
          <w:b/>
          <w:szCs w:val="21"/>
        </w:rPr>
        <w:t>交易账户审核</w:t>
      </w:r>
    </w:p>
    <w:p w:rsidR="0022661E" w:rsidRDefault="0022661E" w:rsidP="0022661E">
      <w:pPr>
        <w:spacing w:line="360" w:lineRule="auto"/>
        <w:ind w:left="360"/>
        <w:rPr>
          <w:rFonts w:hint="eastAsia"/>
          <w:szCs w:val="21"/>
        </w:rPr>
      </w:pPr>
      <w:r>
        <w:rPr>
          <w:rFonts w:hint="eastAsia"/>
          <w:szCs w:val="21"/>
        </w:rPr>
        <w:t>（</w:t>
      </w:r>
      <w:r>
        <w:rPr>
          <w:rFonts w:hint="eastAsia"/>
          <w:szCs w:val="21"/>
        </w:rPr>
        <w:t>1</w:t>
      </w:r>
      <w:r>
        <w:rPr>
          <w:rFonts w:hint="eastAsia"/>
          <w:szCs w:val="21"/>
        </w:rPr>
        <w:t>）</w:t>
      </w:r>
      <w:r w:rsidR="00D3180D" w:rsidRPr="00354810">
        <w:rPr>
          <w:rFonts w:hint="eastAsia"/>
          <w:szCs w:val="21"/>
        </w:rPr>
        <w:t>经纪人审核买卖家</w:t>
      </w:r>
      <w:r w:rsidR="00333215" w:rsidRPr="00354810">
        <w:rPr>
          <w:rFonts w:hint="eastAsia"/>
          <w:szCs w:val="21"/>
        </w:rPr>
        <w:t>的数据来源</w:t>
      </w:r>
      <w:r w:rsidR="00D3180D" w:rsidRPr="00354810">
        <w:rPr>
          <w:rFonts w:hint="eastAsia"/>
          <w:szCs w:val="21"/>
        </w:rPr>
        <w:t>：根据</w:t>
      </w:r>
      <w:r>
        <w:rPr>
          <w:rFonts w:hint="eastAsia"/>
          <w:szCs w:val="21"/>
        </w:rPr>
        <w:t>【</w:t>
      </w:r>
      <w:r w:rsidR="00D3180D" w:rsidRPr="00354810">
        <w:rPr>
          <w:rFonts w:hint="eastAsia"/>
          <w:szCs w:val="21"/>
        </w:rPr>
        <w:t>登陆账号信息表</w:t>
      </w:r>
      <w:r>
        <w:rPr>
          <w:rFonts w:hint="eastAsia"/>
          <w:szCs w:val="21"/>
        </w:rPr>
        <w:t>】</w:t>
      </w:r>
      <w:r w:rsidR="00D3180D" w:rsidRPr="00354810">
        <w:rPr>
          <w:rFonts w:hint="eastAsia"/>
          <w:szCs w:val="21"/>
        </w:rPr>
        <w:t>和</w:t>
      </w:r>
      <w:r>
        <w:rPr>
          <w:rFonts w:hint="eastAsia"/>
          <w:szCs w:val="21"/>
        </w:rPr>
        <w:t>【</w:t>
      </w:r>
      <w:r w:rsidR="00D3180D" w:rsidRPr="00354810">
        <w:rPr>
          <w:rFonts w:hint="eastAsia"/>
          <w:szCs w:val="21"/>
        </w:rPr>
        <w:t>买家卖家交易账户与经纪人账户关联</w:t>
      </w:r>
      <w:r>
        <w:rPr>
          <w:rFonts w:hint="eastAsia"/>
          <w:szCs w:val="21"/>
        </w:rPr>
        <w:t>】</w:t>
      </w:r>
      <w:r w:rsidR="00D3180D" w:rsidRPr="00354810">
        <w:rPr>
          <w:rFonts w:hint="eastAsia"/>
          <w:szCs w:val="21"/>
        </w:rPr>
        <w:t>表选取“是否有效”字段为“是”</w:t>
      </w:r>
      <w:r w:rsidR="00333215" w:rsidRPr="00354810">
        <w:rPr>
          <w:rFonts w:hint="eastAsia"/>
          <w:szCs w:val="21"/>
        </w:rPr>
        <w:t>、经纪人审核状态为“审核中、驳回”的、</w:t>
      </w:r>
      <w:r w:rsidR="00CD1553" w:rsidRPr="00354810">
        <w:rPr>
          <w:rFonts w:hint="eastAsia"/>
          <w:szCs w:val="21"/>
        </w:rPr>
        <w:t>关联的经纪人编号为当前的经纪人编号的买卖家数据信息。</w:t>
      </w:r>
    </w:p>
    <w:p w:rsidR="0022661E" w:rsidRDefault="0022661E" w:rsidP="0022661E">
      <w:pPr>
        <w:spacing w:line="360" w:lineRule="auto"/>
        <w:ind w:left="360"/>
        <w:rPr>
          <w:rFonts w:hint="eastAsia"/>
          <w:szCs w:val="21"/>
        </w:rPr>
      </w:pPr>
      <w:r>
        <w:rPr>
          <w:rFonts w:hint="eastAsia"/>
          <w:szCs w:val="21"/>
        </w:rPr>
        <w:t>（</w:t>
      </w:r>
      <w:r>
        <w:rPr>
          <w:rFonts w:hint="eastAsia"/>
          <w:szCs w:val="21"/>
        </w:rPr>
        <w:t>2</w:t>
      </w:r>
      <w:r>
        <w:rPr>
          <w:rFonts w:hint="eastAsia"/>
          <w:szCs w:val="21"/>
        </w:rPr>
        <w:t>）</w:t>
      </w:r>
      <w:r w:rsidR="0032034A" w:rsidRPr="002228AE">
        <w:rPr>
          <w:rFonts w:hint="eastAsia"/>
          <w:szCs w:val="21"/>
        </w:rPr>
        <w:t>分公司</w:t>
      </w:r>
      <w:r w:rsidR="00CD1553" w:rsidRPr="002228AE">
        <w:rPr>
          <w:rFonts w:hint="eastAsia"/>
          <w:szCs w:val="21"/>
        </w:rPr>
        <w:t>审核买卖家的数据来源：</w:t>
      </w:r>
      <w:r w:rsidRPr="00354810">
        <w:rPr>
          <w:rFonts w:hint="eastAsia"/>
          <w:szCs w:val="21"/>
        </w:rPr>
        <w:t>根据</w:t>
      </w:r>
      <w:r>
        <w:rPr>
          <w:rFonts w:hint="eastAsia"/>
          <w:szCs w:val="21"/>
        </w:rPr>
        <w:t>【</w:t>
      </w:r>
      <w:r w:rsidRPr="00354810">
        <w:rPr>
          <w:rFonts w:hint="eastAsia"/>
          <w:szCs w:val="21"/>
        </w:rPr>
        <w:t>登陆账号信息表</w:t>
      </w:r>
      <w:r>
        <w:rPr>
          <w:rFonts w:hint="eastAsia"/>
          <w:szCs w:val="21"/>
        </w:rPr>
        <w:t>】</w:t>
      </w:r>
      <w:r w:rsidRPr="00354810">
        <w:rPr>
          <w:rFonts w:hint="eastAsia"/>
          <w:szCs w:val="21"/>
        </w:rPr>
        <w:t>和</w:t>
      </w:r>
      <w:r>
        <w:rPr>
          <w:rFonts w:hint="eastAsia"/>
          <w:szCs w:val="21"/>
        </w:rPr>
        <w:t>【</w:t>
      </w:r>
      <w:r w:rsidRPr="00354810">
        <w:rPr>
          <w:rFonts w:hint="eastAsia"/>
          <w:szCs w:val="21"/>
        </w:rPr>
        <w:t>买家卖家交易账户与经纪人账户关联</w:t>
      </w:r>
      <w:r>
        <w:rPr>
          <w:rFonts w:hint="eastAsia"/>
          <w:szCs w:val="21"/>
        </w:rPr>
        <w:t>】</w:t>
      </w:r>
      <w:r w:rsidRPr="00354810">
        <w:rPr>
          <w:rFonts w:hint="eastAsia"/>
          <w:szCs w:val="21"/>
        </w:rPr>
        <w:t>表</w:t>
      </w:r>
      <w:r w:rsidR="0032034A" w:rsidRPr="002228AE">
        <w:rPr>
          <w:rFonts w:hint="eastAsia"/>
          <w:szCs w:val="21"/>
        </w:rPr>
        <w:t>选取“是否有效”字段为“是”、经纪人审核状态为“审核通过的”，分公司审核状态为“审核中、驳回”的、所属分公司为当前分公司的买卖家数据信息。</w:t>
      </w:r>
      <w:r>
        <w:rPr>
          <w:szCs w:val="21"/>
        </w:rPr>
        <w:br/>
      </w:r>
      <w:r w:rsidRPr="002228AE">
        <w:rPr>
          <w:rFonts w:hint="eastAsia"/>
          <w:szCs w:val="21"/>
        </w:rPr>
        <w:t>分公司审核经纪人的数据信息来源：根据登陆账号信息表和买家卖家交易账户与经纪人账户关联表选取“是否有效”字段为“是”、分公司审核状态为“审核中、驳回”的经纪人数据信息。</w:t>
      </w:r>
      <w:r>
        <w:rPr>
          <w:szCs w:val="21"/>
        </w:rPr>
        <w:br/>
      </w:r>
      <w:r>
        <w:rPr>
          <w:rFonts w:hint="eastAsia"/>
          <w:szCs w:val="21"/>
        </w:rPr>
        <w:t>注：</w:t>
      </w:r>
      <w:r>
        <w:rPr>
          <w:szCs w:val="21"/>
        </w:rPr>
        <w:br/>
      </w:r>
      <w:r w:rsidRPr="00354810">
        <w:rPr>
          <w:rFonts w:hint="eastAsia"/>
          <w:szCs w:val="21"/>
        </w:rPr>
        <w:t>对于买卖家交易账户需要经纪人和分公司的双重审核，经纪人审核通过之后分公司才能进行审核，在分公司执行审核通过操作时需要向开户银行发送签约</w:t>
      </w:r>
      <w:r w:rsidRPr="00354810">
        <w:rPr>
          <w:rFonts w:hint="eastAsia"/>
          <w:szCs w:val="21"/>
          <w:highlight w:val="yellow"/>
        </w:rPr>
        <w:t>预指定</w:t>
      </w:r>
      <w:r w:rsidRPr="00354810">
        <w:rPr>
          <w:rFonts w:hint="eastAsia"/>
          <w:szCs w:val="21"/>
          <w:highlight w:val="yellow"/>
        </w:rPr>
        <w:t>26701</w:t>
      </w:r>
      <w:r w:rsidRPr="00354810">
        <w:rPr>
          <w:rFonts w:hint="eastAsia"/>
          <w:szCs w:val="21"/>
          <w:highlight w:val="yellow"/>
        </w:rPr>
        <w:t>指令发送</w:t>
      </w:r>
      <w:r w:rsidRPr="00354810">
        <w:rPr>
          <w:rFonts w:hint="eastAsia"/>
          <w:szCs w:val="21"/>
        </w:rPr>
        <w:t>成功后在执行审核后的操作。</w:t>
      </w:r>
    </w:p>
    <w:p w:rsidR="0040676B" w:rsidRPr="002228AE" w:rsidRDefault="0040676B" w:rsidP="0022661E">
      <w:pPr>
        <w:spacing w:line="360" w:lineRule="auto"/>
        <w:ind w:left="360"/>
        <w:rPr>
          <w:szCs w:val="21"/>
        </w:rPr>
      </w:pPr>
      <w:r w:rsidRPr="002228AE">
        <w:rPr>
          <w:rFonts w:hint="eastAsia"/>
          <w:szCs w:val="21"/>
        </w:rPr>
        <w:t>对于经纪人交易账户只需要分公司的审核，在分公司执行审核操作时需要向开户银行发送签约与指定</w:t>
      </w:r>
      <w:r w:rsidRPr="002228AE">
        <w:rPr>
          <w:rFonts w:hint="eastAsia"/>
          <w:szCs w:val="21"/>
        </w:rPr>
        <w:t>26701</w:t>
      </w:r>
      <w:r w:rsidRPr="002228AE">
        <w:rPr>
          <w:rFonts w:hint="eastAsia"/>
          <w:szCs w:val="21"/>
        </w:rPr>
        <w:t>指令发送成功后执行审核的后续操作。</w:t>
      </w:r>
    </w:p>
    <w:p w:rsidR="0062517A" w:rsidRPr="00540400" w:rsidRDefault="00A60298" w:rsidP="006167CD">
      <w:pPr>
        <w:pStyle w:val="a3"/>
        <w:numPr>
          <w:ilvl w:val="0"/>
          <w:numId w:val="5"/>
        </w:numPr>
        <w:spacing w:line="360" w:lineRule="auto"/>
        <w:ind w:firstLineChars="0"/>
        <w:rPr>
          <w:b/>
          <w:szCs w:val="21"/>
        </w:rPr>
      </w:pPr>
      <w:r w:rsidRPr="00540400">
        <w:rPr>
          <w:rFonts w:hint="eastAsia"/>
          <w:b/>
          <w:szCs w:val="21"/>
        </w:rPr>
        <w:t>账户资料</w:t>
      </w:r>
      <w:r w:rsidR="00540400">
        <w:rPr>
          <w:rFonts w:hint="eastAsia"/>
          <w:b/>
          <w:szCs w:val="21"/>
        </w:rPr>
        <w:t>审核详情</w:t>
      </w:r>
    </w:p>
    <w:p w:rsidR="00540400" w:rsidRPr="002228AE" w:rsidRDefault="00540400" w:rsidP="00614349">
      <w:pPr>
        <w:pStyle w:val="a3"/>
        <w:spacing w:line="360" w:lineRule="auto"/>
        <w:ind w:left="360" w:firstLineChars="0" w:firstLine="0"/>
        <w:rPr>
          <w:szCs w:val="21"/>
        </w:rPr>
      </w:pPr>
      <w:r>
        <w:rPr>
          <w:rFonts w:hint="eastAsia"/>
          <w:szCs w:val="21"/>
        </w:rPr>
        <w:t>在账</w:t>
      </w:r>
      <w:r w:rsidRPr="002228AE">
        <w:rPr>
          <w:rFonts w:hint="eastAsia"/>
          <w:szCs w:val="21"/>
        </w:rPr>
        <w:t>户资料的审核详中显示的是交易账户第一次开通时的审核意见，取的</w:t>
      </w:r>
      <w:r w:rsidR="005A309B">
        <w:rPr>
          <w:rFonts w:hint="eastAsia"/>
          <w:szCs w:val="21"/>
        </w:rPr>
        <w:t>【</w:t>
      </w:r>
      <w:r w:rsidRPr="002228AE">
        <w:rPr>
          <w:rFonts w:hint="eastAsia"/>
          <w:szCs w:val="21"/>
        </w:rPr>
        <w:t>买家卖家交易账户与经纪人账户关联表</w:t>
      </w:r>
      <w:r w:rsidR="005A309B">
        <w:rPr>
          <w:rFonts w:hint="eastAsia"/>
          <w:szCs w:val="21"/>
        </w:rPr>
        <w:t>】</w:t>
      </w:r>
      <w:r w:rsidRPr="002228AE">
        <w:rPr>
          <w:rFonts w:hint="eastAsia"/>
          <w:szCs w:val="21"/>
        </w:rPr>
        <w:t>的“是否首次</w:t>
      </w:r>
      <w:r w:rsidRPr="006167CD">
        <w:rPr>
          <w:rFonts w:hint="eastAsia"/>
          <w:szCs w:val="21"/>
        </w:rPr>
        <w:t>关联经纪人”字段为“是”的</w:t>
      </w:r>
      <w:r w:rsidR="00887E1A" w:rsidRPr="006167CD">
        <w:rPr>
          <w:rFonts w:hint="eastAsia"/>
          <w:szCs w:val="21"/>
        </w:rPr>
        <w:t>、</w:t>
      </w:r>
      <w:r w:rsidR="00F67CCA">
        <w:rPr>
          <w:rFonts w:hint="eastAsia"/>
          <w:szCs w:val="21"/>
        </w:rPr>
        <w:t>“是否有效”字段为“是”，“经纪人审核状态”字段为“审核通过”</w:t>
      </w:r>
      <w:r w:rsidR="00F67CCA">
        <w:rPr>
          <w:rFonts w:hint="eastAsia"/>
          <w:szCs w:val="21"/>
        </w:rPr>
        <w:t>、“分公司审核状态”为“审核通过”</w:t>
      </w:r>
      <w:r w:rsidR="00887E1A">
        <w:rPr>
          <w:rFonts w:hint="eastAsia"/>
          <w:szCs w:val="21"/>
        </w:rPr>
        <w:t>的</w:t>
      </w:r>
      <w:r w:rsidRPr="002228AE">
        <w:rPr>
          <w:rFonts w:hint="eastAsia"/>
          <w:szCs w:val="21"/>
        </w:rPr>
        <w:t>记录信息。</w:t>
      </w:r>
    </w:p>
    <w:p w:rsidR="00A60298" w:rsidRDefault="00A60298" w:rsidP="006167CD">
      <w:pPr>
        <w:pStyle w:val="a3"/>
        <w:numPr>
          <w:ilvl w:val="0"/>
          <w:numId w:val="5"/>
        </w:numPr>
        <w:spacing w:line="360" w:lineRule="auto"/>
        <w:ind w:firstLineChars="0"/>
        <w:rPr>
          <w:b/>
          <w:szCs w:val="21"/>
        </w:rPr>
      </w:pPr>
      <w:r>
        <w:rPr>
          <w:rFonts w:hint="eastAsia"/>
          <w:b/>
          <w:szCs w:val="21"/>
        </w:rPr>
        <w:t>选择经纪人</w:t>
      </w:r>
    </w:p>
    <w:p w:rsidR="00A82009" w:rsidRDefault="00A773C4" w:rsidP="006167CD">
      <w:pPr>
        <w:spacing w:line="360" w:lineRule="auto"/>
        <w:ind w:left="360"/>
        <w:rPr>
          <w:szCs w:val="21"/>
        </w:rPr>
      </w:pPr>
      <w:r>
        <w:rPr>
          <w:rFonts w:hint="eastAsia"/>
          <w:szCs w:val="21"/>
        </w:rPr>
        <w:t>选择经纪人模块只有买卖家交易账户可以使用，在买卖家交易账户当前关联的经纪人交易账户处于“冻结”状态后，才能执行选择经纪人的操作，可选的经纪人只能在买卖家交易账户所属分公司下选取</w:t>
      </w:r>
      <w:r>
        <w:rPr>
          <w:rFonts w:hint="eastAsia"/>
          <w:szCs w:val="21"/>
        </w:rPr>
        <w:t>15</w:t>
      </w:r>
      <w:r>
        <w:rPr>
          <w:rFonts w:hint="eastAsia"/>
          <w:szCs w:val="21"/>
        </w:rPr>
        <w:t>个，选择经纪人以后只需要经纪人进行审核不再需要分公司进行审核操作。</w:t>
      </w:r>
      <w:r w:rsidR="00ED243C">
        <w:rPr>
          <w:szCs w:val="21"/>
        </w:rPr>
        <w:br/>
      </w:r>
      <w:r w:rsidR="00ED243C" w:rsidRPr="00ED243C">
        <w:rPr>
          <w:rFonts w:hint="eastAsia"/>
          <w:b/>
          <w:szCs w:val="21"/>
        </w:rPr>
        <w:t>数据来源：</w:t>
      </w:r>
    </w:p>
    <w:p w:rsidR="00F464B4" w:rsidRPr="00ED243C" w:rsidRDefault="00A82009" w:rsidP="00ED243C">
      <w:pPr>
        <w:spacing w:line="360" w:lineRule="auto"/>
        <w:ind w:left="360"/>
        <w:rPr>
          <w:szCs w:val="21"/>
        </w:rPr>
      </w:pPr>
      <w:r>
        <w:rPr>
          <w:rFonts w:hint="eastAsia"/>
          <w:szCs w:val="21"/>
        </w:rPr>
        <w:t>可供选择的经纪人</w:t>
      </w:r>
      <w:r w:rsidR="00ED243C">
        <w:rPr>
          <w:rFonts w:hint="eastAsia"/>
          <w:szCs w:val="21"/>
        </w:rPr>
        <w:t>列表</w:t>
      </w:r>
      <w:r>
        <w:rPr>
          <w:rFonts w:hint="eastAsia"/>
          <w:szCs w:val="21"/>
        </w:rPr>
        <w:t>：选择买卖家交易账户所属分公司下面的，已经审核通过的、是否冻结字段为“否”的、是否休眠为“否”的、是否允许登录为“是”的、是否暂停新用户审核为“否”的，在这些经纪人里面进行排序排序规则，优选选取与买卖所属省市相同的、其次与买卖家交易账户所属省相同的、再次按照</w:t>
      </w:r>
      <w:r w:rsidR="0009424A">
        <w:rPr>
          <w:rFonts w:hint="eastAsia"/>
          <w:szCs w:val="21"/>
        </w:rPr>
        <w:t>分公司审核时间正序排序，选择前</w:t>
      </w:r>
      <w:r w:rsidR="0009424A">
        <w:rPr>
          <w:rFonts w:hint="eastAsia"/>
          <w:szCs w:val="21"/>
        </w:rPr>
        <w:t>15</w:t>
      </w:r>
      <w:r w:rsidR="0009424A">
        <w:rPr>
          <w:rFonts w:hint="eastAsia"/>
          <w:szCs w:val="21"/>
        </w:rPr>
        <w:t>条供买卖交交易账户进行选择。</w:t>
      </w:r>
    </w:p>
    <w:p w:rsidR="00002C1B" w:rsidRDefault="00ED243C" w:rsidP="006167CD">
      <w:pPr>
        <w:spacing w:line="360" w:lineRule="auto"/>
        <w:ind w:left="360"/>
        <w:rPr>
          <w:szCs w:val="21"/>
        </w:rPr>
      </w:pPr>
      <w:r>
        <w:rPr>
          <w:rFonts w:hint="eastAsia"/>
          <w:szCs w:val="21"/>
        </w:rPr>
        <w:t>选择经纪人模块的审核通过详情：</w:t>
      </w:r>
      <w:r w:rsidR="00002C1B">
        <w:rPr>
          <w:rFonts w:hint="eastAsia"/>
          <w:szCs w:val="21"/>
        </w:rPr>
        <w:t>读取的是买家卖家交易账户与经纪人账户关联表中“是否首次关联经纪人”字段为“否”</w:t>
      </w:r>
      <w:r w:rsidR="003A004B">
        <w:rPr>
          <w:rFonts w:hint="eastAsia"/>
          <w:szCs w:val="21"/>
        </w:rPr>
        <w:t>，“是否有效”字段为“是”，“经纪人审核状态”字段为“审核通过”的数据信息。</w:t>
      </w:r>
    </w:p>
    <w:p w:rsidR="00B26744" w:rsidRDefault="00ED243C" w:rsidP="00ED243C">
      <w:pPr>
        <w:spacing w:line="360" w:lineRule="auto"/>
        <w:ind w:firstLineChars="150" w:firstLine="316"/>
        <w:rPr>
          <w:szCs w:val="21"/>
        </w:rPr>
      </w:pPr>
      <w:r w:rsidRPr="00ED243C">
        <w:rPr>
          <w:rFonts w:hint="eastAsia"/>
          <w:b/>
          <w:szCs w:val="21"/>
        </w:rPr>
        <w:t>选择经纪人后</w:t>
      </w:r>
      <w:r>
        <w:rPr>
          <w:rFonts w:hint="eastAsia"/>
          <w:szCs w:val="21"/>
        </w:rPr>
        <w:t>：</w:t>
      </w:r>
    </w:p>
    <w:p w:rsidR="00B26744" w:rsidRDefault="00B26744" w:rsidP="006167CD">
      <w:pPr>
        <w:spacing w:line="360" w:lineRule="auto"/>
        <w:ind w:left="360"/>
        <w:rPr>
          <w:rFonts w:hint="eastAsia"/>
          <w:szCs w:val="21"/>
        </w:rPr>
      </w:pPr>
      <w:r>
        <w:rPr>
          <w:rFonts w:hint="eastAsia"/>
          <w:szCs w:val="21"/>
        </w:rPr>
        <w:t>买家卖家交易账户在选择经纪人以后不需要分公司的审核，只需要经纪人的审核，所以在买家卖家交易账户选择经纪人以后，系统会根据选择的经纪人向</w:t>
      </w:r>
      <w:r w:rsidR="00F67CCA">
        <w:rPr>
          <w:rFonts w:hint="eastAsia"/>
          <w:szCs w:val="21"/>
        </w:rPr>
        <w:t>【</w:t>
      </w:r>
      <w:r>
        <w:rPr>
          <w:rFonts w:hint="eastAsia"/>
          <w:szCs w:val="21"/>
        </w:rPr>
        <w:t>买家卖家交易账户与经纪人账户关联表</w:t>
      </w:r>
      <w:r w:rsidR="00F67CCA">
        <w:rPr>
          <w:rFonts w:hint="eastAsia"/>
          <w:szCs w:val="21"/>
        </w:rPr>
        <w:t>】</w:t>
      </w:r>
      <w:r>
        <w:rPr>
          <w:rFonts w:hint="eastAsia"/>
          <w:szCs w:val="21"/>
        </w:rPr>
        <w:t>中插入一条数据，在插入的数据中“分公司审核状态”字段为“审核通过”、“是否首次关联经纪人”字段为“否”、“是否当前默认经纪人”字段为“否”，“是否有效字段”为“是”。</w:t>
      </w:r>
    </w:p>
    <w:p w:rsidR="00F67CCA" w:rsidRDefault="00F67CCA" w:rsidP="00614349">
      <w:pPr>
        <w:spacing w:line="360" w:lineRule="auto"/>
        <w:rPr>
          <w:szCs w:val="21"/>
        </w:rPr>
      </w:pPr>
    </w:p>
    <w:p w:rsidR="00002C1B" w:rsidRPr="00ED243C" w:rsidRDefault="00ED243C" w:rsidP="00ED243C">
      <w:pPr>
        <w:spacing w:line="360" w:lineRule="auto"/>
        <w:ind w:left="360"/>
        <w:rPr>
          <w:b/>
          <w:szCs w:val="21"/>
        </w:rPr>
      </w:pPr>
      <w:r w:rsidRPr="00ED243C">
        <w:rPr>
          <w:rFonts w:hint="eastAsia"/>
          <w:b/>
          <w:szCs w:val="21"/>
        </w:rPr>
        <w:t>选择经纪人审核后：</w:t>
      </w:r>
    </w:p>
    <w:p w:rsidR="00766310" w:rsidRDefault="00F464B4" w:rsidP="006167CD">
      <w:pPr>
        <w:spacing w:line="360" w:lineRule="auto"/>
        <w:ind w:left="360"/>
        <w:rPr>
          <w:rFonts w:hint="eastAsia"/>
          <w:szCs w:val="21"/>
        </w:rPr>
      </w:pPr>
      <w:r w:rsidRPr="00F67CCA">
        <w:rPr>
          <w:rFonts w:hint="eastAsia"/>
          <w:szCs w:val="21"/>
        </w:rPr>
        <w:t>在选择的经纪人审核后，</w:t>
      </w:r>
      <w:r w:rsidR="00766310">
        <w:rPr>
          <w:rFonts w:hint="eastAsia"/>
          <w:szCs w:val="21"/>
        </w:rPr>
        <w:t>系统将当前买家卖家账户在【</w:t>
      </w:r>
      <w:r w:rsidR="00766310">
        <w:rPr>
          <w:rFonts w:hint="eastAsia"/>
          <w:szCs w:val="21"/>
        </w:rPr>
        <w:t>买家卖家交易账户与经纪人账户关联表</w:t>
      </w:r>
      <w:r w:rsidR="00766310">
        <w:rPr>
          <w:rFonts w:hint="eastAsia"/>
          <w:szCs w:val="21"/>
        </w:rPr>
        <w:t>】已存在的数据，且</w:t>
      </w:r>
      <w:r w:rsidR="00766310">
        <w:rPr>
          <w:rFonts w:hint="eastAsia"/>
          <w:szCs w:val="21"/>
        </w:rPr>
        <w:t>“是否首次关联经纪人”字段为“是”的数据信息中“是否当前默认经纪人”字段改为“否”；“是否首次关联经纪人”字段为“否”的数据信息中“是否当前默认经纪人”字段为改为“否”；</w:t>
      </w:r>
    </w:p>
    <w:p w:rsidR="001F2F83" w:rsidRDefault="00766310" w:rsidP="00766310">
      <w:pPr>
        <w:spacing w:line="360" w:lineRule="auto"/>
        <w:ind w:left="360"/>
        <w:rPr>
          <w:szCs w:val="21"/>
        </w:rPr>
      </w:pPr>
      <w:r>
        <w:rPr>
          <w:rFonts w:hint="eastAsia"/>
          <w:szCs w:val="21"/>
        </w:rPr>
        <w:t>同时根据这次审核买家卖家交易账户获得的关联表的</w:t>
      </w:r>
      <w:r>
        <w:rPr>
          <w:rFonts w:hint="eastAsia"/>
          <w:szCs w:val="21"/>
        </w:rPr>
        <w:t>Number</w:t>
      </w:r>
      <w:r>
        <w:rPr>
          <w:rFonts w:hint="eastAsia"/>
          <w:szCs w:val="21"/>
        </w:rPr>
        <w:t>值，更新</w:t>
      </w:r>
      <w:r w:rsidR="000D5F02">
        <w:rPr>
          <w:rFonts w:hint="eastAsia"/>
          <w:szCs w:val="21"/>
        </w:rPr>
        <w:t>【</w:t>
      </w:r>
      <w:r>
        <w:rPr>
          <w:rFonts w:hint="eastAsia"/>
          <w:szCs w:val="21"/>
        </w:rPr>
        <w:t>买家卖家交易账户与经纪人账户关联</w:t>
      </w:r>
      <w:r w:rsidR="000D5F02">
        <w:rPr>
          <w:rFonts w:hint="eastAsia"/>
          <w:szCs w:val="21"/>
        </w:rPr>
        <w:t>】</w:t>
      </w:r>
      <w:bookmarkStart w:id="0" w:name="_GoBack"/>
      <w:bookmarkEnd w:id="0"/>
      <w:r>
        <w:rPr>
          <w:rFonts w:hint="eastAsia"/>
          <w:szCs w:val="21"/>
        </w:rPr>
        <w:t>表中的对应数据信息的“是否当前默认经纪人”字段为“是”，“经纪人审核状态”为“审核通过”。</w:t>
      </w:r>
    </w:p>
    <w:p w:rsidR="001F2F83" w:rsidRDefault="001F2F83" w:rsidP="00614349">
      <w:pPr>
        <w:spacing w:line="360" w:lineRule="auto"/>
        <w:rPr>
          <w:szCs w:val="21"/>
        </w:rPr>
      </w:pPr>
    </w:p>
    <w:p w:rsidR="001F2F83" w:rsidRDefault="001F2F83" w:rsidP="00614349">
      <w:pPr>
        <w:spacing w:line="360" w:lineRule="auto"/>
        <w:rPr>
          <w:szCs w:val="21"/>
        </w:rPr>
      </w:pPr>
      <w:r>
        <w:rPr>
          <w:rFonts w:hint="eastAsia"/>
          <w:szCs w:val="21"/>
        </w:rPr>
        <w:t xml:space="preserve">                                                                                                               </w:t>
      </w:r>
    </w:p>
    <w:p w:rsidR="001F2F83" w:rsidRPr="001F2F83" w:rsidRDefault="001F2F83" w:rsidP="00614349">
      <w:pPr>
        <w:spacing w:line="360" w:lineRule="auto"/>
        <w:rPr>
          <w:szCs w:val="21"/>
        </w:rPr>
      </w:pPr>
      <w:r>
        <w:rPr>
          <w:rFonts w:hint="eastAsia"/>
          <w:szCs w:val="21"/>
        </w:rPr>
        <w:t xml:space="preserve">                                                                                             </w:t>
      </w:r>
    </w:p>
    <w:p w:rsidR="00A60298" w:rsidRDefault="00A60298" w:rsidP="00614349">
      <w:pPr>
        <w:spacing w:line="360" w:lineRule="auto"/>
        <w:rPr>
          <w:b/>
          <w:szCs w:val="21"/>
        </w:rPr>
      </w:pPr>
    </w:p>
    <w:p w:rsidR="001F2F83" w:rsidRDefault="001F2F83" w:rsidP="00614349">
      <w:pPr>
        <w:spacing w:line="360" w:lineRule="auto"/>
        <w:rPr>
          <w:b/>
          <w:szCs w:val="21"/>
        </w:rPr>
      </w:pPr>
    </w:p>
    <w:p w:rsidR="001F2F83" w:rsidRDefault="001F2F83" w:rsidP="00614349">
      <w:pPr>
        <w:spacing w:line="360" w:lineRule="auto"/>
        <w:rPr>
          <w:b/>
          <w:szCs w:val="21"/>
        </w:rPr>
      </w:pPr>
    </w:p>
    <w:p w:rsidR="001F2F83" w:rsidRDefault="001F2F83" w:rsidP="00614349">
      <w:pPr>
        <w:spacing w:line="360" w:lineRule="auto"/>
        <w:rPr>
          <w:b/>
          <w:szCs w:val="21"/>
        </w:rPr>
      </w:pPr>
    </w:p>
    <w:p w:rsidR="001F2F83" w:rsidRDefault="001F2F83" w:rsidP="00614349">
      <w:pPr>
        <w:spacing w:line="360" w:lineRule="auto"/>
        <w:rPr>
          <w:b/>
          <w:szCs w:val="21"/>
        </w:rPr>
      </w:pPr>
    </w:p>
    <w:p w:rsidR="001F2F83" w:rsidRDefault="001F2F83" w:rsidP="00614349">
      <w:pPr>
        <w:spacing w:line="360" w:lineRule="auto"/>
        <w:rPr>
          <w:b/>
          <w:szCs w:val="21"/>
        </w:rPr>
      </w:pPr>
    </w:p>
    <w:p w:rsidR="001F2F83" w:rsidRDefault="001F2F83" w:rsidP="00614349">
      <w:pPr>
        <w:spacing w:line="360" w:lineRule="auto"/>
        <w:rPr>
          <w:b/>
          <w:szCs w:val="21"/>
        </w:rPr>
      </w:pPr>
    </w:p>
    <w:p w:rsidR="001F2F83" w:rsidRPr="001F2F83" w:rsidRDefault="001F2F83" w:rsidP="00614349">
      <w:pPr>
        <w:spacing w:line="360" w:lineRule="auto"/>
        <w:rPr>
          <w:szCs w:val="21"/>
        </w:rPr>
      </w:pPr>
      <w:r>
        <w:rPr>
          <w:rFonts w:hint="eastAsia"/>
          <w:b/>
          <w:szCs w:val="21"/>
        </w:rPr>
        <w:t xml:space="preserve">                                                                                             </w:t>
      </w:r>
      <w:r>
        <w:rPr>
          <w:rFonts w:hint="eastAsia"/>
          <w:szCs w:val="21"/>
        </w:rPr>
        <w:t>—</w:t>
      </w:r>
      <w:r w:rsidRPr="001F2F83">
        <w:rPr>
          <w:rFonts w:hint="eastAsia"/>
          <w:szCs w:val="21"/>
        </w:rPr>
        <w:t>李朋波</w:t>
      </w:r>
      <w:r>
        <w:rPr>
          <w:rFonts w:hint="eastAsia"/>
          <w:szCs w:val="21"/>
        </w:rPr>
        <w:t xml:space="preserve"> 2013</w:t>
      </w:r>
      <w:r>
        <w:rPr>
          <w:rFonts w:hint="eastAsia"/>
          <w:szCs w:val="21"/>
        </w:rPr>
        <w:t>年</w:t>
      </w:r>
      <w:r>
        <w:rPr>
          <w:rFonts w:hint="eastAsia"/>
          <w:szCs w:val="21"/>
        </w:rPr>
        <w:t>8</w:t>
      </w:r>
      <w:r>
        <w:rPr>
          <w:rFonts w:hint="eastAsia"/>
          <w:szCs w:val="21"/>
        </w:rPr>
        <w:t>月</w:t>
      </w:r>
      <w:r>
        <w:rPr>
          <w:rFonts w:hint="eastAsia"/>
          <w:szCs w:val="21"/>
        </w:rPr>
        <w:t>6</w:t>
      </w:r>
      <w:r>
        <w:rPr>
          <w:rFonts w:hint="eastAsia"/>
          <w:szCs w:val="21"/>
        </w:rPr>
        <w:t>日</w:t>
      </w:r>
      <w:r w:rsidR="006167CD">
        <w:rPr>
          <w:szCs w:val="21"/>
        </w:rPr>
        <w:br/>
      </w:r>
    </w:p>
    <w:sectPr w:rsidR="001F2F83" w:rsidRPr="001F2F83" w:rsidSect="00A7285F">
      <w:pgSz w:w="15840" w:h="24480" w:code="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E5E" w:rsidRDefault="00C81E5E" w:rsidP="00A82009">
      <w:r>
        <w:separator/>
      </w:r>
    </w:p>
  </w:endnote>
  <w:endnote w:type="continuationSeparator" w:id="0">
    <w:p w:rsidR="00C81E5E" w:rsidRDefault="00C81E5E" w:rsidP="00A8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E5E" w:rsidRDefault="00C81E5E" w:rsidP="00A82009">
      <w:r>
        <w:separator/>
      </w:r>
    </w:p>
  </w:footnote>
  <w:footnote w:type="continuationSeparator" w:id="0">
    <w:p w:rsidR="00C81E5E" w:rsidRDefault="00C81E5E" w:rsidP="00A820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D1AE7"/>
    <w:multiLevelType w:val="hybridMultilevel"/>
    <w:tmpl w:val="CE2E5E86"/>
    <w:lvl w:ilvl="0" w:tplc="CA30506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B5341BD"/>
    <w:multiLevelType w:val="hybridMultilevel"/>
    <w:tmpl w:val="E4CC0350"/>
    <w:lvl w:ilvl="0" w:tplc="E8967DC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952B1B"/>
    <w:multiLevelType w:val="hybridMultilevel"/>
    <w:tmpl w:val="07C455B2"/>
    <w:lvl w:ilvl="0" w:tplc="2196D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AD76BC"/>
    <w:multiLevelType w:val="hybridMultilevel"/>
    <w:tmpl w:val="51DE324E"/>
    <w:lvl w:ilvl="0" w:tplc="4C966FFE">
      <w:start w:val="1"/>
      <w:numFmt w:val="decimalEnclosedCircle"/>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0903A6"/>
    <w:multiLevelType w:val="hybridMultilevel"/>
    <w:tmpl w:val="F140C37A"/>
    <w:lvl w:ilvl="0" w:tplc="2A9E4CA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E39"/>
    <w:rsid w:val="00002C1B"/>
    <w:rsid w:val="00030AD0"/>
    <w:rsid w:val="0009424A"/>
    <w:rsid w:val="000B2F23"/>
    <w:rsid w:val="000D5F02"/>
    <w:rsid w:val="000F392E"/>
    <w:rsid w:val="001149E2"/>
    <w:rsid w:val="00131E39"/>
    <w:rsid w:val="001664DF"/>
    <w:rsid w:val="00190FE2"/>
    <w:rsid w:val="001A0F4E"/>
    <w:rsid w:val="001C4A67"/>
    <w:rsid w:val="001D32AA"/>
    <w:rsid w:val="001F2F83"/>
    <w:rsid w:val="00217A6F"/>
    <w:rsid w:val="002228AE"/>
    <w:rsid w:val="0022661E"/>
    <w:rsid w:val="00253680"/>
    <w:rsid w:val="002672A7"/>
    <w:rsid w:val="0032034A"/>
    <w:rsid w:val="00332AF7"/>
    <w:rsid w:val="00333215"/>
    <w:rsid w:val="00354810"/>
    <w:rsid w:val="0036268D"/>
    <w:rsid w:val="00367589"/>
    <w:rsid w:val="003A004B"/>
    <w:rsid w:val="0040676B"/>
    <w:rsid w:val="00443AC7"/>
    <w:rsid w:val="00446D3F"/>
    <w:rsid w:val="004B1D2D"/>
    <w:rsid w:val="004B2CC1"/>
    <w:rsid w:val="004F5BD9"/>
    <w:rsid w:val="00540400"/>
    <w:rsid w:val="00567CCD"/>
    <w:rsid w:val="005A309B"/>
    <w:rsid w:val="005D18C6"/>
    <w:rsid w:val="00614349"/>
    <w:rsid w:val="006167CD"/>
    <w:rsid w:val="00620348"/>
    <w:rsid w:val="0062517A"/>
    <w:rsid w:val="0070491D"/>
    <w:rsid w:val="00766310"/>
    <w:rsid w:val="007A70C4"/>
    <w:rsid w:val="007B339C"/>
    <w:rsid w:val="007F5483"/>
    <w:rsid w:val="00833CDD"/>
    <w:rsid w:val="00887E1A"/>
    <w:rsid w:val="00922B7D"/>
    <w:rsid w:val="00A324A5"/>
    <w:rsid w:val="00A60298"/>
    <w:rsid w:val="00A7285F"/>
    <w:rsid w:val="00A773C4"/>
    <w:rsid w:val="00A82009"/>
    <w:rsid w:val="00A97F75"/>
    <w:rsid w:val="00AC2060"/>
    <w:rsid w:val="00AD4449"/>
    <w:rsid w:val="00AF3A5C"/>
    <w:rsid w:val="00B26744"/>
    <w:rsid w:val="00B3586B"/>
    <w:rsid w:val="00C31EF4"/>
    <w:rsid w:val="00C43079"/>
    <w:rsid w:val="00C53272"/>
    <w:rsid w:val="00C81E5E"/>
    <w:rsid w:val="00CD1553"/>
    <w:rsid w:val="00CE3608"/>
    <w:rsid w:val="00D11707"/>
    <w:rsid w:val="00D3180D"/>
    <w:rsid w:val="00D74A01"/>
    <w:rsid w:val="00DA2D03"/>
    <w:rsid w:val="00E02A29"/>
    <w:rsid w:val="00E46395"/>
    <w:rsid w:val="00E65AB9"/>
    <w:rsid w:val="00ED243C"/>
    <w:rsid w:val="00F464B4"/>
    <w:rsid w:val="00F675B8"/>
    <w:rsid w:val="00F67CCA"/>
    <w:rsid w:val="00F728C4"/>
    <w:rsid w:val="00F83CEB"/>
    <w:rsid w:val="00FF3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8C6"/>
    <w:pPr>
      <w:ind w:firstLineChars="200" w:firstLine="420"/>
    </w:pPr>
  </w:style>
  <w:style w:type="paragraph" w:styleId="a4">
    <w:name w:val="Balloon Text"/>
    <w:basedOn w:val="a"/>
    <w:link w:val="Char"/>
    <w:uiPriority w:val="99"/>
    <w:semiHidden/>
    <w:unhideWhenUsed/>
    <w:rsid w:val="005D18C6"/>
    <w:rPr>
      <w:sz w:val="18"/>
      <w:szCs w:val="18"/>
    </w:rPr>
  </w:style>
  <w:style w:type="character" w:customStyle="1" w:styleId="Char">
    <w:name w:val="批注框文本 Char"/>
    <w:basedOn w:val="a0"/>
    <w:link w:val="a4"/>
    <w:uiPriority w:val="99"/>
    <w:semiHidden/>
    <w:rsid w:val="005D18C6"/>
    <w:rPr>
      <w:sz w:val="18"/>
      <w:szCs w:val="18"/>
    </w:rPr>
  </w:style>
  <w:style w:type="table" w:styleId="a5">
    <w:name w:val="Table Grid"/>
    <w:basedOn w:val="a1"/>
    <w:uiPriority w:val="59"/>
    <w:rsid w:val="00217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A820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82009"/>
    <w:rPr>
      <w:sz w:val="18"/>
      <w:szCs w:val="18"/>
    </w:rPr>
  </w:style>
  <w:style w:type="paragraph" w:styleId="a7">
    <w:name w:val="footer"/>
    <w:basedOn w:val="a"/>
    <w:link w:val="Char1"/>
    <w:uiPriority w:val="99"/>
    <w:unhideWhenUsed/>
    <w:rsid w:val="00A82009"/>
    <w:pPr>
      <w:tabs>
        <w:tab w:val="center" w:pos="4153"/>
        <w:tab w:val="right" w:pos="8306"/>
      </w:tabs>
      <w:snapToGrid w:val="0"/>
      <w:jc w:val="left"/>
    </w:pPr>
    <w:rPr>
      <w:sz w:val="18"/>
      <w:szCs w:val="18"/>
    </w:rPr>
  </w:style>
  <w:style w:type="character" w:customStyle="1" w:styleId="Char1">
    <w:name w:val="页脚 Char"/>
    <w:basedOn w:val="a0"/>
    <w:link w:val="a7"/>
    <w:uiPriority w:val="99"/>
    <w:rsid w:val="00A820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8C6"/>
    <w:pPr>
      <w:ind w:firstLineChars="200" w:firstLine="420"/>
    </w:pPr>
  </w:style>
  <w:style w:type="paragraph" w:styleId="a4">
    <w:name w:val="Balloon Text"/>
    <w:basedOn w:val="a"/>
    <w:link w:val="Char"/>
    <w:uiPriority w:val="99"/>
    <w:semiHidden/>
    <w:unhideWhenUsed/>
    <w:rsid w:val="005D18C6"/>
    <w:rPr>
      <w:sz w:val="18"/>
      <w:szCs w:val="18"/>
    </w:rPr>
  </w:style>
  <w:style w:type="character" w:customStyle="1" w:styleId="Char">
    <w:name w:val="批注框文本 Char"/>
    <w:basedOn w:val="a0"/>
    <w:link w:val="a4"/>
    <w:uiPriority w:val="99"/>
    <w:semiHidden/>
    <w:rsid w:val="005D18C6"/>
    <w:rPr>
      <w:sz w:val="18"/>
      <w:szCs w:val="18"/>
    </w:rPr>
  </w:style>
  <w:style w:type="table" w:styleId="a5">
    <w:name w:val="Table Grid"/>
    <w:basedOn w:val="a1"/>
    <w:uiPriority w:val="59"/>
    <w:rsid w:val="00217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A820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82009"/>
    <w:rPr>
      <w:sz w:val="18"/>
      <w:szCs w:val="18"/>
    </w:rPr>
  </w:style>
  <w:style w:type="paragraph" w:styleId="a7">
    <w:name w:val="footer"/>
    <w:basedOn w:val="a"/>
    <w:link w:val="Char1"/>
    <w:uiPriority w:val="99"/>
    <w:unhideWhenUsed/>
    <w:rsid w:val="00A82009"/>
    <w:pPr>
      <w:tabs>
        <w:tab w:val="center" w:pos="4153"/>
        <w:tab w:val="right" w:pos="8306"/>
      </w:tabs>
      <w:snapToGrid w:val="0"/>
      <w:jc w:val="left"/>
    </w:pPr>
    <w:rPr>
      <w:sz w:val="18"/>
      <w:szCs w:val="18"/>
    </w:rPr>
  </w:style>
  <w:style w:type="character" w:customStyle="1" w:styleId="Char1">
    <w:name w:val="页脚 Char"/>
    <w:basedOn w:val="a0"/>
    <w:link w:val="a7"/>
    <w:uiPriority w:val="99"/>
    <w:rsid w:val="00A820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lipengbo</dc:creator>
  <cp:keywords/>
  <dc:description/>
  <cp:lastModifiedBy>7752862</cp:lastModifiedBy>
  <cp:revision>266</cp:revision>
  <dcterms:created xsi:type="dcterms:W3CDTF">2013-08-05T08:42:00Z</dcterms:created>
  <dcterms:modified xsi:type="dcterms:W3CDTF">2013-10-21T04:03:00Z</dcterms:modified>
</cp:coreProperties>
</file>