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EF" w:rsidRDefault="008E35EF"/>
    <w:p w:rsidR="001A11A3" w:rsidRDefault="00236884" w:rsidP="001A11A3">
      <w:pPr>
        <w:spacing w:line="360" w:lineRule="auto"/>
        <w:jc w:val="center"/>
      </w:pPr>
      <w:r w:rsidRPr="00236884">
        <w:rPr>
          <w:rFonts w:hint="eastAsia"/>
          <w:b/>
          <w:sz w:val="32"/>
          <w:szCs w:val="32"/>
        </w:rPr>
        <w:t>即时交易延迟录入发票扣罚功能增加</w:t>
      </w:r>
      <w:r>
        <w:rPr>
          <w:rFonts w:hint="eastAsia"/>
          <w:b/>
          <w:sz w:val="32"/>
          <w:szCs w:val="32"/>
        </w:rPr>
        <w:br/>
      </w:r>
    </w:p>
    <w:p w:rsidR="001A11A3" w:rsidRPr="001A11A3" w:rsidRDefault="001A11A3" w:rsidP="001A11A3">
      <w:pPr>
        <w:spacing w:line="360" w:lineRule="auto"/>
        <w:jc w:val="left"/>
        <w:rPr>
          <w:b/>
        </w:rPr>
      </w:pPr>
      <w:r>
        <w:rPr>
          <w:rFonts w:hint="eastAsia"/>
          <w:b/>
        </w:rPr>
        <w:t>一、</w:t>
      </w:r>
      <w:r w:rsidRPr="001A11A3">
        <w:rPr>
          <w:rFonts w:hint="eastAsia"/>
          <w:b/>
        </w:rPr>
        <w:t>“即时”合同期限的发货规则</w:t>
      </w:r>
    </w:p>
    <w:p w:rsidR="001A11A3" w:rsidRDefault="001A11A3" w:rsidP="001A11A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、《交易平台交易规则》</w:t>
      </w:r>
      <w:r w:rsidRPr="00BA5DB4">
        <w:rPr>
          <w:rFonts w:hint="eastAsia"/>
        </w:rPr>
        <w:t>第十七条</w:t>
      </w:r>
      <w:r w:rsidRPr="00BA5DB4">
        <w:rPr>
          <w:rFonts w:hint="eastAsia"/>
        </w:rPr>
        <w:t xml:space="preserve"> </w:t>
      </w:r>
      <w:r w:rsidRPr="00BA5DB4">
        <w:rPr>
          <w:rFonts w:hint="eastAsia"/>
        </w:rPr>
        <w:t>（十）即时交易的卖家，须在对应买家下达《提货单》后</w:t>
      </w:r>
      <w:r w:rsidRPr="00BA5DB4">
        <w:rPr>
          <w:rFonts w:hint="eastAsia"/>
        </w:rPr>
        <w:t>24</w:t>
      </w:r>
      <w:r w:rsidRPr="00BA5DB4">
        <w:rPr>
          <w:rFonts w:hint="eastAsia"/>
        </w:rPr>
        <w:t>小时内发货、开具发票，并在交易平台按规则准确录入发货信息和发票邮寄信息；卖家未完整提交上述信息的，交易平台默认该卖家未发货；</w:t>
      </w:r>
    </w:p>
    <w:p w:rsidR="001A11A3" w:rsidRPr="0084575F" w:rsidRDefault="001A11A3" w:rsidP="001A11A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A5DB4">
        <w:rPr>
          <w:rFonts w:hint="eastAsia"/>
        </w:rPr>
        <w:t>《</w:t>
      </w:r>
      <w:r>
        <w:rPr>
          <w:rFonts w:hint="eastAsia"/>
        </w:rPr>
        <w:t>交易平台</w:t>
      </w:r>
      <w:r w:rsidRPr="00BA5DB4">
        <w:rPr>
          <w:rFonts w:hint="eastAsia"/>
        </w:rPr>
        <w:t>违规与处罚管理规定》第二十七条</w:t>
      </w:r>
      <w:r w:rsidRPr="00BA5DB4">
        <w:rPr>
          <w:rFonts w:hint="eastAsia"/>
        </w:rPr>
        <w:t xml:space="preserve"> </w:t>
      </w:r>
      <w:r w:rsidRPr="00BA5DB4">
        <w:rPr>
          <w:rFonts w:hint="eastAsia"/>
        </w:rPr>
        <w:t>选择合同期限为“即时”的买家下达《提货单》后，对应卖家未在</w:t>
      </w:r>
      <w:r w:rsidRPr="00BA5DB4">
        <w:rPr>
          <w:rFonts w:hint="eastAsia"/>
        </w:rPr>
        <w:t>24</w:t>
      </w:r>
      <w:r w:rsidRPr="00BA5DB4">
        <w:rPr>
          <w:rFonts w:hint="eastAsia"/>
        </w:rPr>
        <w:t>小时内发货的，每延迟一天交易平台即自动按提货单金额的</w:t>
      </w:r>
      <w:r w:rsidRPr="00BA5DB4">
        <w:rPr>
          <w:rFonts w:hint="eastAsia"/>
        </w:rPr>
        <w:t>0.5</w:t>
      </w:r>
      <w:r w:rsidRPr="00BA5DB4">
        <w:rPr>
          <w:rFonts w:hint="eastAsia"/>
        </w:rPr>
        <w:t>‰扣罚履约保证金（不足</w:t>
      </w:r>
      <w:r w:rsidRPr="00BA5DB4">
        <w:rPr>
          <w:rFonts w:hint="eastAsia"/>
        </w:rPr>
        <w:t>100</w:t>
      </w:r>
      <w:r w:rsidRPr="00BA5DB4">
        <w:rPr>
          <w:rFonts w:hint="eastAsia"/>
        </w:rPr>
        <w:t>元的按</w:t>
      </w:r>
      <w:r w:rsidRPr="00BA5DB4">
        <w:rPr>
          <w:rFonts w:hint="eastAsia"/>
        </w:rPr>
        <w:t>100</w:t>
      </w:r>
      <w:r w:rsidRPr="00BA5DB4">
        <w:rPr>
          <w:rFonts w:hint="eastAsia"/>
        </w:rPr>
        <w:t>元计），转付给对应买家以作补偿；延迟天数最多计算至《电子购货合同》期满日。</w:t>
      </w:r>
      <w:r>
        <w:br/>
      </w:r>
      <w:r w:rsidRPr="001A11A3">
        <w:rPr>
          <w:rFonts w:hint="eastAsia"/>
          <w:b/>
        </w:rPr>
        <w:t>二、交易平台需增加的功能</w:t>
      </w:r>
    </w:p>
    <w:p w:rsidR="001D274E" w:rsidRDefault="00107CEF" w:rsidP="0034522F">
      <w:pPr>
        <w:spacing w:line="360" w:lineRule="auto"/>
        <w:jc w:val="left"/>
      </w:pPr>
      <w:r>
        <w:rPr>
          <w:rFonts w:hint="eastAsia"/>
        </w:rPr>
        <w:t>现有</w:t>
      </w:r>
      <w:r w:rsidR="001A11A3" w:rsidRPr="0084575F">
        <w:rPr>
          <w:rFonts w:hint="eastAsia"/>
        </w:rPr>
        <w:t>延迟录入</w:t>
      </w:r>
      <w:r w:rsidR="004A1769">
        <w:rPr>
          <w:rFonts w:hint="eastAsia"/>
        </w:rPr>
        <w:t>信息</w:t>
      </w:r>
      <w:r>
        <w:rPr>
          <w:rFonts w:hint="eastAsia"/>
        </w:rPr>
        <w:t>扣罚</w:t>
      </w:r>
      <w:r w:rsidR="004A1769">
        <w:rPr>
          <w:rFonts w:hint="eastAsia"/>
        </w:rPr>
        <w:t>的监控中，</w:t>
      </w:r>
      <w:r>
        <w:rPr>
          <w:rFonts w:hint="eastAsia"/>
        </w:rPr>
        <w:t>去掉即时交易的扣罚功能</w:t>
      </w:r>
      <w:r w:rsidR="00261C9B">
        <w:rPr>
          <w:rFonts w:hint="eastAsia"/>
        </w:rPr>
        <w:t>，只保留三个月或一年</w:t>
      </w:r>
      <w:r w:rsidR="00255FEA">
        <w:rPr>
          <w:rFonts w:hint="eastAsia"/>
        </w:rPr>
        <w:t>的扣罚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对即时交易的延迟录入</w:t>
      </w:r>
      <w:r w:rsidRPr="00BA5DB4">
        <w:rPr>
          <w:rFonts w:hint="eastAsia"/>
        </w:rPr>
        <w:t>发货信息和发票邮寄信息</w:t>
      </w:r>
      <w:r>
        <w:rPr>
          <w:rFonts w:hint="eastAsia"/>
        </w:rPr>
        <w:t>的扣罚，单独增加功能。</w:t>
      </w:r>
      <w:r w:rsidR="0034522F">
        <w:br/>
      </w:r>
      <w:r w:rsidR="0034522F">
        <w:rPr>
          <w:rFonts w:hint="eastAsia"/>
        </w:rPr>
        <w:t>1</w:t>
      </w:r>
      <w:r w:rsidR="0034522F">
        <w:rPr>
          <w:rFonts w:hint="eastAsia"/>
        </w:rPr>
        <w:t>、</w:t>
      </w:r>
      <w:r w:rsidR="0034522F">
        <w:rPr>
          <w:rFonts w:hint="eastAsia"/>
        </w:rPr>
        <w:t>发货信息或邮寄信息</w:t>
      </w:r>
      <w:r w:rsidR="0034522F">
        <w:rPr>
          <w:rFonts w:hint="eastAsia"/>
        </w:rPr>
        <w:t>，在最迟发货日前只要存在之一没有录入，便对卖家扣罚对买家补偿，扣罚</w:t>
      </w:r>
      <w:r w:rsidR="0034522F">
        <w:rPr>
          <w:rFonts w:hint="eastAsia"/>
        </w:rPr>
        <w:t>以延迟天数多的扣罚。</w:t>
      </w:r>
      <w:r w:rsidR="0034522F">
        <w:br/>
      </w:r>
      <w:r w:rsidR="0034522F">
        <w:rPr>
          <w:rFonts w:hint="eastAsia"/>
        </w:rPr>
        <w:t>2</w:t>
      </w:r>
      <w:r w:rsidR="0034522F">
        <w:rPr>
          <w:rFonts w:hint="eastAsia"/>
        </w:rPr>
        <w:t>、无论</w:t>
      </w:r>
      <w:r w:rsidR="0034522F">
        <w:rPr>
          <w:rFonts w:hint="eastAsia"/>
        </w:rPr>
        <w:t>发货信息或邮寄信息</w:t>
      </w:r>
      <w:r w:rsidR="0034522F">
        <w:rPr>
          <w:rFonts w:hint="eastAsia"/>
        </w:rPr>
        <w:t>导致的扣罚，</w:t>
      </w:r>
      <w:bookmarkStart w:id="0" w:name="_GoBack"/>
      <w:bookmarkEnd w:id="0"/>
      <w:r w:rsidR="008E35EF">
        <w:rPr>
          <w:rFonts w:hint="eastAsia"/>
        </w:rPr>
        <w:t>在写入资金流水明细时</w:t>
      </w:r>
      <w:r w:rsidR="00ED5CCD">
        <w:rPr>
          <w:rFonts w:hint="eastAsia"/>
        </w:rPr>
        <w:t>，</w:t>
      </w:r>
      <w:r w:rsidR="0034522F">
        <w:rPr>
          <w:rFonts w:hint="eastAsia"/>
        </w:rPr>
        <w:t>全部</w:t>
      </w:r>
      <w:r w:rsidR="008E35EF">
        <w:rPr>
          <w:rFonts w:hint="eastAsia"/>
        </w:rPr>
        <w:t>使用【资金变动明细对照表】编号</w:t>
      </w:r>
      <w:r w:rsidR="008E35EF" w:rsidRPr="00A22995">
        <w:t>1304000027</w:t>
      </w:r>
      <w:r w:rsidR="008E35EF" w:rsidRPr="00A22995">
        <w:rPr>
          <w:rFonts w:hint="eastAsia"/>
        </w:rPr>
        <w:t>的记录，</w:t>
      </w:r>
      <w:r w:rsidR="00E52C30">
        <w:rPr>
          <w:rFonts w:hint="eastAsia"/>
        </w:rPr>
        <w:t>项目“</w:t>
      </w:r>
      <w:r w:rsidR="00E52C30" w:rsidRPr="00423AB2">
        <w:t>违约赔偿金</w:t>
      </w:r>
      <w:r w:rsidR="00E52C30">
        <w:rPr>
          <w:rFonts w:hint="eastAsia"/>
        </w:rPr>
        <w:t>”，性质为“</w:t>
      </w:r>
      <w:r w:rsidR="00E52C30" w:rsidRPr="00423AB2">
        <w:t>超过最迟发货日后录入发货信息</w:t>
      </w:r>
      <w:r w:rsidR="00E52C30">
        <w:rPr>
          <w:rFonts w:hint="eastAsia"/>
        </w:rPr>
        <w:t>”，</w:t>
      </w:r>
      <w:r w:rsidR="008E35EF" w:rsidRPr="00A22995">
        <w:rPr>
          <w:rFonts w:hint="eastAsia"/>
        </w:rPr>
        <w:t>但计算公式为：</w:t>
      </w:r>
      <w:r w:rsidR="008E35EF" w:rsidRPr="00BA5DB4">
        <w:rPr>
          <w:rFonts w:hint="eastAsia"/>
        </w:rPr>
        <w:t>按提货单金额的</w:t>
      </w:r>
      <w:r w:rsidR="008E35EF" w:rsidRPr="00BA5DB4">
        <w:rPr>
          <w:rFonts w:hint="eastAsia"/>
        </w:rPr>
        <w:t>0.5</w:t>
      </w:r>
      <w:r w:rsidR="008E35EF" w:rsidRPr="00BA5DB4">
        <w:rPr>
          <w:rFonts w:hint="eastAsia"/>
        </w:rPr>
        <w:t>‰（不足</w:t>
      </w:r>
      <w:r w:rsidR="008E35EF" w:rsidRPr="00BA5DB4">
        <w:rPr>
          <w:rFonts w:hint="eastAsia"/>
        </w:rPr>
        <w:t>100</w:t>
      </w:r>
      <w:r w:rsidR="008E35EF" w:rsidRPr="00BA5DB4">
        <w:rPr>
          <w:rFonts w:hint="eastAsia"/>
        </w:rPr>
        <w:t>元的按</w:t>
      </w:r>
      <w:r w:rsidR="008E35EF" w:rsidRPr="00BA5DB4">
        <w:rPr>
          <w:rFonts w:hint="eastAsia"/>
        </w:rPr>
        <w:t>100</w:t>
      </w:r>
      <w:r w:rsidR="008E35EF" w:rsidRPr="00BA5DB4">
        <w:rPr>
          <w:rFonts w:hint="eastAsia"/>
        </w:rPr>
        <w:t>元计）</w:t>
      </w:r>
      <w:r w:rsidR="00A22995">
        <w:rPr>
          <w:rFonts w:hint="eastAsia"/>
        </w:rPr>
        <w:t>。</w:t>
      </w:r>
    </w:p>
    <w:p w:rsidR="00236884" w:rsidRPr="00423AB2" w:rsidRDefault="00ED5CCD" w:rsidP="00423AB2">
      <w:pPr>
        <w:spacing w:line="360" w:lineRule="auto"/>
        <w:jc w:val="left"/>
      </w:pPr>
      <w:r w:rsidRPr="00ED5CCD">
        <w:rPr>
          <w:rFonts w:hint="eastAsia"/>
        </w:rPr>
        <w:t>对买家的赔偿：</w:t>
      </w:r>
      <w:r w:rsidR="00B63DFD">
        <w:rPr>
          <w:rFonts w:hint="eastAsia"/>
        </w:rPr>
        <w:t>仍使用【资金变动明细对照表】编号</w:t>
      </w:r>
      <w:r w:rsidR="00B63DFD" w:rsidRPr="00A22995">
        <w:t>13040000</w:t>
      </w:r>
      <w:r w:rsidR="00B63DFD">
        <w:rPr>
          <w:rFonts w:hint="eastAsia"/>
        </w:rPr>
        <w:t>51</w:t>
      </w:r>
      <w:r w:rsidR="00B63DFD" w:rsidRPr="00A22995">
        <w:rPr>
          <w:rFonts w:hint="eastAsia"/>
        </w:rPr>
        <w:t>的记录</w:t>
      </w:r>
      <w:r w:rsidR="00B63DFD">
        <w:rPr>
          <w:rFonts w:hint="eastAsia"/>
        </w:rPr>
        <w:t>。</w:t>
      </w:r>
      <w:r>
        <w:br/>
      </w:r>
    </w:p>
    <w:sectPr w:rsidR="00236884" w:rsidRPr="0042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95"/>
    <w:rsid w:val="000770D8"/>
    <w:rsid w:val="000E6B4F"/>
    <w:rsid w:val="00107CEF"/>
    <w:rsid w:val="001A11A3"/>
    <w:rsid w:val="001D274E"/>
    <w:rsid w:val="00236884"/>
    <w:rsid w:val="00255FEA"/>
    <w:rsid w:val="00261C9B"/>
    <w:rsid w:val="002B7138"/>
    <w:rsid w:val="0034522F"/>
    <w:rsid w:val="00423AB2"/>
    <w:rsid w:val="004A1769"/>
    <w:rsid w:val="006273E9"/>
    <w:rsid w:val="0084575F"/>
    <w:rsid w:val="008E35EF"/>
    <w:rsid w:val="00A22995"/>
    <w:rsid w:val="00A61CB3"/>
    <w:rsid w:val="00AF6ECD"/>
    <w:rsid w:val="00B63DFD"/>
    <w:rsid w:val="00BD5295"/>
    <w:rsid w:val="00C019F8"/>
    <w:rsid w:val="00CA22E7"/>
    <w:rsid w:val="00CD4A11"/>
    <w:rsid w:val="00D768F7"/>
    <w:rsid w:val="00E03D14"/>
    <w:rsid w:val="00E4733B"/>
    <w:rsid w:val="00E52C30"/>
    <w:rsid w:val="00E64278"/>
    <w:rsid w:val="00EB40FA"/>
    <w:rsid w:val="00ED5CCD"/>
    <w:rsid w:val="00F826EE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1A3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A11A3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A11A3"/>
  </w:style>
  <w:style w:type="paragraph" w:styleId="a5">
    <w:name w:val="Balloon Text"/>
    <w:basedOn w:val="a"/>
    <w:link w:val="Char0"/>
    <w:uiPriority w:val="99"/>
    <w:semiHidden/>
    <w:unhideWhenUsed/>
    <w:rsid w:val="001A11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11A3"/>
    <w:rPr>
      <w:sz w:val="18"/>
      <w:szCs w:val="18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ED5CCD"/>
    <w:rPr>
      <w:b/>
      <w:bCs/>
    </w:rPr>
  </w:style>
  <w:style w:type="character" w:customStyle="1" w:styleId="Char1">
    <w:name w:val="批注主题 Char"/>
    <w:basedOn w:val="Char"/>
    <w:link w:val="a6"/>
    <w:uiPriority w:val="99"/>
    <w:semiHidden/>
    <w:rsid w:val="00ED5C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1A3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A11A3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A11A3"/>
  </w:style>
  <w:style w:type="paragraph" w:styleId="a5">
    <w:name w:val="Balloon Text"/>
    <w:basedOn w:val="a"/>
    <w:link w:val="Char0"/>
    <w:uiPriority w:val="99"/>
    <w:semiHidden/>
    <w:unhideWhenUsed/>
    <w:rsid w:val="001A11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11A3"/>
    <w:rPr>
      <w:sz w:val="18"/>
      <w:szCs w:val="18"/>
    </w:rPr>
  </w:style>
  <w:style w:type="paragraph" w:styleId="a6">
    <w:name w:val="annotation subject"/>
    <w:basedOn w:val="a4"/>
    <w:next w:val="a4"/>
    <w:link w:val="Char1"/>
    <w:uiPriority w:val="99"/>
    <w:semiHidden/>
    <w:unhideWhenUsed/>
    <w:rsid w:val="00ED5CCD"/>
    <w:rPr>
      <w:b/>
      <w:bCs/>
    </w:rPr>
  </w:style>
  <w:style w:type="character" w:customStyle="1" w:styleId="Char1">
    <w:name w:val="批注主题 Char"/>
    <w:basedOn w:val="Char"/>
    <w:link w:val="a6"/>
    <w:uiPriority w:val="99"/>
    <w:semiHidden/>
    <w:rsid w:val="00ED5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6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59</cp:revision>
  <dcterms:created xsi:type="dcterms:W3CDTF">2013-08-14T07:20:00Z</dcterms:created>
  <dcterms:modified xsi:type="dcterms:W3CDTF">2013-08-15T03:22:00Z</dcterms:modified>
</cp:coreProperties>
</file>