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458" w:rsidRPr="00E0660C" w:rsidRDefault="00603458" w:rsidP="00193E3C">
      <w:pPr>
        <w:autoSpaceDE w:val="0"/>
        <w:autoSpaceDN w:val="0"/>
        <w:snapToGrid w:val="0"/>
        <w:jc w:val="center"/>
        <w:rPr>
          <w:rFonts w:ascii="黑体" w:eastAsia="黑体" w:hAnsi="黑体"/>
          <w:sz w:val="32"/>
          <w:szCs w:val="32"/>
        </w:rPr>
      </w:pPr>
      <w:r w:rsidRPr="00E0660C">
        <w:rPr>
          <w:rFonts w:ascii="黑体" w:eastAsia="黑体" w:hAnsi="黑体" w:hint="eastAsia"/>
          <w:sz w:val="32"/>
          <w:szCs w:val="32"/>
        </w:rPr>
        <w:t>H2H与M2M共存场景下基于背包模型的上行资源分配算法</w:t>
      </w:r>
    </w:p>
    <w:p w:rsidR="00193E3C" w:rsidRPr="00E0660C" w:rsidRDefault="00193E3C" w:rsidP="00193E3C">
      <w:pPr>
        <w:autoSpaceDE w:val="0"/>
        <w:autoSpaceDN w:val="0"/>
        <w:snapToGrid w:val="0"/>
        <w:jc w:val="center"/>
        <w:rPr>
          <w:rFonts w:ascii="楷体" w:eastAsia="楷体" w:hAnsi="楷体"/>
          <w:szCs w:val="21"/>
          <w:vertAlign w:val="superscript"/>
        </w:rPr>
      </w:pPr>
      <w:r>
        <w:rPr>
          <w:rFonts w:ascii="楷体" w:eastAsia="楷体" w:hAnsi="楷体" w:hint="eastAsia"/>
          <w:szCs w:val="21"/>
        </w:rPr>
        <w:t>蒋继胜，朱晓荣</w:t>
      </w:r>
    </w:p>
    <w:p w:rsidR="00193E3C" w:rsidRPr="00E0660C" w:rsidRDefault="00193E3C" w:rsidP="00193E3C">
      <w:pPr>
        <w:autoSpaceDE w:val="0"/>
        <w:autoSpaceDN w:val="0"/>
        <w:snapToGrid w:val="0"/>
        <w:spacing w:line="360" w:lineRule="exact"/>
        <w:ind w:left="210" w:hangingChars="100" w:hanging="210"/>
        <w:jc w:val="center"/>
        <w:rPr>
          <w:rFonts w:ascii="楷体" w:eastAsia="楷体" w:hAnsi="楷体"/>
          <w:szCs w:val="21"/>
        </w:rPr>
      </w:pPr>
      <w:r w:rsidRPr="00E0660C">
        <w:rPr>
          <w:rFonts w:ascii="楷体" w:eastAsia="楷体" w:hAnsi="楷体" w:hint="eastAsia"/>
          <w:szCs w:val="21"/>
        </w:rPr>
        <w:t>南京邮电大学 江苏省无线通信重点实验室，江苏 南京 210003</w:t>
      </w:r>
    </w:p>
    <w:p w:rsidR="00603458" w:rsidRDefault="00D20934" w:rsidP="0043785B">
      <w:pPr>
        <w:spacing w:line="360" w:lineRule="auto"/>
        <w:jc w:val="left"/>
        <w:rPr>
          <w:szCs w:val="21"/>
        </w:rPr>
      </w:pPr>
      <w:r w:rsidRPr="00E0660C">
        <w:rPr>
          <w:rFonts w:ascii="黑体" w:eastAsia="黑体" w:hAnsi="黑体" w:hint="eastAsia"/>
          <w:szCs w:val="21"/>
        </w:rPr>
        <w:t>摘要</w:t>
      </w:r>
      <w:r w:rsidRPr="0041114A">
        <w:rPr>
          <w:rFonts w:hint="eastAsia"/>
          <w:szCs w:val="21"/>
        </w:rPr>
        <w:t>：</w:t>
      </w:r>
      <w:r w:rsidR="00603458" w:rsidRPr="00E0660C">
        <w:rPr>
          <w:rFonts w:ascii="楷体" w:eastAsia="楷体" w:hAnsi="楷体" w:hint="eastAsia"/>
          <w:szCs w:val="21"/>
        </w:rPr>
        <w:t>未来网络中将有大量的机器与机器(machine-to-machine, M2M)通信终端，比人与人( human to human，H2H)通信终端( user equipment，UE)至少要多出2个数量级。网络中传统的资源分配算法无法满足新业务的通信要求。基于H2H与M2M共存场景，本文通过分析M2M终端特性，提出了一种基于背包模型的分级传输的资源分配算法，仿真结果表明此分配算法优先保障H2H与时延敏感的M2M通信业务的服务质量 (</w:t>
      </w:r>
      <w:r w:rsidR="005E2FA6" w:rsidRPr="00E0660C">
        <w:rPr>
          <w:rFonts w:ascii="楷体" w:eastAsia="楷体" w:hAnsi="楷体" w:hint="eastAsia"/>
          <w:szCs w:val="21"/>
        </w:rPr>
        <w:t>QoS</w:t>
      </w:r>
      <w:r w:rsidR="00603458" w:rsidRPr="00E0660C">
        <w:rPr>
          <w:rFonts w:ascii="楷体" w:eastAsia="楷体" w:hAnsi="楷体" w:hint="eastAsia"/>
          <w:szCs w:val="21"/>
        </w:rPr>
        <w:t>)，同时充分考虑时延非敏感的M2M的业务特性，节省能量消耗。仿真结果表明该算法能够提高资源利用率，同时满足H2H与M2M业务的</w:t>
      </w:r>
      <w:r w:rsidR="005E2FA6" w:rsidRPr="00E0660C">
        <w:rPr>
          <w:rFonts w:ascii="楷体" w:eastAsia="楷体" w:hAnsi="楷体" w:hint="eastAsia"/>
          <w:szCs w:val="21"/>
        </w:rPr>
        <w:t>QoS</w:t>
      </w:r>
      <w:r w:rsidR="00603458" w:rsidRPr="00E0660C">
        <w:rPr>
          <w:rFonts w:ascii="楷体" w:eastAsia="楷体" w:hAnsi="楷体" w:hint="eastAsia"/>
          <w:szCs w:val="21"/>
        </w:rPr>
        <w:t>。</w:t>
      </w:r>
    </w:p>
    <w:p w:rsidR="00D20934" w:rsidRPr="00E0660C" w:rsidRDefault="00D20934" w:rsidP="0043785B">
      <w:pPr>
        <w:spacing w:line="360" w:lineRule="auto"/>
        <w:jc w:val="left"/>
        <w:rPr>
          <w:rFonts w:ascii="楷体" w:eastAsia="楷体" w:hAnsi="楷体"/>
          <w:szCs w:val="21"/>
        </w:rPr>
      </w:pPr>
      <w:r w:rsidRPr="00E0660C">
        <w:rPr>
          <w:rFonts w:ascii="黑体" w:eastAsia="黑体" w:hAnsi="黑体" w:hint="eastAsia"/>
          <w:szCs w:val="21"/>
        </w:rPr>
        <w:t>关键词</w:t>
      </w:r>
      <w:r w:rsidRPr="0041114A">
        <w:rPr>
          <w:rFonts w:hint="eastAsia"/>
          <w:szCs w:val="21"/>
        </w:rPr>
        <w:t>：</w:t>
      </w:r>
      <w:r w:rsidRPr="00E0660C">
        <w:rPr>
          <w:rFonts w:ascii="楷体" w:eastAsia="楷体" w:hAnsi="楷体" w:hint="eastAsia"/>
          <w:szCs w:val="21"/>
        </w:rPr>
        <w:t>机器与机器；资源分配；背包问题</w:t>
      </w:r>
    </w:p>
    <w:p w:rsidR="00D20934" w:rsidRPr="00E0660C" w:rsidRDefault="00603458" w:rsidP="0043785B">
      <w:pPr>
        <w:spacing w:line="360" w:lineRule="auto"/>
        <w:jc w:val="center"/>
        <w:rPr>
          <w:rFonts w:ascii="Times New Roman" w:hAnsi="Times New Roman" w:cs="Times New Roman"/>
          <w:szCs w:val="21"/>
        </w:rPr>
      </w:pPr>
      <w:r w:rsidRPr="00E0660C">
        <w:rPr>
          <w:rFonts w:ascii="Times New Roman" w:hAnsi="Times New Roman" w:cs="Times New Roman"/>
          <w:szCs w:val="21"/>
        </w:rPr>
        <w:t xml:space="preserve">Uplink </w:t>
      </w:r>
      <w:r w:rsidR="005E2FA6" w:rsidRPr="00E0660C">
        <w:rPr>
          <w:rFonts w:ascii="Times New Roman" w:hAnsi="Times New Roman" w:cs="Times New Roman"/>
          <w:szCs w:val="21"/>
        </w:rPr>
        <w:t>R</w:t>
      </w:r>
      <w:r w:rsidRPr="00E0660C">
        <w:rPr>
          <w:rFonts w:ascii="Times New Roman" w:hAnsi="Times New Roman" w:cs="Times New Roman"/>
          <w:szCs w:val="21"/>
        </w:rPr>
        <w:t xml:space="preserve">esource </w:t>
      </w:r>
      <w:r w:rsidR="005E2FA6" w:rsidRPr="00E0660C">
        <w:rPr>
          <w:rFonts w:ascii="Times New Roman" w:hAnsi="Times New Roman" w:cs="Times New Roman"/>
          <w:szCs w:val="21"/>
        </w:rPr>
        <w:t>A</w:t>
      </w:r>
      <w:r w:rsidRPr="00E0660C">
        <w:rPr>
          <w:rFonts w:ascii="Times New Roman" w:hAnsi="Times New Roman" w:cs="Times New Roman"/>
          <w:szCs w:val="21"/>
        </w:rPr>
        <w:t xml:space="preserve">llocation </w:t>
      </w:r>
      <w:r w:rsidR="005E2FA6" w:rsidRPr="00E0660C">
        <w:rPr>
          <w:rFonts w:ascii="Times New Roman" w:hAnsi="Times New Roman" w:cs="Times New Roman"/>
          <w:szCs w:val="21"/>
        </w:rPr>
        <w:t>A</w:t>
      </w:r>
      <w:r w:rsidRPr="00E0660C">
        <w:rPr>
          <w:rFonts w:ascii="Times New Roman" w:hAnsi="Times New Roman" w:cs="Times New Roman"/>
          <w:szCs w:val="21"/>
        </w:rPr>
        <w:t>lgorithm</w:t>
      </w:r>
      <w:r w:rsidR="00D20934" w:rsidRPr="00E0660C">
        <w:rPr>
          <w:rFonts w:ascii="Times New Roman" w:hAnsi="Times New Roman" w:cs="Times New Roman"/>
          <w:szCs w:val="21"/>
        </w:rPr>
        <w:t xml:space="preserve"> of H2H</w:t>
      </w:r>
      <w:r w:rsidR="00D20934" w:rsidRPr="00E0660C">
        <w:rPr>
          <w:rFonts w:ascii="Times New Roman" w:hAnsi="Times New Roman" w:cs="Times New Roman"/>
          <w:szCs w:val="21"/>
        </w:rPr>
        <w:t>＆</w:t>
      </w:r>
      <w:r w:rsidR="00D20934" w:rsidRPr="00E0660C">
        <w:rPr>
          <w:rFonts w:ascii="Times New Roman" w:hAnsi="Times New Roman" w:cs="Times New Roman"/>
          <w:szCs w:val="21"/>
        </w:rPr>
        <w:t>M2M co-existence scenario</w:t>
      </w:r>
      <w:r w:rsidRPr="00E0660C">
        <w:rPr>
          <w:rFonts w:ascii="Times New Roman" w:hAnsi="Times New Roman" w:cs="Times New Roman"/>
          <w:szCs w:val="21"/>
        </w:rPr>
        <w:t xml:space="preserve"> </w:t>
      </w:r>
      <w:r w:rsidR="005E2FA6" w:rsidRPr="00E0660C">
        <w:rPr>
          <w:rFonts w:ascii="Times New Roman" w:hAnsi="Times New Roman" w:cs="Times New Roman"/>
          <w:szCs w:val="21"/>
        </w:rPr>
        <w:t>B</w:t>
      </w:r>
      <w:r w:rsidRPr="00E0660C">
        <w:rPr>
          <w:rFonts w:ascii="Times New Roman" w:hAnsi="Times New Roman" w:cs="Times New Roman"/>
          <w:szCs w:val="21"/>
        </w:rPr>
        <w:t>ased on</w:t>
      </w:r>
      <w:r w:rsidR="005E2FA6" w:rsidRPr="00E0660C">
        <w:rPr>
          <w:rFonts w:ascii="Times New Roman" w:hAnsi="Times New Roman" w:cs="Times New Roman"/>
          <w:szCs w:val="21"/>
        </w:rPr>
        <w:t xml:space="preserve"> Knapsack</w:t>
      </w:r>
      <w:r w:rsidRPr="00E0660C">
        <w:rPr>
          <w:rFonts w:ascii="Times New Roman" w:hAnsi="Times New Roman" w:cs="Times New Roman"/>
          <w:szCs w:val="21"/>
        </w:rPr>
        <w:t xml:space="preserve"> </w:t>
      </w:r>
      <w:r w:rsidR="005E2FA6" w:rsidRPr="00E0660C">
        <w:rPr>
          <w:rFonts w:ascii="Times New Roman" w:hAnsi="Times New Roman" w:cs="Times New Roman"/>
          <w:szCs w:val="21"/>
        </w:rPr>
        <w:t>M</w:t>
      </w:r>
      <w:r w:rsidRPr="00E0660C">
        <w:rPr>
          <w:rFonts w:ascii="Times New Roman" w:hAnsi="Times New Roman" w:cs="Times New Roman"/>
          <w:szCs w:val="21"/>
        </w:rPr>
        <w:t>odel</w:t>
      </w:r>
    </w:p>
    <w:p w:rsidR="00193E3C" w:rsidRPr="00E0660C" w:rsidRDefault="00193E3C" w:rsidP="00193E3C">
      <w:pPr>
        <w:spacing w:line="300" w:lineRule="exact"/>
        <w:jc w:val="center"/>
        <w:rPr>
          <w:rFonts w:ascii="Times New Roman" w:hAnsi="Times New Roman" w:cs="Times New Roman"/>
          <w:szCs w:val="21"/>
        </w:rPr>
      </w:pPr>
      <w:r>
        <w:t xml:space="preserve">  </w:t>
      </w:r>
      <w:r w:rsidRPr="00E0660C">
        <w:rPr>
          <w:rFonts w:ascii="Times New Roman" w:hAnsi="Times New Roman" w:cs="Times New Roman"/>
          <w:szCs w:val="21"/>
        </w:rPr>
        <w:t xml:space="preserve">Jiang Ji-sheng </w:t>
      </w:r>
      <w:r w:rsidRPr="00E0660C">
        <w:rPr>
          <w:rFonts w:ascii="Times New Roman" w:hAnsi="Times New Roman" w:cs="Times New Roman"/>
          <w:szCs w:val="21"/>
        </w:rPr>
        <w:t>，</w:t>
      </w:r>
      <w:r w:rsidRPr="00E0660C">
        <w:rPr>
          <w:rFonts w:ascii="Times New Roman" w:hAnsi="Times New Roman" w:cs="Times New Roman"/>
          <w:szCs w:val="21"/>
        </w:rPr>
        <w:t xml:space="preserve"> Zhu Xiao-rong</w:t>
      </w:r>
    </w:p>
    <w:p w:rsidR="00193E3C" w:rsidRPr="00E0660C" w:rsidRDefault="00193E3C" w:rsidP="00193E3C">
      <w:pPr>
        <w:spacing w:line="360" w:lineRule="exact"/>
        <w:jc w:val="center"/>
        <w:rPr>
          <w:rFonts w:ascii="Times New Roman" w:hAnsi="Times New Roman" w:cs="Times New Roman"/>
          <w:szCs w:val="21"/>
        </w:rPr>
      </w:pPr>
      <w:r w:rsidRPr="00E0660C">
        <w:rPr>
          <w:rFonts w:ascii="Times New Roman" w:hAnsi="Times New Roman" w:cs="Times New Roman"/>
          <w:szCs w:val="21"/>
        </w:rPr>
        <w:t>Wireless Communication Key Lab of Jiangsu Province, Nanjing University of Posts and Telecommunications, Nanjing 210003</w:t>
      </w:r>
    </w:p>
    <w:p w:rsidR="004B07D7" w:rsidRPr="00E0660C" w:rsidRDefault="00D20934" w:rsidP="0043785B">
      <w:pPr>
        <w:spacing w:line="360" w:lineRule="auto"/>
        <w:jc w:val="left"/>
        <w:rPr>
          <w:rFonts w:ascii="Times New Roman" w:hAnsi="Times New Roman" w:cs="Times New Roman"/>
          <w:szCs w:val="21"/>
        </w:rPr>
      </w:pPr>
      <w:r w:rsidRPr="00E0660C">
        <w:rPr>
          <w:rFonts w:ascii="Times New Roman" w:hAnsi="Times New Roman" w:cs="Times New Roman"/>
          <w:b/>
          <w:szCs w:val="21"/>
        </w:rPr>
        <w:t>Abstract</w:t>
      </w:r>
      <w:r w:rsidRPr="0041114A">
        <w:rPr>
          <w:szCs w:val="21"/>
        </w:rPr>
        <w:t>:</w:t>
      </w:r>
      <w:r w:rsidR="00193E3C" w:rsidRPr="00193E3C">
        <w:rPr>
          <w:rFonts w:hint="eastAsia"/>
          <w:szCs w:val="21"/>
        </w:rPr>
        <w:t xml:space="preserve"> </w:t>
      </w:r>
      <w:r w:rsidR="005E2FA6" w:rsidRPr="00E0660C">
        <w:rPr>
          <w:rFonts w:ascii="Times New Roman" w:hAnsi="Times New Roman" w:cs="Times New Roman"/>
          <w:szCs w:val="21"/>
        </w:rPr>
        <w:t>In the future network, there will be a large number of machine-to-machine (M2M) communication terminals, which are at least two orders of magnitude higher than the user equi</w:t>
      </w:r>
      <w:r w:rsidR="004B07D7" w:rsidRPr="00E0660C">
        <w:rPr>
          <w:rFonts w:ascii="Times New Roman" w:hAnsi="Times New Roman" w:cs="Times New Roman"/>
          <w:szCs w:val="21"/>
        </w:rPr>
        <w:t>-</w:t>
      </w:r>
    </w:p>
    <w:p w:rsidR="00D20934" w:rsidRPr="00E0660C" w:rsidRDefault="005E2FA6" w:rsidP="0043785B">
      <w:pPr>
        <w:spacing w:line="360" w:lineRule="auto"/>
        <w:jc w:val="left"/>
        <w:rPr>
          <w:rFonts w:ascii="Times New Roman" w:hAnsi="Times New Roman" w:cs="Times New Roman"/>
          <w:szCs w:val="21"/>
        </w:rPr>
      </w:pPr>
      <w:r w:rsidRPr="00E0660C">
        <w:rPr>
          <w:rFonts w:ascii="Times New Roman" w:hAnsi="Times New Roman" w:cs="Times New Roman"/>
          <w:szCs w:val="21"/>
        </w:rPr>
        <w:t>pments (UE). The traditional resource allocation algorithm in the network can not meet the requ</w:t>
      </w:r>
      <w:r w:rsidR="004B07D7" w:rsidRPr="00E0660C">
        <w:rPr>
          <w:rFonts w:ascii="Times New Roman" w:hAnsi="Times New Roman" w:cs="Times New Roman"/>
          <w:szCs w:val="21"/>
        </w:rPr>
        <w:t xml:space="preserve">- </w:t>
      </w:r>
      <w:r w:rsidRPr="00E0660C">
        <w:rPr>
          <w:rFonts w:ascii="Times New Roman" w:hAnsi="Times New Roman" w:cs="Times New Roman"/>
          <w:szCs w:val="21"/>
        </w:rPr>
        <w:t>irements of the new service. Based on the H2H and M2M co-existence scenario, this paper presents a resource allocation algorithm based on knapsack model by</w:t>
      </w:r>
      <w:r w:rsidRPr="00E0660C">
        <w:rPr>
          <w:rFonts w:ascii="Times New Roman" w:hAnsi="Times New Roman" w:cs="Times New Roman"/>
        </w:rPr>
        <w:t xml:space="preserve"> </w:t>
      </w:r>
      <w:r w:rsidRPr="00E0660C">
        <w:rPr>
          <w:rFonts w:ascii="Times New Roman" w:hAnsi="Times New Roman" w:cs="Times New Roman"/>
          <w:szCs w:val="21"/>
        </w:rPr>
        <w:t>analyzing the characterist</w:t>
      </w:r>
      <w:r w:rsidR="004B07D7" w:rsidRPr="00E0660C">
        <w:rPr>
          <w:rFonts w:ascii="Times New Roman" w:hAnsi="Times New Roman" w:cs="Times New Roman"/>
          <w:szCs w:val="21"/>
        </w:rPr>
        <w:t xml:space="preserve">- </w:t>
      </w:r>
      <w:r w:rsidRPr="00E0660C">
        <w:rPr>
          <w:rFonts w:ascii="Times New Roman" w:hAnsi="Times New Roman" w:cs="Times New Roman"/>
          <w:szCs w:val="21"/>
        </w:rPr>
        <w:t>ics of M2M terminal</w:t>
      </w:r>
      <w:r w:rsidR="004B07D7" w:rsidRPr="00E0660C">
        <w:rPr>
          <w:rFonts w:ascii="Times New Roman" w:hAnsi="Times New Roman" w:cs="Times New Roman"/>
          <w:szCs w:val="21"/>
        </w:rPr>
        <w:t>s</w:t>
      </w:r>
      <w:r w:rsidRPr="00E0660C">
        <w:rPr>
          <w:rFonts w:ascii="Times New Roman" w:hAnsi="Times New Roman" w:cs="Times New Roman"/>
          <w:szCs w:val="21"/>
        </w:rPr>
        <w:t xml:space="preserve">. </w:t>
      </w:r>
      <w:r w:rsidR="004B07D7" w:rsidRPr="00E0660C">
        <w:rPr>
          <w:rFonts w:ascii="Times New Roman" w:hAnsi="Times New Roman" w:cs="Times New Roman"/>
          <w:szCs w:val="21"/>
        </w:rPr>
        <w:t>Simulation results demonstrate</w:t>
      </w:r>
      <w:r w:rsidRPr="00E0660C">
        <w:rPr>
          <w:rFonts w:ascii="Times New Roman" w:hAnsi="Times New Roman" w:cs="Times New Roman"/>
          <w:szCs w:val="21"/>
        </w:rPr>
        <w:t xml:space="preserve"> that this </w:t>
      </w:r>
      <w:r w:rsidR="004B07D7" w:rsidRPr="00E0660C">
        <w:rPr>
          <w:rFonts w:ascii="Times New Roman" w:hAnsi="Times New Roman" w:cs="Times New Roman"/>
          <w:szCs w:val="21"/>
        </w:rPr>
        <w:t>new</w:t>
      </w:r>
      <w:r w:rsidRPr="00E0660C">
        <w:rPr>
          <w:rFonts w:ascii="Times New Roman" w:hAnsi="Times New Roman" w:cs="Times New Roman"/>
          <w:szCs w:val="21"/>
        </w:rPr>
        <w:t xml:space="preserve"> algorithm can guarantee the </w:t>
      </w:r>
      <w:r w:rsidR="004B07D7" w:rsidRPr="00E0660C">
        <w:rPr>
          <w:rFonts w:ascii="Times New Roman" w:hAnsi="Times New Roman" w:cs="Times New Roman"/>
          <w:szCs w:val="21"/>
        </w:rPr>
        <w:t>QoS</w:t>
      </w:r>
      <w:r w:rsidRPr="00E0660C">
        <w:rPr>
          <w:rFonts w:ascii="Times New Roman" w:hAnsi="Times New Roman" w:cs="Times New Roman"/>
          <w:szCs w:val="21"/>
        </w:rPr>
        <w:t xml:space="preserve"> of H2H and delay sensitive M2M communication service, while taking full account of the characteristics</w:t>
      </w:r>
      <w:r w:rsidR="004B07D7" w:rsidRPr="00E0660C">
        <w:rPr>
          <w:rFonts w:ascii="Times New Roman" w:hAnsi="Times New Roman" w:cs="Times New Roman"/>
          <w:szCs w:val="21"/>
        </w:rPr>
        <w:t xml:space="preserve"> of non-sensitive M2M communication service to save</w:t>
      </w:r>
      <w:r w:rsidRPr="00E0660C">
        <w:rPr>
          <w:rFonts w:ascii="Times New Roman" w:hAnsi="Times New Roman" w:cs="Times New Roman"/>
          <w:szCs w:val="21"/>
        </w:rPr>
        <w:t xml:space="preserve"> energy consumption. The simulation results </w:t>
      </w:r>
      <w:r w:rsidR="004B07D7" w:rsidRPr="00E0660C">
        <w:rPr>
          <w:rFonts w:ascii="Times New Roman" w:hAnsi="Times New Roman" w:cs="Times New Roman"/>
          <w:szCs w:val="21"/>
        </w:rPr>
        <w:t xml:space="preserve">also </w:t>
      </w:r>
      <w:r w:rsidRPr="00E0660C">
        <w:rPr>
          <w:rFonts w:ascii="Times New Roman" w:hAnsi="Times New Roman" w:cs="Times New Roman"/>
          <w:szCs w:val="21"/>
        </w:rPr>
        <w:t>show that the algorithm can improve the resource utilization rate and satisfy the QoS of H2H and M2M services.</w:t>
      </w:r>
    </w:p>
    <w:p w:rsidR="00D20934" w:rsidRPr="0041114A" w:rsidRDefault="00D20934" w:rsidP="0043785B">
      <w:pPr>
        <w:spacing w:line="360" w:lineRule="auto"/>
        <w:jc w:val="left"/>
        <w:rPr>
          <w:szCs w:val="21"/>
        </w:rPr>
      </w:pPr>
      <w:r w:rsidRPr="00E0660C">
        <w:rPr>
          <w:rFonts w:ascii="Times New Roman" w:hAnsi="Times New Roman" w:cs="Times New Roman"/>
          <w:b/>
          <w:szCs w:val="21"/>
        </w:rPr>
        <w:t>Keywords</w:t>
      </w:r>
      <w:r w:rsidRPr="0041114A">
        <w:rPr>
          <w:szCs w:val="21"/>
        </w:rPr>
        <w:t>:</w:t>
      </w:r>
      <w:r w:rsidR="00193E3C" w:rsidRPr="00E0660C">
        <w:rPr>
          <w:rFonts w:ascii="Times New Roman" w:hAnsi="Times New Roman" w:cs="Times New Roman"/>
          <w:szCs w:val="21"/>
        </w:rPr>
        <w:t xml:space="preserve"> </w:t>
      </w:r>
      <w:r w:rsidR="00E0660C" w:rsidRPr="00E0660C">
        <w:rPr>
          <w:rFonts w:ascii="Times New Roman" w:hAnsi="Times New Roman" w:cs="Times New Roman"/>
          <w:szCs w:val="21"/>
        </w:rPr>
        <w:t>m</w:t>
      </w:r>
      <w:r w:rsidR="00193E3C" w:rsidRPr="00E0660C">
        <w:rPr>
          <w:rFonts w:ascii="Times New Roman" w:hAnsi="Times New Roman" w:cs="Times New Roman"/>
          <w:szCs w:val="21"/>
        </w:rPr>
        <w:t>achine-to-machine;</w:t>
      </w:r>
      <w:r w:rsidR="00193E3C" w:rsidRPr="00E0660C">
        <w:rPr>
          <w:rFonts w:ascii="Times New Roman" w:hAnsi="Times New Roman" w:cs="Times New Roman"/>
        </w:rPr>
        <w:t xml:space="preserve"> </w:t>
      </w:r>
      <w:r w:rsidR="00193E3C" w:rsidRPr="00E0660C">
        <w:rPr>
          <w:rFonts w:ascii="Times New Roman" w:hAnsi="Times New Roman" w:cs="Times New Roman"/>
          <w:szCs w:val="21"/>
        </w:rPr>
        <w:t>Resource allocation;</w:t>
      </w:r>
      <w:r w:rsidR="00193E3C" w:rsidRPr="00E0660C">
        <w:rPr>
          <w:rFonts w:ascii="Times New Roman" w:hAnsi="Times New Roman" w:cs="Times New Roman"/>
        </w:rPr>
        <w:t xml:space="preserve"> </w:t>
      </w:r>
      <w:r w:rsidR="00193E3C" w:rsidRPr="00E0660C">
        <w:rPr>
          <w:rFonts w:ascii="Times New Roman" w:hAnsi="Times New Roman" w:cs="Times New Roman"/>
          <w:szCs w:val="21"/>
        </w:rPr>
        <w:t>Knapsack problem</w:t>
      </w:r>
    </w:p>
    <w:p w:rsidR="00D20934" w:rsidRPr="00E0660C" w:rsidRDefault="00D20934" w:rsidP="0043785B">
      <w:pPr>
        <w:pStyle w:val="a7"/>
        <w:numPr>
          <w:ilvl w:val="0"/>
          <w:numId w:val="1"/>
        </w:numPr>
        <w:spacing w:line="360" w:lineRule="auto"/>
        <w:ind w:firstLineChars="0"/>
        <w:jc w:val="left"/>
        <w:rPr>
          <w:rFonts w:ascii="黑体" w:eastAsia="黑体" w:hAnsi="黑体"/>
          <w:sz w:val="28"/>
          <w:szCs w:val="28"/>
        </w:rPr>
      </w:pPr>
      <w:r w:rsidRPr="00E0660C">
        <w:rPr>
          <w:rFonts w:ascii="黑体" w:eastAsia="黑体" w:hAnsi="黑体" w:hint="eastAsia"/>
          <w:sz w:val="28"/>
          <w:szCs w:val="28"/>
        </w:rPr>
        <w:t>引言</w:t>
      </w:r>
    </w:p>
    <w:p w:rsidR="005D1EEC" w:rsidRPr="00002857" w:rsidRDefault="001B5957" w:rsidP="0043785B">
      <w:pPr>
        <w:spacing w:line="360" w:lineRule="auto"/>
        <w:ind w:firstLineChars="200" w:firstLine="420"/>
        <w:rPr>
          <w:rFonts w:ascii="Times New Roman" w:hAnsi="Times New Roman" w:cs="Times New Roman"/>
          <w:szCs w:val="21"/>
        </w:rPr>
      </w:pPr>
      <w:r w:rsidRPr="00002857">
        <w:rPr>
          <w:rFonts w:ascii="Times New Roman" w:hAnsi="Times New Roman" w:cs="Times New Roman"/>
          <w:kern w:val="0"/>
          <w:szCs w:val="21"/>
        </w:rPr>
        <w:t>近年来，物联网正在飞速发展，作为物联网的初级阶段，</w:t>
      </w:r>
      <w:r w:rsidRPr="00002857">
        <w:rPr>
          <w:rFonts w:ascii="Times New Roman" w:hAnsi="Times New Roman" w:cs="Times New Roman"/>
          <w:szCs w:val="21"/>
        </w:rPr>
        <w:t>机器与机器</w:t>
      </w:r>
      <w:r w:rsidRPr="00002857">
        <w:rPr>
          <w:rFonts w:ascii="Times New Roman" w:hAnsi="Times New Roman" w:cs="Times New Roman"/>
          <w:szCs w:val="21"/>
        </w:rPr>
        <w:t>(machine-to-machine, M2M)</w:t>
      </w:r>
      <w:r w:rsidRPr="00002857">
        <w:rPr>
          <w:rFonts w:ascii="Times New Roman" w:hAnsi="Times New Roman" w:cs="Times New Roman"/>
          <w:szCs w:val="21"/>
        </w:rPr>
        <w:t>通信是一种不在人为干扰下</w:t>
      </w:r>
      <w:r w:rsidR="00FE1B14" w:rsidRPr="00002857">
        <w:rPr>
          <w:rFonts w:ascii="Times New Roman" w:hAnsi="Times New Roman" w:cs="Times New Roman"/>
          <w:szCs w:val="21"/>
        </w:rPr>
        <w:t>机器与机器间直接进行通信的一种方式</w:t>
      </w:r>
      <w:r w:rsidR="00F636CF" w:rsidRPr="00002857">
        <w:rPr>
          <w:rFonts w:ascii="Times New Roman" w:hAnsi="Times New Roman" w:cs="Times New Roman"/>
          <w:szCs w:val="21"/>
          <w:vertAlign w:val="superscript"/>
        </w:rPr>
        <w:t>[1]</w:t>
      </w:r>
      <w:r w:rsidR="00FE1B14" w:rsidRPr="00002857">
        <w:rPr>
          <w:rFonts w:ascii="Times New Roman" w:hAnsi="Times New Roman" w:cs="Times New Roman"/>
          <w:szCs w:val="21"/>
        </w:rPr>
        <w:t>，其特点是</w:t>
      </w:r>
      <w:r w:rsidR="00DE4FCE" w:rsidRPr="00002857">
        <w:rPr>
          <w:rFonts w:ascii="Times New Roman" w:hAnsi="Times New Roman" w:cs="Times New Roman"/>
          <w:szCs w:val="21"/>
        </w:rPr>
        <w:t>终端数量大、以上行传输为主、多数业务时间容忍度高以及低移动性等</w:t>
      </w:r>
      <w:r w:rsidR="003216DC" w:rsidRPr="00002857">
        <w:rPr>
          <w:rFonts w:ascii="Times New Roman" w:hAnsi="Times New Roman" w:cs="Times New Roman"/>
          <w:szCs w:val="21"/>
          <w:vertAlign w:val="superscript"/>
        </w:rPr>
        <w:t>[2]</w:t>
      </w:r>
      <w:r w:rsidR="004108F5" w:rsidRPr="00002857">
        <w:rPr>
          <w:rFonts w:ascii="Times New Roman" w:hAnsi="Times New Roman" w:cs="Times New Roman"/>
          <w:szCs w:val="21"/>
        </w:rPr>
        <w:t>。蜂窝网络</w:t>
      </w:r>
      <w:r w:rsidR="00793A88" w:rsidRPr="00002857">
        <w:rPr>
          <w:rFonts w:ascii="Times New Roman" w:hAnsi="Times New Roman" w:cs="Times New Roman"/>
          <w:szCs w:val="21"/>
        </w:rPr>
        <w:t>作为当前主</w:t>
      </w:r>
      <w:r w:rsidR="00793A88" w:rsidRPr="00002857">
        <w:rPr>
          <w:rFonts w:ascii="Times New Roman" w:hAnsi="Times New Roman" w:cs="Times New Roman"/>
          <w:szCs w:val="21"/>
        </w:rPr>
        <w:lastRenderedPageBreak/>
        <w:t>流的无线通信网络，随着</w:t>
      </w:r>
      <w:r w:rsidR="00793A88" w:rsidRPr="00002857">
        <w:rPr>
          <w:rFonts w:ascii="Times New Roman" w:hAnsi="Times New Roman" w:cs="Times New Roman"/>
          <w:szCs w:val="21"/>
        </w:rPr>
        <w:t>M2M</w:t>
      </w:r>
      <w:r w:rsidR="00793A88" w:rsidRPr="00002857">
        <w:rPr>
          <w:rFonts w:ascii="Times New Roman" w:hAnsi="Times New Roman" w:cs="Times New Roman"/>
          <w:szCs w:val="21"/>
        </w:rPr>
        <w:t>通信的快速发展，基于蜂窝网络的</w:t>
      </w:r>
      <w:r w:rsidR="00793A88" w:rsidRPr="00002857">
        <w:rPr>
          <w:rFonts w:ascii="Times New Roman" w:hAnsi="Times New Roman" w:cs="Times New Roman"/>
          <w:szCs w:val="21"/>
        </w:rPr>
        <w:t>M2M</w:t>
      </w:r>
      <w:r w:rsidR="00793A88" w:rsidRPr="00002857">
        <w:rPr>
          <w:rFonts w:ascii="Times New Roman" w:hAnsi="Times New Roman" w:cs="Times New Roman"/>
          <w:szCs w:val="21"/>
        </w:rPr>
        <w:t>通信已是一种主要的移动通信方式。然而，传统移动通信网络中的资源分配算法主要是为</w:t>
      </w:r>
      <w:r w:rsidR="00DE4FCE" w:rsidRPr="00002857">
        <w:rPr>
          <w:rFonts w:ascii="Times New Roman" w:hAnsi="Times New Roman" w:cs="Times New Roman"/>
          <w:szCs w:val="21"/>
        </w:rPr>
        <w:t>人与人</w:t>
      </w:r>
      <w:r w:rsidR="00DE4FCE" w:rsidRPr="00002857">
        <w:rPr>
          <w:rFonts w:ascii="Times New Roman" w:hAnsi="Times New Roman" w:cs="Times New Roman"/>
          <w:szCs w:val="21"/>
        </w:rPr>
        <w:t>( human to human</w:t>
      </w:r>
      <w:r w:rsidR="00DE4FCE" w:rsidRPr="00002857">
        <w:rPr>
          <w:rFonts w:ascii="Times New Roman" w:hAnsi="Times New Roman" w:cs="Times New Roman"/>
          <w:szCs w:val="21"/>
        </w:rPr>
        <w:t>，</w:t>
      </w:r>
      <w:r w:rsidR="00DE4FCE" w:rsidRPr="00002857">
        <w:rPr>
          <w:rFonts w:ascii="Times New Roman" w:hAnsi="Times New Roman" w:cs="Times New Roman"/>
          <w:szCs w:val="21"/>
        </w:rPr>
        <w:t>H2H)</w:t>
      </w:r>
      <w:r w:rsidR="00DE4FCE" w:rsidRPr="00002857">
        <w:rPr>
          <w:rFonts w:ascii="Times New Roman" w:hAnsi="Times New Roman" w:cs="Times New Roman"/>
          <w:szCs w:val="21"/>
        </w:rPr>
        <w:t>通信</w:t>
      </w:r>
      <w:r w:rsidR="00793A88" w:rsidRPr="00002857">
        <w:rPr>
          <w:rFonts w:ascii="Times New Roman" w:hAnsi="Times New Roman" w:cs="Times New Roman"/>
          <w:szCs w:val="21"/>
        </w:rPr>
        <w:t>设计的，无法满足</w:t>
      </w:r>
      <w:r w:rsidR="00793A88" w:rsidRPr="00002857">
        <w:rPr>
          <w:rFonts w:ascii="Times New Roman" w:hAnsi="Times New Roman" w:cs="Times New Roman"/>
          <w:szCs w:val="21"/>
        </w:rPr>
        <w:t>M2M</w:t>
      </w:r>
      <w:r w:rsidR="00793A88" w:rsidRPr="00002857">
        <w:rPr>
          <w:rFonts w:ascii="Times New Roman" w:hAnsi="Times New Roman" w:cs="Times New Roman"/>
          <w:szCs w:val="21"/>
        </w:rPr>
        <w:t>业务新的需求，</w:t>
      </w:r>
      <w:r w:rsidR="00DE4FCE" w:rsidRPr="00002857">
        <w:rPr>
          <w:rFonts w:ascii="Times New Roman" w:hAnsi="Times New Roman" w:cs="Times New Roman"/>
          <w:szCs w:val="21"/>
        </w:rPr>
        <w:t>近年来针对</w:t>
      </w:r>
      <w:r w:rsidR="003216DC" w:rsidRPr="00002857">
        <w:rPr>
          <w:rFonts w:ascii="Times New Roman" w:hAnsi="Times New Roman" w:cs="Times New Roman"/>
          <w:szCs w:val="21"/>
        </w:rPr>
        <w:t>M2M</w:t>
      </w:r>
      <w:r w:rsidR="003216DC" w:rsidRPr="00002857">
        <w:rPr>
          <w:rFonts w:ascii="Times New Roman" w:hAnsi="Times New Roman" w:cs="Times New Roman"/>
          <w:szCs w:val="21"/>
        </w:rPr>
        <w:t>业务的</w:t>
      </w:r>
      <w:r w:rsidR="00DE4FCE" w:rsidRPr="00002857">
        <w:rPr>
          <w:rFonts w:ascii="Times New Roman" w:hAnsi="Times New Roman" w:cs="Times New Roman"/>
          <w:szCs w:val="21"/>
        </w:rPr>
        <w:t>资源分配方法</w:t>
      </w:r>
      <w:r w:rsidR="003216DC" w:rsidRPr="00002857">
        <w:rPr>
          <w:rFonts w:ascii="Times New Roman" w:hAnsi="Times New Roman" w:cs="Times New Roman"/>
          <w:szCs w:val="21"/>
        </w:rPr>
        <w:t>做出了大量的研究</w:t>
      </w:r>
      <w:r w:rsidR="000B0B32" w:rsidRPr="00002857">
        <w:rPr>
          <w:rFonts w:ascii="Times New Roman" w:hAnsi="Times New Roman" w:cs="Times New Roman"/>
          <w:szCs w:val="21"/>
          <w:vertAlign w:val="superscript"/>
        </w:rPr>
        <w:t>[3]- [6]</w:t>
      </w:r>
      <w:r w:rsidR="00793A88" w:rsidRPr="00002857">
        <w:rPr>
          <w:rFonts w:ascii="Times New Roman" w:hAnsi="Times New Roman" w:cs="Times New Roman"/>
          <w:szCs w:val="21"/>
        </w:rPr>
        <w:t>。</w:t>
      </w:r>
    </w:p>
    <w:p w:rsidR="00D20934" w:rsidRPr="00002857" w:rsidRDefault="004D59A0" w:rsidP="0043785B">
      <w:pPr>
        <w:spacing w:line="360" w:lineRule="auto"/>
        <w:ind w:firstLineChars="200" w:firstLine="420"/>
        <w:rPr>
          <w:rFonts w:ascii="Times New Roman" w:hAnsi="Times New Roman" w:cs="Times New Roman"/>
          <w:kern w:val="0"/>
          <w:szCs w:val="21"/>
        </w:rPr>
      </w:pPr>
      <w:r w:rsidRPr="00002857">
        <w:rPr>
          <w:rFonts w:ascii="Times New Roman" w:hAnsi="Times New Roman" w:cs="Times New Roman"/>
          <w:szCs w:val="21"/>
        </w:rPr>
        <w:t>相对</w:t>
      </w:r>
      <w:r w:rsidRPr="00002857">
        <w:rPr>
          <w:rFonts w:ascii="Times New Roman" w:hAnsi="Times New Roman" w:cs="Times New Roman"/>
          <w:szCs w:val="21"/>
        </w:rPr>
        <w:t>H2H</w:t>
      </w:r>
      <w:r w:rsidRPr="00002857">
        <w:rPr>
          <w:rFonts w:ascii="Times New Roman" w:hAnsi="Times New Roman" w:cs="Times New Roman"/>
          <w:szCs w:val="21"/>
        </w:rPr>
        <w:t>业务，</w:t>
      </w:r>
      <w:r w:rsidRPr="00002857">
        <w:rPr>
          <w:rFonts w:ascii="Times New Roman" w:hAnsi="Times New Roman" w:cs="Times New Roman"/>
          <w:szCs w:val="21"/>
        </w:rPr>
        <w:t>M2M</w:t>
      </w:r>
      <w:r w:rsidRPr="00002857">
        <w:rPr>
          <w:rFonts w:ascii="Times New Roman" w:hAnsi="Times New Roman" w:cs="Times New Roman"/>
          <w:szCs w:val="21"/>
        </w:rPr>
        <w:t>业务数量巨大并且具有独特的业务特性，在研究</w:t>
      </w:r>
      <w:r w:rsidRPr="00002857">
        <w:rPr>
          <w:rFonts w:ascii="Times New Roman" w:hAnsi="Times New Roman" w:cs="Times New Roman"/>
          <w:szCs w:val="21"/>
        </w:rPr>
        <w:t>H2H</w:t>
      </w:r>
      <w:r w:rsidRPr="00002857">
        <w:rPr>
          <w:rFonts w:ascii="Times New Roman" w:hAnsi="Times New Roman" w:cs="Times New Roman"/>
          <w:szCs w:val="21"/>
        </w:rPr>
        <w:t>传输需求的情况下，</w:t>
      </w:r>
      <w:r w:rsidR="003216DC" w:rsidRPr="00002857">
        <w:rPr>
          <w:rFonts w:ascii="Times New Roman" w:hAnsi="Times New Roman" w:cs="Times New Roman"/>
          <w:szCs w:val="21"/>
        </w:rPr>
        <w:t>文献</w:t>
      </w:r>
      <w:r w:rsidR="003216DC" w:rsidRPr="00002857">
        <w:rPr>
          <w:rFonts w:ascii="Times New Roman" w:hAnsi="Times New Roman" w:cs="Times New Roman"/>
          <w:szCs w:val="21"/>
        </w:rPr>
        <w:t>[</w:t>
      </w:r>
      <w:r w:rsidR="000B0B32" w:rsidRPr="00002857">
        <w:rPr>
          <w:rFonts w:ascii="Times New Roman" w:hAnsi="Times New Roman" w:cs="Times New Roman"/>
          <w:szCs w:val="21"/>
        </w:rPr>
        <w:t>7</w:t>
      </w:r>
      <w:r w:rsidR="003216DC" w:rsidRPr="00002857">
        <w:rPr>
          <w:rFonts w:ascii="Times New Roman" w:hAnsi="Times New Roman" w:cs="Times New Roman"/>
          <w:szCs w:val="21"/>
        </w:rPr>
        <w:t>]</w:t>
      </w:r>
      <w:r w:rsidRPr="00002857">
        <w:rPr>
          <w:rFonts w:ascii="Times New Roman" w:hAnsi="Times New Roman" w:cs="Times New Roman"/>
          <w:szCs w:val="21"/>
        </w:rPr>
        <w:t>制订了</w:t>
      </w:r>
      <w:r w:rsidR="003216DC" w:rsidRPr="00002857">
        <w:rPr>
          <w:rFonts w:ascii="Times New Roman" w:hAnsi="Times New Roman" w:cs="Times New Roman"/>
          <w:szCs w:val="21"/>
        </w:rPr>
        <w:t>M2M</w:t>
      </w:r>
      <w:r w:rsidR="003216DC" w:rsidRPr="00002857">
        <w:rPr>
          <w:rFonts w:ascii="Times New Roman" w:hAnsi="Times New Roman" w:cs="Times New Roman"/>
          <w:szCs w:val="21"/>
        </w:rPr>
        <w:t>业务的分类</w:t>
      </w:r>
      <w:r w:rsidRPr="00002857">
        <w:rPr>
          <w:rFonts w:ascii="Times New Roman" w:hAnsi="Times New Roman" w:cs="Times New Roman"/>
          <w:szCs w:val="21"/>
        </w:rPr>
        <w:t>标准</w:t>
      </w:r>
      <w:r w:rsidR="003216DC" w:rsidRPr="00002857">
        <w:rPr>
          <w:rFonts w:ascii="Times New Roman" w:hAnsi="Times New Roman" w:cs="Times New Roman"/>
          <w:szCs w:val="21"/>
        </w:rPr>
        <w:t>以及每种类型业务的</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003216DC" w:rsidRPr="00002857">
        <w:rPr>
          <w:rFonts w:ascii="Times New Roman" w:hAnsi="Times New Roman" w:cs="Times New Roman"/>
          <w:szCs w:val="21"/>
        </w:rPr>
        <w:t>需求</w:t>
      </w:r>
      <w:r w:rsidRPr="00002857">
        <w:rPr>
          <w:rFonts w:ascii="Times New Roman" w:hAnsi="Times New Roman" w:cs="Times New Roman"/>
          <w:szCs w:val="21"/>
        </w:rPr>
        <w:t>。</w:t>
      </w:r>
      <w:r w:rsidR="003E5231" w:rsidRPr="00002857">
        <w:rPr>
          <w:rFonts w:ascii="Times New Roman" w:hAnsi="Times New Roman" w:cs="Times New Roman"/>
          <w:kern w:val="0"/>
          <w:szCs w:val="21"/>
        </w:rPr>
        <w:t>文献</w:t>
      </w:r>
      <w:r w:rsidR="003E5231" w:rsidRPr="00002857">
        <w:rPr>
          <w:rFonts w:ascii="Times New Roman" w:hAnsi="Times New Roman" w:cs="Times New Roman"/>
          <w:kern w:val="0"/>
          <w:szCs w:val="21"/>
        </w:rPr>
        <w:t>[</w:t>
      </w:r>
      <w:r w:rsidR="000B0B32" w:rsidRPr="00002857">
        <w:rPr>
          <w:rFonts w:ascii="Times New Roman" w:hAnsi="Times New Roman" w:cs="Times New Roman"/>
          <w:kern w:val="0"/>
          <w:szCs w:val="21"/>
        </w:rPr>
        <w:t>8</w:t>
      </w:r>
      <w:r w:rsidR="003E5231" w:rsidRPr="00002857">
        <w:rPr>
          <w:rFonts w:ascii="Times New Roman" w:hAnsi="Times New Roman" w:cs="Times New Roman"/>
          <w:kern w:val="0"/>
          <w:szCs w:val="21"/>
        </w:rPr>
        <w:t>]</w:t>
      </w:r>
      <w:r w:rsidR="003E5231" w:rsidRPr="00002857">
        <w:rPr>
          <w:rFonts w:ascii="Times New Roman" w:hAnsi="Times New Roman" w:cs="Times New Roman"/>
          <w:szCs w:val="21"/>
        </w:rPr>
        <w:t>利用</w:t>
      </w:r>
      <w:r w:rsidR="003E5231" w:rsidRPr="00002857">
        <w:rPr>
          <w:rFonts w:ascii="Times New Roman" w:hAnsi="Times New Roman" w:cs="Times New Roman"/>
          <w:szCs w:val="21"/>
        </w:rPr>
        <w:t>M2M</w:t>
      </w:r>
      <w:r w:rsidR="003E5231" w:rsidRPr="00002857">
        <w:rPr>
          <w:rFonts w:ascii="Times New Roman" w:hAnsi="Times New Roman" w:cs="Times New Roman"/>
          <w:szCs w:val="21"/>
        </w:rPr>
        <w:t>通信的特性，研究上行</w:t>
      </w:r>
      <w:r w:rsidR="003E5231" w:rsidRPr="00002857">
        <w:rPr>
          <w:rFonts w:ascii="Times New Roman" w:hAnsi="Times New Roman" w:cs="Times New Roman"/>
          <w:szCs w:val="21"/>
        </w:rPr>
        <w:t>OFDMA</w:t>
      </w:r>
      <w:r w:rsidR="003E5231" w:rsidRPr="00002857">
        <w:rPr>
          <w:rFonts w:ascii="Times New Roman" w:hAnsi="Times New Roman" w:cs="Times New Roman"/>
          <w:szCs w:val="21"/>
        </w:rPr>
        <w:t>系统</w:t>
      </w:r>
      <w:r w:rsidR="003E5231" w:rsidRPr="00002857">
        <w:rPr>
          <w:rFonts w:ascii="Times New Roman" w:hAnsi="Times New Roman" w:cs="Times New Roman"/>
          <w:szCs w:val="21"/>
        </w:rPr>
        <w:t>H2H</w:t>
      </w:r>
      <w:r w:rsidR="003E5231" w:rsidRPr="00002857">
        <w:rPr>
          <w:rFonts w:ascii="Times New Roman" w:hAnsi="Times New Roman" w:cs="Times New Roman"/>
          <w:szCs w:val="21"/>
        </w:rPr>
        <w:t>与</w:t>
      </w:r>
      <w:r w:rsidR="003E5231" w:rsidRPr="00002857">
        <w:rPr>
          <w:rFonts w:ascii="Times New Roman" w:hAnsi="Times New Roman" w:cs="Times New Roman"/>
          <w:szCs w:val="21"/>
        </w:rPr>
        <w:t>M2M</w:t>
      </w:r>
      <w:r w:rsidR="003E5231" w:rsidRPr="00002857">
        <w:rPr>
          <w:rFonts w:ascii="Times New Roman" w:hAnsi="Times New Roman" w:cs="Times New Roman"/>
          <w:szCs w:val="21"/>
        </w:rPr>
        <w:t>共存场景下，系统过载情况的混合资源分配问题，并同时考虑了控制信道对资源分配的影响。优化目标是最大化系统服务的</w:t>
      </w:r>
      <w:r w:rsidR="003E5231" w:rsidRPr="00002857">
        <w:rPr>
          <w:rFonts w:ascii="Times New Roman" w:hAnsi="Times New Roman" w:cs="Times New Roman"/>
          <w:szCs w:val="21"/>
        </w:rPr>
        <w:t>M2M</w:t>
      </w:r>
      <w:r w:rsidR="003E5231" w:rsidRPr="00002857">
        <w:rPr>
          <w:rFonts w:ascii="Times New Roman" w:hAnsi="Times New Roman" w:cs="Times New Roman"/>
          <w:szCs w:val="21"/>
        </w:rPr>
        <w:t>终端数目，区别于传统的最小化发射功率、最大化系统吞吐量等目标。</w:t>
      </w:r>
      <w:r w:rsidR="00D07149" w:rsidRPr="00002857">
        <w:rPr>
          <w:rFonts w:ascii="Times New Roman" w:hAnsi="Times New Roman" w:cs="Times New Roman"/>
          <w:kern w:val="0"/>
          <w:szCs w:val="21"/>
        </w:rPr>
        <w:t>文献</w:t>
      </w:r>
      <w:r w:rsidR="00D07149" w:rsidRPr="00002857">
        <w:rPr>
          <w:rFonts w:ascii="Times New Roman" w:hAnsi="Times New Roman" w:cs="Times New Roman"/>
          <w:kern w:val="0"/>
          <w:szCs w:val="21"/>
        </w:rPr>
        <w:t>[</w:t>
      </w:r>
      <w:r w:rsidR="000B0B32" w:rsidRPr="00002857">
        <w:rPr>
          <w:rFonts w:ascii="Times New Roman" w:hAnsi="Times New Roman" w:cs="Times New Roman"/>
          <w:kern w:val="0"/>
          <w:szCs w:val="21"/>
        </w:rPr>
        <w:t>9</w:t>
      </w:r>
      <w:r w:rsidR="00D07149" w:rsidRPr="00002857">
        <w:rPr>
          <w:rFonts w:ascii="Times New Roman" w:hAnsi="Times New Roman" w:cs="Times New Roman"/>
          <w:kern w:val="0"/>
          <w:szCs w:val="21"/>
        </w:rPr>
        <w:t>]</w:t>
      </w:r>
      <w:r w:rsidR="00D07149" w:rsidRPr="00002857">
        <w:rPr>
          <w:rFonts w:ascii="Times New Roman" w:hAnsi="Times New Roman" w:cs="Times New Roman"/>
          <w:kern w:val="0"/>
          <w:szCs w:val="21"/>
        </w:rPr>
        <w:t>提出的算法在满足</w:t>
      </w:r>
      <w:r w:rsidR="00D07149" w:rsidRPr="00002857">
        <w:rPr>
          <w:rFonts w:ascii="Times New Roman" w:hAnsi="Times New Roman" w:cs="Times New Roman"/>
          <w:kern w:val="0"/>
          <w:szCs w:val="21"/>
        </w:rPr>
        <w:t>H2H</w:t>
      </w:r>
      <w:r w:rsidR="00D07149" w:rsidRPr="00002857">
        <w:rPr>
          <w:rFonts w:ascii="Times New Roman" w:hAnsi="Times New Roman" w:cs="Times New Roman"/>
          <w:kern w:val="0"/>
          <w:szCs w:val="21"/>
        </w:rPr>
        <w:t>与</w:t>
      </w:r>
      <w:r w:rsidR="00D07149" w:rsidRPr="00002857">
        <w:rPr>
          <w:rFonts w:ascii="Times New Roman" w:hAnsi="Times New Roman" w:cs="Times New Roman"/>
          <w:kern w:val="0"/>
          <w:szCs w:val="21"/>
        </w:rPr>
        <w:t>M2M</w:t>
      </w:r>
      <w:r w:rsidR="00D07149" w:rsidRPr="00002857">
        <w:rPr>
          <w:rFonts w:ascii="Times New Roman" w:hAnsi="Times New Roman" w:cs="Times New Roman"/>
          <w:kern w:val="0"/>
          <w:szCs w:val="21"/>
        </w:rPr>
        <w:t>业务</w:t>
      </w:r>
      <w:r w:rsidR="005E2FA6" w:rsidRPr="00002857">
        <w:rPr>
          <w:rFonts w:ascii="Times New Roman" w:hAnsi="Times New Roman" w:cs="Times New Roman"/>
          <w:kern w:val="0"/>
          <w:szCs w:val="21"/>
        </w:rPr>
        <w:t>Q</w:t>
      </w:r>
      <w:r w:rsidR="004B07D7" w:rsidRPr="00002857">
        <w:rPr>
          <w:rFonts w:ascii="Times New Roman" w:hAnsi="Times New Roman" w:cs="Times New Roman"/>
          <w:kern w:val="0"/>
          <w:szCs w:val="21"/>
        </w:rPr>
        <w:t>o</w:t>
      </w:r>
      <w:r w:rsidR="005E2FA6" w:rsidRPr="00002857">
        <w:rPr>
          <w:rFonts w:ascii="Times New Roman" w:hAnsi="Times New Roman" w:cs="Times New Roman"/>
          <w:kern w:val="0"/>
          <w:szCs w:val="21"/>
        </w:rPr>
        <w:t>S</w:t>
      </w:r>
      <w:r w:rsidR="00D07149" w:rsidRPr="00002857">
        <w:rPr>
          <w:rFonts w:ascii="Times New Roman" w:hAnsi="Times New Roman" w:cs="Times New Roman"/>
          <w:kern w:val="0"/>
          <w:szCs w:val="21"/>
        </w:rPr>
        <w:t>需求的情况下大大降低了网络中的能量消耗。</w:t>
      </w:r>
      <w:r w:rsidR="00D20934" w:rsidRPr="00002857">
        <w:rPr>
          <w:rFonts w:ascii="Times New Roman" w:hAnsi="Times New Roman" w:cs="Times New Roman"/>
          <w:kern w:val="0"/>
          <w:szCs w:val="21"/>
        </w:rPr>
        <w:t>文献</w:t>
      </w:r>
      <w:r w:rsidR="00D20934" w:rsidRPr="00002857">
        <w:rPr>
          <w:rFonts w:ascii="Times New Roman" w:hAnsi="Times New Roman" w:cs="Times New Roman"/>
          <w:kern w:val="0"/>
          <w:szCs w:val="21"/>
        </w:rPr>
        <w:t>[</w:t>
      </w:r>
      <w:r w:rsidR="00D07149" w:rsidRPr="00002857">
        <w:rPr>
          <w:rFonts w:ascii="Times New Roman" w:hAnsi="Times New Roman" w:cs="Times New Roman"/>
          <w:kern w:val="0"/>
          <w:szCs w:val="21"/>
        </w:rPr>
        <w:t>10</w:t>
      </w:r>
      <w:r w:rsidR="00D20934" w:rsidRPr="00002857">
        <w:rPr>
          <w:rFonts w:ascii="Times New Roman" w:hAnsi="Times New Roman" w:cs="Times New Roman"/>
          <w:kern w:val="0"/>
          <w:szCs w:val="21"/>
        </w:rPr>
        <w:t>]</w:t>
      </w:r>
      <w:r w:rsidR="00A541A6" w:rsidRPr="00002857">
        <w:rPr>
          <w:rFonts w:ascii="Times New Roman" w:hAnsi="Times New Roman" w:cs="Times New Roman"/>
          <w:kern w:val="0"/>
          <w:szCs w:val="21"/>
        </w:rPr>
        <w:t>在研究学习传统移动网络中比例公平算法（</w:t>
      </w:r>
      <w:r w:rsidR="00A541A6" w:rsidRPr="00002857">
        <w:rPr>
          <w:rFonts w:ascii="Times New Roman" w:hAnsi="Times New Roman" w:cs="Times New Roman"/>
          <w:kern w:val="0"/>
          <w:szCs w:val="21"/>
        </w:rPr>
        <w:t>PF</w:t>
      </w:r>
      <w:r w:rsidR="00A541A6" w:rsidRPr="00002857">
        <w:rPr>
          <w:rFonts w:ascii="Times New Roman" w:hAnsi="Times New Roman" w:cs="Times New Roman"/>
          <w:kern w:val="0"/>
          <w:szCs w:val="21"/>
        </w:rPr>
        <w:t>）基础上，提出了一种</w:t>
      </w:r>
      <w:r w:rsidR="00D20934" w:rsidRPr="00002857">
        <w:rPr>
          <w:rFonts w:ascii="Times New Roman" w:hAnsi="Times New Roman" w:cs="Times New Roman"/>
          <w:kern w:val="0"/>
          <w:szCs w:val="21"/>
        </w:rPr>
        <w:t>M2M</w:t>
      </w:r>
      <w:r w:rsidR="00A541A6" w:rsidRPr="00002857">
        <w:rPr>
          <w:rFonts w:ascii="Times New Roman" w:hAnsi="Times New Roman" w:cs="Times New Roman"/>
          <w:kern w:val="0"/>
          <w:szCs w:val="21"/>
        </w:rPr>
        <w:t>终端基于群组</w:t>
      </w:r>
      <w:r w:rsidR="00D20934" w:rsidRPr="00002857">
        <w:rPr>
          <w:rFonts w:ascii="Times New Roman" w:hAnsi="Times New Roman" w:cs="Times New Roman"/>
          <w:kern w:val="0"/>
          <w:szCs w:val="21"/>
        </w:rPr>
        <w:t>通信</w:t>
      </w:r>
      <w:r w:rsidR="00A541A6" w:rsidRPr="00002857">
        <w:rPr>
          <w:rFonts w:ascii="Times New Roman" w:hAnsi="Times New Roman" w:cs="Times New Roman"/>
          <w:kern w:val="0"/>
          <w:szCs w:val="21"/>
        </w:rPr>
        <w:t>传输时的</w:t>
      </w:r>
      <w:r w:rsidR="00D20934" w:rsidRPr="00002857">
        <w:rPr>
          <w:rFonts w:ascii="Times New Roman" w:hAnsi="Times New Roman" w:cs="Times New Roman"/>
          <w:kern w:val="0"/>
          <w:szCs w:val="21"/>
        </w:rPr>
        <w:t>资源分配</w:t>
      </w:r>
      <w:r w:rsidR="00A541A6" w:rsidRPr="00002857">
        <w:rPr>
          <w:rFonts w:ascii="Times New Roman" w:hAnsi="Times New Roman" w:cs="Times New Roman"/>
          <w:kern w:val="0"/>
          <w:szCs w:val="21"/>
        </w:rPr>
        <w:t>算法</w:t>
      </w:r>
      <w:r w:rsidR="00D20934" w:rsidRPr="00002857">
        <w:rPr>
          <w:rFonts w:ascii="Times New Roman" w:hAnsi="Times New Roman" w:cs="Times New Roman"/>
          <w:kern w:val="0"/>
          <w:szCs w:val="21"/>
        </w:rPr>
        <w:t>，</w:t>
      </w:r>
      <w:r w:rsidR="00D07149" w:rsidRPr="00002857">
        <w:rPr>
          <w:rFonts w:ascii="Times New Roman" w:hAnsi="Times New Roman" w:cs="Times New Roman"/>
          <w:kern w:val="0"/>
          <w:szCs w:val="21"/>
        </w:rPr>
        <w:t>该算法</w:t>
      </w:r>
      <w:r w:rsidR="00D20934" w:rsidRPr="00002857">
        <w:rPr>
          <w:rFonts w:ascii="Times New Roman" w:hAnsi="Times New Roman" w:cs="Times New Roman"/>
          <w:kern w:val="0"/>
          <w:szCs w:val="21"/>
        </w:rPr>
        <w:t>保障了各</w:t>
      </w:r>
      <w:r w:rsidR="00A541A6" w:rsidRPr="00002857">
        <w:rPr>
          <w:rFonts w:ascii="Times New Roman" w:hAnsi="Times New Roman" w:cs="Times New Roman"/>
          <w:kern w:val="0"/>
          <w:szCs w:val="21"/>
        </w:rPr>
        <w:t>群</w:t>
      </w:r>
      <w:r w:rsidR="00D20934" w:rsidRPr="00002857">
        <w:rPr>
          <w:rFonts w:ascii="Times New Roman" w:hAnsi="Times New Roman" w:cs="Times New Roman"/>
          <w:kern w:val="0"/>
          <w:szCs w:val="21"/>
        </w:rPr>
        <w:t>组间所有终端的传输速率之和满足比例公平。</w:t>
      </w:r>
    </w:p>
    <w:p w:rsidR="00017BD3" w:rsidRPr="00002857" w:rsidRDefault="00017BD3" w:rsidP="00017BD3">
      <w:pPr>
        <w:spacing w:line="360" w:lineRule="auto"/>
        <w:rPr>
          <w:rFonts w:ascii="Times New Roman" w:hAnsi="Times New Roman" w:cs="Times New Roman"/>
          <w:kern w:val="0"/>
          <w:szCs w:val="21"/>
        </w:rPr>
      </w:pPr>
      <w:r w:rsidRPr="00002857">
        <w:rPr>
          <w:rFonts w:ascii="Times New Roman" w:hAnsi="Times New Roman" w:cs="Times New Roman"/>
          <w:kern w:val="0"/>
          <w:szCs w:val="21"/>
        </w:rPr>
        <w:t>文献</w:t>
      </w:r>
      <w:r w:rsidRPr="00002857">
        <w:rPr>
          <w:rFonts w:ascii="Times New Roman" w:hAnsi="Times New Roman" w:cs="Times New Roman"/>
          <w:kern w:val="0"/>
          <w:szCs w:val="21"/>
        </w:rPr>
        <w:t>[11]</w:t>
      </w:r>
      <w:r w:rsidRPr="00002857">
        <w:rPr>
          <w:rFonts w:ascii="Times New Roman" w:hAnsi="Times New Roman" w:cs="Times New Roman"/>
          <w:kern w:val="0"/>
          <w:szCs w:val="21"/>
        </w:rPr>
        <w:t>和</w:t>
      </w:r>
      <w:r w:rsidRPr="00002857">
        <w:rPr>
          <w:rFonts w:ascii="Times New Roman" w:hAnsi="Times New Roman" w:cs="Times New Roman"/>
          <w:kern w:val="0"/>
          <w:szCs w:val="21"/>
        </w:rPr>
        <w:t>[12]</w:t>
      </w:r>
      <w:r w:rsidR="00006160" w:rsidRPr="00002857">
        <w:rPr>
          <w:rFonts w:ascii="Times New Roman" w:hAnsi="Times New Roman" w:cs="Times New Roman"/>
          <w:kern w:val="0"/>
          <w:szCs w:val="21"/>
        </w:rPr>
        <w:t>对</w:t>
      </w:r>
      <w:r w:rsidR="00006160" w:rsidRPr="00002857">
        <w:rPr>
          <w:rFonts w:ascii="Times New Roman" w:hAnsi="Times New Roman" w:cs="Times New Roman"/>
          <w:kern w:val="0"/>
          <w:szCs w:val="21"/>
        </w:rPr>
        <w:t>M2M</w:t>
      </w:r>
      <w:r w:rsidR="00006160" w:rsidRPr="00002857">
        <w:rPr>
          <w:rFonts w:ascii="Times New Roman" w:hAnsi="Times New Roman" w:cs="Times New Roman"/>
          <w:kern w:val="0"/>
          <w:szCs w:val="21"/>
        </w:rPr>
        <w:t>设备在上行通信时的信道增益和发射功率进行定性研究，延长其网络寿命。</w:t>
      </w:r>
    </w:p>
    <w:p w:rsidR="00D07149" w:rsidRPr="00002857" w:rsidRDefault="00D07149" w:rsidP="0043785B">
      <w:pPr>
        <w:spacing w:line="360" w:lineRule="auto"/>
        <w:ind w:firstLineChars="200" w:firstLine="420"/>
        <w:rPr>
          <w:rFonts w:ascii="Times New Roman" w:hAnsi="Times New Roman" w:cs="Times New Roman"/>
          <w:kern w:val="0"/>
          <w:szCs w:val="21"/>
        </w:rPr>
      </w:pPr>
      <w:r w:rsidRPr="00002857">
        <w:rPr>
          <w:rFonts w:ascii="Times New Roman" w:hAnsi="Times New Roman" w:cs="Times New Roman"/>
          <w:kern w:val="0"/>
          <w:szCs w:val="21"/>
        </w:rPr>
        <w:t>基于以上研究现状，本文提出的在</w:t>
      </w:r>
      <w:r w:rsidRPr="00002857">
        <w:rPr>
          <w:rFonts w:ascii="Times New Roman" w:hAnsi="Times New Roman" w:cs="Times New Roman"/>
          <w:kern w:val="0"/>
          <w:szCs w:val="21"/>
        </w:rPr>
        <w:t>H2H</w:t>
      </w:r>
      <w:r w:rsidRPr="00002857">
        <w:rPr>
          <w:rFonts w:ascii="Times New Roman" w:hAnsi="Times New Roman" w:cs="Times New Roman"/>
          <w:kern w:val="0"/>
          <w:szCs w:val="21"/>
        </w:rPr>
        <w:t>与</w:t>
      </w:r>
      <w:r w:rsidRPr="00002857">
        <w:rPr>
          <w:rFonts w:ascii="Times New Roman" w:hAnsi="Times New Roman" w:cs="Times New Roman"/>
          <w:kern w:val="0"/>
          <w:szCs w:val="21"/>
        </w:rPr>
        <w:t>M2M</w:t>
      </w:r>
      <w:r w:rsidRPr="00002857">
        <w:rPr>
          <w:rFonts w:ascii="Times New Roman" w:hAnsi="Times New Roman" w:cs="Times New Roman"/>
          <w:kern w:val="0"/>
          <w:szCs w:val="21"/>
        </w:rPr>
        <w:t>终端共存在场景下的</w:t>
      </w:r>
      <w:r w:rsidRPr="00002857">
        <w:rPr>
          <w:rFonts w:ascii="Times New Roman" w:hAnsi="Times New Roman" w:cs="Times New Roman"/>
          <w:kern w:val="0"/>
          <w:szCs w:val="21"/>
        </w:rPr>
        <w:t>LTE</w:t>
      </w:r>
      <w:r w:rsidRPr="00002857">
        <w:rPr>
          <w:rFonts w:ascii="Times New Roman" w:hAnsi="Times New Roman" w:cs="Times New Roman"/>
          <w:kern w:val="0"/>
          <w:szCs w:val="21"/>
        </w:rPr>
        <w:t>上行资源分配算法，旨在解决未来有海量</w:t>
      </w:r>
      <w:r w:rsidRPr="00002857">
        <w:rPr>
          <w:rFonts w:ascii="Times New Roman" w:hAnsi="Times New Roman" w:cs="Times New Roman"/>
          <w:kern w:val="0"/>
          <w:szCs w:val="21"/>
        </w:rPr>
        <w:t xml:space="preserve"> M2M</w:t>
      </w:r>
      <w:r w:rsidRPr="00002857">
        <w:rPr>
          <w:rFonts w:ascii="Times New Roman" w:hAnsi="Times New Roman" w:cs="Times New Roman"/>
          <w:kern w:val="0"/>
          <w:szCs w:val="21"/>
        </w:rPr>
        <w:t>通信用户存在时，优先保障</w:t>
      </w:r>
      <w:r w:rsidRPr="00002857">
        <w:rPr>
          <w:rFonts w:ascii="Times New Roman" w:hAnsi="Times New Roman" w:cs="Times New Roman"/>
          <w:kern w:val="0"/>
          <w:szCs w:val="21"/>
        </w:rPr>
        <w:t>H2H</w:t>
      </w:r>
      <w:r w:rsidRPr="00002857">
        <w:rPr>
          <w:rFonts w:ascii="Times New Roman" w:hAnsi="Times New Roman" w:cs="Times New Roman"/>
          <w:kern w:val="0"/>
          <w:szCs w:val="21"/>
        </w:rPr>
        <w:t>与时延敏感的</w:t>
      </w:r>
      <w:r w:rsidRPr="00002857">
        <w:rPr>
          <w:rFonts w:ascii="Times New Roman" w:hAnsi="Times New Roman" w:cs="Times New Roman"/>
          <w:kern w:val="0"/>
          <w:szCs w:val="21"/>
        </w:rPr>
        <w:t>M2M</w:t>
      </w:r>
      <w:r w:rsidRPr="00002857">
        <w:rPr>
          <w:rFonts w:ascii="Times New Roman" w:hAnsi="Times New Roman" w:cs="Times New Roman"/>
          <w:kern w:val="0"/>
          <w:szCs w:val="21"/>
        </w:rPr>
        <w:t>通信业务的服务质量和用户间公平性，同时充分考虑时延非敏感的</w:t>
      </w:r>
      <w:r w:rsidRPr="00002857">
        <w:rPr>
          <w:rFonts w:ascii="Times New Roman" w:hAnsi="Times New Roman" w:cs="Times New Roman"/>
          <w:kern w:val="0"/>
          <w:szCs w:val="21"/>
        </w:rPr>
        <w:t>M2M</w:t>
      </w:r>
      <w:r w:rsidRPr="00002857">
        <w:rPr>
          <w:rFonts w:ascii="Times New Roman" w:hAnsi="Times New Roman" w:cs="Times New Roman"/>
          <w:kern w:val="0"/>
          <w:szCs w:val="21"/>
        </w:rPr>
        <w:t>的业务特性，</w:t>
      </w:r>
      <w:r w:rsidR="00006160" w:rsidRPr="00002857">
        <w:rPr>
          <w:rFonts w:ascii="Times New Roman" w:hAnsi="Times New Roman" w:cs="Times New Roman"/>
          <w:kern w:val="0"/>
          <w:szCs w:val="21"/>
        </w:rPr>
        <w:t>延长使用寿命。该算法</w:t>
      </w:r>
      <w:r w:rsidRPr="00002857">
        <w:rPr>
          <w:rFonts w:ascii="Times New Roman" w:hAnsi="Times New Roman" w:cs="Times New Roman"/>
          <w:kern w:val="0"/>
          <w:szCs w:val="21"/>
        </w:rPr>
        <w:t>最大限度地利用时间、频率二维资源，为</w:t>
      </w:r>
      <w:r w:rsidRPr="00002857">
        <w:rPr>
          <w:rFonts w:ascii="Times New Roman" w:hAnsi="Times New Roman" w:cs="Times New Roman"/>
          <w:kern w:val="0"/>
          <w:szCs w:val="21"/>
        </w:rPr>
        <w:t>M2M</w:t>
      </w:r>
      <w:r w:rsidRPr="00002857">
        <w:rPr>
          <w:rFonts w:ascii="Times New Roman" w:hAnsi="Times New Roman" w:cs="Times New Roman"/>
          <w:kern w:val="0"/>
          <w:szCs w:val="21"/>
        </w:rPr>
        <w:t>用户提供服务，提高</w:t>
      </w:r>
      <w:r w:rsidRPr="00002857">
        <w:rPr>
          <w:rFonts w:ascii="Times New Roman" w:hAnsi="Times New Roman" w:cs="Times New Roman"/>
          <w:kern w:val="0"/>
          <w:szCs w:val="21"/>
        </w:rPr>
        <w:t>LTE</w:t>
      </w:r>
      <w:r w:rsidRPr="00002857">
        <w:rPr>
          <w:rFonts w:ascii="Times New Roman" w:hAnsi="Times New Roman" w:cs="Times New Roman"/>
          <w:kern w:val="0"/>
          <w:szCs w:val="21"/>
        </w:rPr>
        <w:t>上行链路的传输性能。</w:t>
      </w:r>
    </w:p>
    <w:p w:rsidR="00D20934" w:rsidRPr="00E0660C" w:rsidRDefault="00D20934" w:rsidP="0043785B">
      <w:pPr>
        <w:pStyle w:val="a7"/>
        <w:numPr>
          <w:ilvl w:val="0"/>
          <w:numId w:val="1"/>
        </w:numPr>
        <w:spacing w:line="360" w:lineRule="auto"/>
        <w:ind w:firstLineChars="0"/>
        <w:jc w:val="left"/>
        <w:rPr>
          <w:rFonts w:ascii="黑体" w:eastAsia="黑体" w:hAnsi="黑体"/>
          <w:sz w:val="28"/>
          <w:szCs w:val="28"/>
        </w:rPr>
      </w:pPr>
      <w:r w:rsidRPr="00E0660C">
        <w:rPr>
          <w:rFonts w:ascii="黑体" w:eastAsia="黑体" w:hAnsi="黑体" w:hint="eastAsia"/>
          <w:sz w:val="28"/>
          <w:szCs w:val="28"/>
        </w:rPr>
        <w:t>系统模型</w:t>
      </w:r>
    </w:p>
    <w:p w:rsidR="00D20934" w:rsidRPr="00E0660C" w:rsidRDefault="00D20934" w:rsidP="0043785B">
      <w:pPr>
        <w:spacing w:line="360" w:lineRule="auto"/>
        <w:jc w:val="left"/>
        <w:rPr>
          <w:rFonts w:ascii="黑体" w:eastAsia="黑体" w:hAnsi="黑体"/>
          <w:szCs w:val="21"/>
        </w:rPr>
      </w:pPr>
      <w:r w:rsidRPr="00E0660C">
        <w:rPr>
          <w:rFonts w:ascii="黑体" w:eastAsia="黑体" w:hAnsi="黑体" w:hint="eastAsia"/>
          <w:szCs w:val="21"/>
        </w:rPr>
        <w:t>2.1  网络模型</w:t>
      </w:r>
      <w:r w:rsidR="00DF1D7F" w:rsidRPr="00E0660C">
        <w:rPr>
          <w:rFonts w:ascii="黑体" w:eastAsia="黑体" w:hAnsi="黑体" w:hint="eastAsia"/>
          <w:szCs w:val="21"/>
        </w:rPr>
        <w:t>及问题描述</w:t>
      </w:r>
    </w:p>
    <w:p w:rsidR="00D20934" w:rsidRPr="00002857" w:rsidRDefault="00E67EC7" w:rsidP="0043785B">
      <w:pPr>
        <w:spacing w:line="360" w:lineRule="auto"/>
        <w:ind w:firstLineChars="200" w:firstLine="420"/>
        <w:jc w:val="left"/>
        <w:rPr>
          <w:rFonts w:ascii="Times New Roman" w:hAnsi="Times New Roman" w:cs="Times New Roman"/>
          <w:szCs w:val="21"/>
        </w:rPr>
      </w:pPr>
      <w:r w:rsidRPr="00002857">
        <w:rPr>
          <w:rFonts w:ascii="Times New Roman" w:hAnsi="Times New Roman" w:cs="Times New Roman"/>
          <w:szCs w:val="21"/>
        </w:rPr>
        <w:t>M2M</w:t>
      </w:r>
      <w:r w:rsidRPr="00002857">
        <w:rPr>
          <w:rFonts w:ascii="Times New Roman" w:hAnsi="Times New Roman" w:cs="Times New Roman"/>
          <w:szCs w:val="21"/>
        </w:rPr>
        <w:t>应用场景中，大量的</w:t>
      </w:r>
      <w:r w:rsidRPr="00002857">
        <w:rPr>
          <w:rFonts w:ascii="Times New Roman" w:hAnsi="Times New Roman" w:cs="Times New Roman"/>
          <w:szCs w:val="21"/>
        </w:rPr>
        <w:t>M2M</w:t>
      </w:r>
      <w:r w:rsidRPr="00002857">
        <w:rPr>
          <w:rFonts w:ascii="Times New Roman" w:hAnsi="Times New Roman" w:cs="Times New Roman"/>
          <w:szCs w:val="21"/>
        </w:rPr>
        <w:t>终端具有相同或相似特性，</w:t>
      </w:r>
      <w:r w:rsidR="00727D88" w:rsidRPr="00002857">
        <w:rPr>
          <w:rFonts w:ascii="Times New Roman" w:hAnsi="Times New Roman" w:cs="Times New Roman"/>
          <w:szCs w:val="21"/>
        </w:rPr>
        <w:t>在</w:t>
      </w:r>
      <w:r w:rsidR="00727D88" w:rsidRPr="00002857">
        <w:rPr>
          <w:rFonts w:ascii="Times New Roman" w:hAnsi="Times New Roman" w:cs="Times New Roman"/>
          <w:szCs w:val="21"/>
        </w:rPr>
        <w:t>M2M</w:t>
      </w:r>
      <w:r w:rsidR="00727D88" w:rsidRPr="00002857">
        <w:rPr>
          <w:rFonts w:ascii="Times New Roman" w:hAnsi="Times New Roman" w:cs="Times New Roman"/>
          <w:szCs w:val="21"/>
        </w:rPr>
        <w:t>通信中按照相同或相似的属性将</w:t>
      </w:r>
      <w:r w:rsidR="00727D88" w:rsidRPr="00002857">
        <w:rPr>
          <w:rFonts w:ascii="Times New Roman" w:hAnsi="Times New Roman" w:cs="Times New Roman"/>
          <w:szCs w:val="21"/>
        </w:rPr>
        <w:t>M2M</w:t>
      </w:r>
      <w:r w:rsidR="00727D88" w:rsidRPr="00002857">
        <w:rPr>
          <w:rFonts w:ascii="Times New Roman" w:hAnsi="Times New Roman" w:cs="Times New Roman"/>
          <w:szCs w:val="21"/>
        </w:rPr>
        <w:t>终端划分成群组，可以大大地降低基站管理复杂度和减少不必要的资源浪费。同时，本文算法为了保障时延敏感的</w:t>
      </w:r>
      <w:r w:rsidR="00727D88" w:rsidRPr="00002857">
        <w:rPr>
          <w:rFonts w:ascii="Times New Roman" w:hAnsi="Times New Roman" w:cs="Times New Roman"/>
          <w:szCs w:val="21"/>
        </w:rPr>
        <w:t>M2M</w:t>
      </w:r>
      <w:r w:rsidR="00727D88" w:rsidRPr="00002857">
        <w:rPr>
          <w:rFonts w:ascii="Times New Roman" w:hAnsi="Times New Roman" w:cs="Times New Roman"/>
          <w:szCs w:val="21"/>
        </w:rPr>
        <w:t>业务的</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00727D88" w:rsidRPr="00002857">
        <w:rPr>
          <w:rFonts w:ascii="Times New Roman" w:hAnsi="Times New Roman" w:cs="Times New Roman"/>
          <w:szCs w:val="21"/>
        </w:rPr>
        <w:t>需求，时延敏感的</w:t>
      </w:r>
      <w:r w:rsidR="00727D88" w:rsidRPr="00002857">
        <w:rPr>
          <w:rFonts w:ascii="Times New Roman" w:hAnsi="Times New Roman" w:cs="Times New Roman"/>
          <w:szCs w:val="21"/>
        </w:rPr>
        <w:t>M2M</w:t>
      </w:r>
      <w:r w:rsidR="00727D88" w:rsidRPr="00002857">
        <w:rPr>
          <w:rFonts w:ascii="Times New Roman" w:hAnsi="Times New Roman" w:cs="Times New Roman"/>
          <w:szCs w:val="21"/>
        </w:rPr>
        <w:t>终端直接和基站进行连接通信。</w:t>
      </w:r>
      <w:r w:rsidR="00D20934" w:rsidRPr="00002857">
        <w:rPr>
          <w:rFonts w:ascii="Times New Roman" w:hAnsi="Times New Roman" w:cs="Times New Roman"/>
          <w:szCs w:val="21"/>
        </w:rPr>
        <w:t>H2H</w:t>
      </w:r>
      <w:r w:rsidR="00D20934" w:rsidRPr="00002857">
        <w:rPr>
          <w:rFonts w:ascii="Times New Roman" w:hAnsi="Times New Roman" w:cs="Times New Roman"/>
          <w:szCs w:val="21"/>
        </w:rPr>
        <w:t>与</w:t>
      </w:r>
      <w:r w:rsidR="00D20934" w:rsidRPr="00002857">
        <w:rPr>
          <w:rFonts w:ascii="Times New Roman" w:hAnsi="Times New Roman" w:cs="Times New Roman"/>
          <w:szCs w:val="21"/>
        </w:rPr>
        <w:t>M2M</w:t>
      </w:r>
      <w:r w:rsidR="00D20934" w:rsidRPr="00002857">
        <w:rPr>
          <w:rFonts w:ascii="Times New Roman" w:hAnsi="Times New Roman" w:cs="Times New Roman"/>
          <w:szCs w:val="21"/>
        </w:rPr>
        <w:t>共存场景网络模型如图</w:t>
      </w:r>
      <w:r w:rsidR="00D20934" w:rsidRPr="00002857">
        <w:rPr>
          <w:rFonts w:ascii="Times New Roman" w:hAnsi="Times New Roman" w:cs="Times New Roman"/>
          <w:szCs w:val="21"/>
        </w:rPr>
        <w:t>1</w:t>
      </w:r>
      <w:r w:rsidR="00D20934" w:rsidRPr="00002857">
        <w:rPr>
          <w:rFonts w:ascii="Times New Roman" w:hAnsi="Times New Roman" w:cs="Times New Roman"/>
          <w:szCs w:val="21"/>
        </w:rPr>
        <w:t>所示，</w:t>
      </w:r>
      <w:r w:rsidR="00727D88" w:rsidRPr="00002857">
        <w:rPr>
          <w:rFonts w:ascii="Times New Roman" w:hAnsi="Times New Roman" w:cs="Times New Roman"/>
          <w:szCs w:val="21"/>
        </w:rPr>
        <w:t>时延敏感的机器类通信设备</w:t>
      </w:r>
      <w:r w:rsidR="00D20934" w:rsidRPr="00002857">
        <w:rPr>
          <w:rFonts w:ascii="Times New Roman" w:hAnsi="Times New Roman" w:cs="Times New Roman"/>
          <w:szCs w:val="21"/>
        </w:rPr>
        <w:t>MTCD</w:t>
      </w:r>
      <w:r w:rsidR="00D20934" w:rsidRPr="00002857">
        <w:rPr>
          <w:rFonts w:ascii="Times New Roman" w:hAnsi="Times New Roman" w:cs="Times New Roman"/>
          <w:szCs w:val="21"/>
        </w:rPr>
        <w:t>（</w:t>
      </w:r>
      <w:r w:rsidR="00D20934" w:rsidRPr="00002857">
        <w:rPr>
          <w:rFonts w:ascii="Times New Roman" w:hAnsi="Times New Roman" w:cs="Times New Roman"/>
          <w:szCs w:val="21"/>
        </w:rPr>
        <w:t>machine-type communications devices</w:t>
      </w:r>
      <w:r w:rsidR="00D20934" w:rsidRPr="00002857">
        <w:rPr>
          <w:rFonts w:ascii="Times New Roman" w:hAnsi="Times New Roman" w:cs="Times New Roman"/>
          <w:szCs w:val="21"/>
        </w:rPr>
        <w:t>）</w:t>
      </w:r>
      <w:r w:rsidR="00727D88" w:rsidRPr="00002857">
        <w:rPr>
          <w:rFonts w:ascii="Times New Roman" w:hAnsi="Times New Roman" w:cs="Times New Roman"/>
          <w:szCs w:val="21"/>
        </w:rPr>
        <w:t>直接和基站进行通信，对时延不敏感的</w:t>
      </w:r>
      <w:r w:rsidR="00727D88" w:rsidRPr="00002857">
        <w:rPr>
          <w:rFonts w:ascii="Times New Roman" w:hAnsi="Times New Roman" w:cs="Times New Roman"/>
          <w:szCs w:val="21"/>
        </w:rPr>
        <w:t>M2M</w:t>
      </w:r>
      <w:r w:rsidR="00727D88" w:rsidRPr="00002857">
        <w:rPr>
          <w:rFonts w:ascii="Times New Roman" w:hAnsi="Times New Roman" w:cs="Times New Roman"/>
          <w:szCs w:val="21"/>
        </w:rPr>
        <w:t>终端按照业务属性划分成不同的群组，通过机器类通信网关</w:t>
      </w:r>
      <w:r w:rsidR="00D20934" w:rsidRPr="00002857">
        <w:rPr>
          <w:rFonts w:ascii="Times New Roman" w:hAnsi="Times New Roman" w:cs="Times New Roman"/>
          <w:szCs w:val="21"/>
        </w:rPr>
        <w:t>MTCG</w:t>
      </w:r>
      <w:r w:rsidR="00D20934" w:rsidRPr="00002857">
        <w:rPr>
          <w:rFonts w:ascii="Times New Roman" w:hAnsi="Times New Roman" w:cs="Times New Roman"/>
          <w:szCs w:val="21"/>
        </w:rPr>
        <w:t>（</w:t>
      </w:r>
      <w:r w:rsidR="00D20934" w:rsidRPr="00002857">
        <w:rPr>
          <w:rFonts w:ascii="Times New Roman" w:hAnsi="Times New Roman" w:cs="Times New Roman"/>
          <w:szCs w:val="21"/>
        </w:rPr>
        <w:t>machine-type communications devices gateway</w:t>
      </w:r>
      <w:r w:rsidR="00D20934" w:rsidRPr="00002857">
        <w:rPr>
          <w:rFonts w:ascii="Times New Roman" w:hAnsi="Times New Roman" w:cs="Times New Roman"/>
          <w:szCs w:val="21"/>
        </w:rPr>
        <w:t>）</w:t>
      </w:r>
      <w:r w:rsidR="00727D88" w:rsidRPr="00002857">
        <w:rPr>
          <w:rFonts w:ascii="Times New Roman" w:hAnsi="Times New Roman" w:cs="Times New Roman"/>
          <w:szCs w:val="21"/>
        </w:rPr>
        <w:t>和基站进行通信</w:t>
      </w:r>
      <w:r w:rsidR="00D20934" w:rsidRPr="00002857">
        <w:rPr>
          <w:rFonts w:ascii="Times New Roman" w:hAnsi="Times New Roman" w:cs="Times New Roman"/>
          <w:szCs w:val="21"/>
        </w:rPr>
        <w:t>。</w:t>
      </w:r>
      <w:r w:rsidR="00203867" w:rsidRPr="00002857">
        <w:rPr>
          <w:rFonts w:ascii="Times New Roman" w:hAnsi="Times New Roman" w:cs="Times New Roman"/>
          <w:szCs w:val="21"/>
        </w:rPr>
        <w:t>在一个分配周期内，</w:t>
      </w:r>
      <w:r w:rsidR="008C716C" w:rsidRPr="00002857">
        <w:rPr>
          <w:rFonts w:ascii="Times New Roman" w:hAnsi="Times New Roman" w:cs="Times New Roman"/>
          <w:szCs w:val="21"/>
        </w:rPr>
        <w:t>基站调度器首先对</w:t>
      </w:r>
      <w:r w:rsidR="008C716C" w:rsidRPr="00002857">
        <w:rPr>
          <w:rFonts w:ascii="Times New Roman" w:hAnsi="Times New Roman" w:cs="Times New Roman"/>
          <w:szCs w:val="21"/>
        </w:rPr>
        <w:t>H2H</w:t>
      </w:r>
      <w:r w:rsidR="008C716C" w:rsidRPr="00002857">
        <w:rPr>
          <w:rFonts w:ascii="Times New Roman" w:hAnsi="Times New Roman" w:cs="Times New Roman"/>
          <w:szCs w:val="21"/>
        </w:rPr>
        <w:t>和时延</w:t>
      </w:r>
      <w:r w:rsidR="008C716C" w:rsidRPr="00002857">
        <w:rPr>
          <w:rFonts w:ascii="Times New Roman" w:hAnsi="Times New Roman" w:cs="Times New Roman"/>
          <w:szCs w:val="21"/>
        </w:rPr>
        <w:t>M2M</w:t>
      </w:r>
      <w:r w:rsidR="008C716C" w:rsidRPr="00002857">
        <w:rPr>
          <w:rFonts w:ascii="Times New Roman" w:hAnsi="Times New Roman" w:cs="Times New Roman"/>
          <w:szCs w:val="21"/>
        </w:rPr>
        <w:t>用户队列中的用户进行调度，以确保</w:t>
      </w:r>
      <w:r w:rsidR="008C716C" w:rsidRPr="00002857">
        <w:rPr>
          <w:rFonts w:ascii="Times New Roman" w:hAnsi="Times New Roman" w:cs="Times New Roman"/>
          <w:szCs w:val="21"/>
        </w:rPr>
        <w:t>H2H</w:t>
      </w:r>
      <w:r w:rsidR="008C716C" w:rsidRPr="00002857">
        <w:rPr>
          <w:rFonts w:ascii="Times New Roman" w:hAnsi="Times New Roman" w:cs="Times New Roman"/>
          <w:szCs w:val="21"/>
        </w:rPr>
        <w:t>通信和时延</w:t>
      </w:r>
      <w:r w:rsidR="008C716C" w:rsidRPr="00002857">
        <w:rPr>
          <w:rFonts w:ascii="Times New Roman" w:hAnsi="Times New Roman" w:cs="Times New Roman"/>
          <w:szCs w:val="21"/>
        </w:rPr>
        <w:lastRenderedPageBreak/>
        <w:t>M2M</w:t>
      </w:r>
      <w:r w:rsidR="008C716C" w:rsidRPr="00002857">
        <w:rPr>
          <w:rFonts w:ascii="Times New Roman" w:hAnsi="Times New Roman" w:cs="Times New Roman"/>
          <w:szCs w:val="21"/>
        </w:rPr>
        <w:t>通信的优先级，优先保障其通信的服务质量；在对</w:t>
      </w:r>
      <w:r w:rsidR="008C716C" w:rsidRPr="00002857">
        <w:rPr>
          <w:rFonts w:ascii="Times New Roman" w:hAnsi="Times New Roman" w:cs="Times New Roman"/>
          <w:szCs w:val="21"/>
        </w:rPr>
        <w:t>H2H</w:t>
      </w:r>
      <w:r w:rsidR="008C716C" w:rsidRPr="00002857">
        <w:rPr>
          <w:rFonts w:ascii="Times New Roman" w:hAnsi="Times New Roman" w:cs="Times New Roman"/>
          <w:szCs w:val="21"/>
        </w:rPr>
        <w:t>和时延</w:t>
      </w:r>
      <w:r w:rsidR="008C716C" w:rsidRPr="00002857">
        <w:rPr>
          <w:rFonts w:ascii="Times New Roman" w:hAnsi="Times New Roman" w:cs="Times New Roman"/>
          <w:szCs w:val="21"/>
        </w:rPr>
        <w:t>M2M</w:t>
      </w:r>
      <w:r w:rsidR="008C716C" w:rsidRPr="00002857">
        <w:rPr>
          <w:rFonts w:ascii="Times New Roman" w:hAnsi="Times New Roman" w:cs="Times New Roman"/>
          <w:szCs w:val="21"/>
        </w:rPr>
        <w:t>用户队列调度完成后，仍然有剩余资源时再对非时延</w:t>
      </w:r>
      <w:r w:rsidR="008C716C" w:rsidRPr="00002857">
        <w:rPr>
          <w:rFonts w:ascii="Times New Roman" w:hAnsi="Times New Roman" w:cs="Times New Roman"/>
          <w:szCs w:val="21"/>
        </w:rPr>
        <w:t>M2M</w:t>
      </w:r>
      <w:r w:rsidR="008C716C" w:rsidRPr="00002857">
        <w:rPr>
          <w:rFonts w:ascii="Times New Roman" w:hAnsi="Times New Roman" w:cs="Times New Roman"/>
          <w:szCs w:val="21"/>
        </w:rPr>
        <w:t>用户队列中的用户进行调度，以合理利用</w:t>
      </w:r>
      <w:r w:rsidR="008C716C" w:rsidRPr="00002857">
        <w:rPr>
          <w:rFonts w:ascii="Times New Roman" w:hAnsi="Times New Roman" w:cs="Times New Roman"/>
          <w:szCs w:val="21"/>
        </w:rPr>
        <w:t>LTE</w:t>
      </w:r>
      <w:r w:rsidR="008C716C" w:rsidRPr="00002857">
        <w:rPr>
          <w:rFonts w:ascii="Times New Roman" w:hAnsi="Times New Roman" w:cs="Times New Roman"/>
          <w:szCs w:val="21"/>
        </w:rPr>
        <w:t>上行链路无线资源，提高</w:t>
      </w:r>
      <w:r w:rsidR="008C716C" w:rsidRPr="00002857">
        <w:rPr>
          <w:rFonts w:ascii="Times New Roman" w:hAnsi="Times New Roman" w:cs="Times New Roman"/>
          <w:szCs w:val="21"/>
        </w:rPr>
        <w:t>LTE</w:t>
      </w:r>
      <w:r w:rsidR="008C716C" w:rsidRPr="00002857">
        <w:rPr>
          <w:rFonts w:ascii="Times New Roman" w:hAnsi="Times New Roman" w:cs="Times New Roman"/>
          <w:szCs w:val="21"/>
        </w:rPr>
        <w:t>上行链路的传输性能。</w:t>
      </w:r>
      <w:r w:rsidR="008C716C" w:rsidRPr="00002857">
        <w:rPr>
          <w:rFonts w:ascii="Times New Roman" w:hAnsi="Times New Roman" w:cs="Times New Roman"/>
          <w:szCs w:val="21"/>
        </w:rPr>
        <w:t xml:space="preserve"> </w:t>
      </w:r>
    </w:p>
    <w:p w:rsidR="00D20934" w:rsidRPr="0041114A" w:rsidRDefault="00E67EC7" w:rsidP="0043785B">
      <w:pPr>
        <w:pStyle w:val="a7"/>
        <w:spacing w:line="360" w:lineRule="auto"/>
        <w:ind w:left="360" w:firstLineChars="0" w:firstLine="0"/>
        <w:jc w:val="center"/>
        <w:rPr>
          <w:szCs w:val="21"/>
        </w:rPr>
      </w:pPr>
      <w:r w:rsidRPr="0041114A">
        <w:rPr>
          <w:szCs w:val="21"/>
        </w:rPr>
        <w:object w:dxaOrig="7680" w:dyaOrig="7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173.25pt" o:ole="">
            <v:imagedata r:id="rId7" o:title=""/>
          </v:shape>
          <o:OLEObject Type="Embed" ProgID="Visio.Drawing.11" ShapeID="_x0000_i1025" DrawAspect="Content" ObjectID="_1551255130" r:id="rId8"/>
        </w:object>
      </w:r>
    </w:p>
    <w:p w:rsidR="00D20934" w:rsidRPr="006D6C05" w:rsidRDefault="00D20934" w:rsidP="006D6C05">
      <w:pPr>
        <w:snapToGrid w:val="0"/>
        <w:spacing w:after="280" w:line="360" w:lineRule="auto"/>
        <w:jc w:val="center"/>
        <w:rPr>
          <w:rFonts w:asciiTheme="minorEastAsia" w:hAnsiTheme="minorEastAsia"/>
          <w:sz w:val="18"/>
          <w:szCs w:val="18"/>
        </w:rPr>
      </w:pPr>
      <w:r w:rsidRPr="006D6C05">
        <w:rPr>
          <w:rFonts w:asciiTheme="minorEastAsia" w:hAnsiTheme="minorEastAsia"/>
          <w:sz w:val="18"/>
          <w:szCs w:val="18"/>
        </w:rPr>
        <w:t xml:space="preserve">图1 </w:t>
      </w:r>
      <w:r w:rsidRPr="006D6C05">
        <w:rPr>
          <w:rFonts w:asciiTheme="minorEastAsia" w:hAnsiTheme="minorEastAsia" w:hint="eastAsia"/>
          <w:sz w:val="18"/>
          <w:szCs w:val="18"/>
        </w:rPr>
        <w:t>系统</w:t>
      </w:r>
      <w:r w:rsidRPr="006D6C05">
        <w:rPr>
          <w:rFonts w:asciiTheme="minorEastAsia" w:hAnsiTheme="minorEastAsia"/>
          <w:sz w:val="18"/>
          <w:szCs w:val="18"/>
        </w:rPr>
        <w:t>模型</w:t>
      </w:r>
    </w:p>
    <w:p w:rsidR="0043711A" w:rsidRPr="00002857" w:rsidRDefault="00DF1D7F" w:rsidP="006D6C05">
      <w:pPr>
        <w:spacing w:line="360" w:lineRule="auto"/>
        <w:ind w:firstLineChars="200" w:firstLine="420"/>
        <w:jc w:val="left"/>
        <w:rPr>
          <w:rFonts w:ascii="Times New Roman" w:hAnsi="Times New Roman" w:cs="Times New Roman"/>
          <w:szCs w:val="21"/>
        </w:rPr>
      </w:pPr>
      <w:r w:rsidRPr="00002857">
        <w:rPr>
          <w:rFonts w:ascii="Times New Roman" w:hAnsi="Times New Roman" w:cs="Times New Roman"/>
          <w:szCs w:val="21"/>
        </w:rPr>
        <w:t>假设单小区上行</w:t>
      </w:r>
      <w:r w:rsidRPr="00002857">
        <w:rPr>
          <w:rFonts w:ascii="Times New Roman" w:hAnsi="Times New Roman" w:cs="Times New Roman"/>
          <w:szCs w:val="21"/>
        </w:rPr>
        <w:t>OFDMA</w:t>
      </w:r>
      <w:r w:rsidRPr="00002857">
        <w:rPr>
          <w:rFonts w:ascii="Times New Roman" w:hAnsi="Times New Roman" w:cs="Times New Roman"/>
          <w:szCs w:val="21"/>
        </w:rPr>
        <w:t>系统内</w:t>
      </w:r>
      <w:r w:rsidR="0031099D" w:rsidRPr="00002857">
        <w:rPr>
          <w:rFonts w:ascii="Times New Roman" w:hAnsi="Times New Roman" w:cs="Times New Roman"/>
          <w:szCs w:val="21"/>
        </w:rPr>
        <w:t>包含</w:t>
      </w:r>
      <w:r w:rsidR="0082348A" w:rsidRPr="00002857">
        <w:rPr>
          <w:rFonts w:ascii="Times New Roman" w:hAnsi="Times New Roman" w:cs="Times New Roman"/>
          <w:i/>
          <w:szCs w:val="21"/>
        </w:rPr>
        <w:t>C</w:t>
      </w:r>
      <w:r w:rsidR="0031099D" w:rsidRPr="00002857">
        <w:rPr>
          <w:rFonts w:ascii="Times New Roman" w:hAnsi="Times New Roman" w:cs="Times New Roman"/>
          <w:szCs w:val="21"/>
        </w:rPr>
        <w:t>资源块、</w:t>
      </w:r>
      <w:r w:rsidR="0031099D" w:rsidRPr="00002857">
        <w:rPr>
          <w:rFonts w:ascii="Times New Roman" w:hAnsi="Times New Roman" w:cs="Times New Roman"/>
          <w:i/>
          <w:szCs w:val="21"/>
        </w:rPr>
        <w:t>H</w:t>
      </w:r>
      <w:r w:rsidR="0031099D" w:rsidRPr="00002857">
        <w:rPr>
          <w:rFonts w:ascii="Times New Roman" w:hAnsi="Times New Roman" w:cs="Times New Roman"/>
          <w:szCs w:val="21"/>
        </w:rPr>
        <w:t>个</w:t>
      </w:r>
      <w:r w:rsidR="0031099D" w:rsidRPr="00002857">
        <w:rPr>
          <w:rFonts w:ascii="Times New Roman" w:hAnsi="Times New Roman" w:cs="Times New Roman"/>
          <w:szCs w:val="21"/>
        </w:rPr>
        <w:t>H2H</w:t>
      </w:r>
      <w:r w:rsidR="0031099D" w:rsidRPr="00002857">
        <w:rPr>
          <w:rFonts w:ascii="Times New Roman" w:hAnsi="Times New Roman" w:cs="Times New Roman"/>
          <w:szCs w:val="21"/>
        </w:rPr>
        <w:t>用户和时延敏感的</w:t>
      </w:r>
      <w:r w:rsidR="0031099D" w:rsidRPr="00002857">
        <w:rPr>
          <w:rFonts w:ascii="Times New Roman" w:hAnsi="Times New Roman" w:cs="Times New Roman"/>
          <w:szCs w:val="21"/>
        </w:rPr>
        <w:t>M2M</w:t>
      </w:r>
      <w:r w:rsidR="0031099D" w:rsidRPr="00002857">
        <w:rPr>
          <w:rFonts w:ascii="Times New Roman" w:hAnsi="Times New Roman" w:cs="Times New Roman"/>
          <w:szCs w:val="21"/>
        </w:rPr>
        <w:t>用户和</w:t>
      </w:r>
      <w:r w:rsidR="0031099D" w:rsidRPr="00002857">
        <w:rPr>
          <w:rFonts w:ascii="Times New Roman" w:hAnsi="Times New Roman" w:cs="Times New Roman"/>
          <w:i/>
          <w:szCs w:val="21"/>
        </w:rPr>
        <w:t>M</w:t>
      </w:r>
      <w:r w:rsidR="0031099D" w:rsidRPr="00002857">
        <w:rPr>
          <w:rFonts w:ascii="Times New Roman" w:hAnsi="Times New Roman" w:cs="Times New Roman"/>
          <w:szCs w:val="21"/>
        </w:rPr>
        <w:t>非时延</w:t>
      </w:r>
      <w:r w:rsidR="0031099D" w:rsidRPr="00002857">
        <w:rPr>
          <w:rFonts w:ascii="Times New Roman" w:hAnsi="Times New Roman" w:cs="Times New Roman"/>
          <w:szCs w:val="21"/>
        </w:rPr>
        <w:t>M2M</w:t>
      </w:r>
      <w:r w:rsidR="0031099D" w:rsidRPr="00002857">
        <w:rPr>
          <w:rFonts w:ascii="Times New Roman" w:hAnsi="Times New Roman" w:cs="Times New Roman"/>
          <w:szCs w:val="21"/>
        </w:rPr>
        <w:t>用户</w:t>
      </w:r>
      <w:r w:rsidR="0043711A" w:rsidRPr="00002857">
        <w:rPr>
          <w:rFonts w:ascii="Times New Roman" w:hAnsi="Times New Roman" w:cs="Times New Roman"/>
          <w:szCs w:val="21"/>
        </w:rPr>
        <w:t>终端，</w:t>
      </w:r>
      <w:r w:rsidR="0043711A" w:rsidRPr="00002857">
        <w:rPr>
          <w:rFonts w:ascii="Times New Roman" w:hAnsi="Times New Roman" w:cs="Times New Roman"/>
          <w:i/>
          <w:szCs w:val="21"/>
        </w:rPr>
        <w:t>M</w:t>
      </w:r>
      <w:r w:rsidR="00006160" w:rsidRPr="00002857">
        <w:rPr>
          <w:rFonts w:ascii="Times New Roman" w:hAnsi="Times New Roman" w:cs="Times New Roman"/>
          <w:szCs w:val="21"/>
        </w:rPr>
        <w:t>时延非敏感</w:t>
      </w:r>
      <w:r w:rsidR="0043711A" w:rsidRPr="00002857">
        <w:rPr>
          <w:rFonts w:ascii="Times New Roman" w:hAnsi="Times New Roman" w:cs="Times New Roman"/>
          <w:szCs w:val="21"/>
        </w:rPr>
        <w:t>M2M</w:t>
      </w:r>
      <w:r w:rsidR="0043711A" w:rsidRPr="00002857">
        <w:rPr>
          <w:rFonts w:ascii="Times New Roman" w:hAnsi="Times New Roman" w:cs="Times New Roman"/>
          <w:szCs w:val="21"/>
        </w:rPr>
        <w:t>用户终端被划分成</w:t>
      </w:r>
      <w:r w:rsidR="0043711A" w:rsidRPr="00002857">
        <w:rPr>
          <w:rFonts w:ascii="Times New Roman" w:hAnsi="Times New Roman" w:cs="Times New Roman"/>
          <w:i/>
          <w:szCs w:val="21"/>
        </w:rPr>
        <w:t>L</w:t>
      </w:r>
      <w:r w:rsidR="0043711A" w:rsidRPr="00002857">
        <w:rPr>
          <w:rFonts w:ascii="Times New Roman" w:hAnsi="Times New Roman" w:cs="Times New Roman"/>
          <w:szCs w:val="21"/>
        </w:rPr>
        <w:t>终端组。</w:t>
      </w:r>
      <w:r w:rsidR="0002743B" w:rsidRPr="00002857">
        <w:rPr>
          <w:rFonts w:ascii="Times New Roman" w:hAnsi="Times New Roman" w:cs="Times New Roman"/>
          <w:szCs w:val="21"/>
        </w:rPr>
        <w:t>每个终端业务在不同资源块上具有不同的信道增益，因为信道相干时间大于子帧持续时间，所以可以看成是常数。</w:t>
      </w:r>
      <w:r w:rsidR="000C676A" w:rsidRPr="00002857">
        <w:rPr>
          <w:rFonts w:ascii="Times New Roman" w:hAnsi="Times New Roman" w:cs="Times New Roman"/>
          <w:szCs w:val="21"/>
        </w:rPr>
        <w:t>这里假设基站侧可以知道每个终端的信道状态信息，当获取这些信息后，基站调度器就可以根据给定的资源分配算法为每个终端分配资源。令</w:t>
      </w:r>
      <w:r w:rsidR="0002743B" w:rsidRPr="00002857">
        <w:rPr>
          <w:rFonts w:ascii="Times New Roman" w:hAnsi="Times New Roman" w:cs="Times New Roman"/>
          <w:position w:val="-14"/>
        </w:rPr>
        <w:object w:dxaOrig="260" w:dyaOrig="380">
          <v:shape id="_x0000_i1026" type="#_x0000_t75" style="width:12pt;height:18pt" o:ole="">
            <v:imagedata r:id="rId9" o:title=""/>
          </v:shape>
          <o:OLEObject Type="Embed" ProgID="Equation.DSMT4" ShapeID="_x0000_i1026" DrawAspect="Content" ObjectID="_1551255131" r:id="rId10"/>
        </w:object>
      </w:r>
      <w:r w:rsidR="0002743B" w:rsidRPr="00002857">
        <w:rPr>
          <w:rFonts w:ascii="Times New Roman" w:hAnsi="Times New Roman" w:cs="Times New Roman"/>
        </w:rPr>
        <w:t>为资源块</w:t>
      </w:r>
      <w:r w:rsidR="006D588C" w:rsidRPr="00002857">
        <w:rPr>
          <w:rFonts w:ascii="Times New Roman" w:hAnsi="Times New Roman" w:cs="Times New Roman"/>
          <w:i/>
          <w:szCs w:val="21"/>
        </w:rPr>
        <w:t>j</w:t>
      </w:r>
      <w:r w:rsidR="0043711A" w:rsidRPr="00002857">
        <w:rPr>
          <w:rFonts w:ascii="Times New Roman" w:hAnsi="Times New Roman" w:cs="Times New Roman"/>
          <w:szCs w:val="21"/>
        </w:rPr>
        <w:t>上为用户</w:t>
      </w:r>
      <w:r w:rsidR="006D588C" w:rsidRPr="00002857">
        <w:rPr>
          <w:rFonts w:ascii="Times New Roman" w:hAnsi="Times New Roman" w:cs="Times New Roman"/>
          <w:i/>
          <w:szCs w:val="21"/>
        </w:rPr>
        <w:t>i</w:t>
      </w:r>
      <w:r w:rsidR="0043711A" w:rsidRPr="00002857">
        <w:rPr>
          <w:rFonts w:ascii="Times New Roman" w:hAnsi="Times New Roman" w:cs="Times New Roman"/>
          <w:szCs w:val="21"/>
        </w:rPr>
        <w:t>服务时的信道增益，</w:t>
      </w:r>
      <w:r w:rsidR="0002743B" w:rsidRPr="00002857">
        <w:rPr>
          <w:rFonts w:ascii="Times New Roman" w:hAnsi="Times New Roman" w:cs="Times New Roman"/>
          <w:szCs w:val="21"/>
        </w:rPr>
        <w:t>则</w:t>
      </w:r>
      <w:r w:rsidR="0043711A" w:rsidRPr="00002857">
        <w:rPr>
          <w:rFonts w:ascii="Times New Roman" w:hAnsi="Times New Roman" w:cs="Times New Roman"/>
          <w:szCs w:val="21"/>
        </w:rPr>
        <w:t>基站</w:t>
      </w:r>
      <w:r w:rsidR="0002743B" w:rsidRPr="00002857">
        <w:rPr>
          <w:rFonts w:ascii="Times New Roman" w:hAnsi="Times New Roman" w:cs="Times New Roman"/>
          <w:szCs w:val="21"/>
        </w:rPr>
        <w:t>调度器将资源块</w:t>
      </w:r>
      <w:r w:rsidR="006D588C" w:rsidRPr="00002857">
        <w:rPr>
          <w:rFonts w:ascii="Times New Roman" w:hAnsi="Times New Roman" w:cs="Times New Roman"/>
          <w:i/>
          <w:szCs w:val="21"/>
        </w:rPr>
        <w:t>j</w:t>
      </w:r>
      <w:r w:rsidR="0002743B" w:rsidRPr="00002857">
        <w:rPr>
          <w:rFonts w:ascii="Times New Roman" w:hAnsi="Times New Roman" w:cs="Times New Roman"/>
          <w:szCs w:val="21"/>
        </w:rPr>
        <w:t>分配给用户</w:t>
      </w:r>
      <w:r w:rsidR="006D588C" w:rsidRPr="00002857">
        <w:rPr>
          <w:rFonts w:ascii="Times New Roman" w:hAnsi="Times New Roman" w:cs="Times New Roman"/>
          <w:i/>
          <w:szCs w:val="21"/>
        </w:rPr>
        <w:t>i</w:t>
      </w:r>
      <w:r w:rsidR="0043711A" w:rsidRPr="00002857">
        <w:rPr>
          <w:rFonts w:ascii="Times New Roman" w:hAnsi="Times New Roman" w:cs="Times New Roman"/>
          <w:szCs w:val="21"/>
        </w:rPr>
        <w:t>时的传输功率为</w:t>
      </w:r>
      <w:r w:rsidR="0043711A" w:rsidRPr="00002857">
        <w:rPr>
          <w:rFonts w:ascii="Times New Roman" w:hAnsi="Times New Roman" w:cs="Times New Roman"/>
          <w:position w:val="-14"/>
          <w:szCs w:val="21"/>
        </w:rPr>
        <w:object w:dxaOrig="300" w:dyaOrig="380">
          <v:shape id="_x0000_i1027" type="#_x0000_t75" style="width:15pt;height:19.5pt" o:ole="">
            <v:imagedata r:id="rId11" o:title=""/>
          </v:shape>
          <o:OLEObject Type="Embed" ProgID="Equation.DSMT4" ShapeID="_x0000_i1027" DrawAspect="Content" ObjectID="_1551255132" r:id="rId12"/>
        </w:object>
      </w:r>
      <w:r w:rsidR="0043711A" w:rsidRPr="00002857">
        <w:rPr>
          <w:rFonts w:ascii="Times New Roman" w:hAnsi="Times New Roman" w:cs="Times New Roman"/>
          <w:szCs w:val="21"/>
        </w:rPr>
        <w:t>，则：</w:t>
      </w:r>
    </w:p>
    <w:p w:rsidR="0043711A" w:rsidRPr="00002857" w:rsidRDefault="00EC52DC" w:rsidP="00EC52DC">
      <w:pPr>
        <w:tabs>
          <w:tab w:val="center" w:pos="4200"/>
          <w:tab w:val="right" w:pos="8400"/>
        </w:tabs>
        <w:spacing w:line="360" w:lineRule="auto"/>
        <w:rPr>
          <w:rFonts w:ascii="Times New Roman" w:hAnsi="Times New Roman" w:cs="Times New Roman"/>
          <w:szCs w:val="21"/>
        </w:rPr>
      </w:pPr>
      <w:r w:rsidRPr="00002857">
        <w:rPr>
          <w:rFonts w:ascii="Times New Roman" w:hAnsi="Times New Roman" w:cs="Times New Roman"/>
          <w:szCs w:val="21"/>
        </w:rPr>
        <w:tab/>
      </w:r>
      <w:r w:rsidR="00C54631" w:rsidRPr="00002857">
        <w:rPr>
          <w:rFonts w:ascii="Times New Roman" w:hAnsi="Times New Roman" w:cs="Times New Roman"/>
          <w:position w:val="-50"/>
          <w:szCs w:val="21"/>
        </w:rPr>
        <w:object w:dxaOrig="3220" w:dyaOrig="940">
          <v:shape id="_x0000_i1028" type="#_x0000_t75" style="width:162pt;height:46.5pt" o:ole="">
            <v:imagedata r:id="rId13" o:title=""/>
          </v:shape>
          <o:OLEObject Type="Embed" ProgID="Equation.DSMT4" ShapeID="_x0000_i1028" DrawAspect="Content" ObjectID="_1551255133" r:id="rId14"/>
        </w:object>
      </w:r>
      <w:r w:rsidRPr="00002857">
        <w:rPr>
          <w:rFonts w:ascii="Times New Roman" w:hAnsi="Times New Roman" w:cs="Times New Roman"/>
          <w:szCs w:val="21"/>
        </w:rPr>
        <w:tab/>
      </w:r>
      <w:r w:rsidR="0043711A" w:rsidRPr="00002857">
        <w:rPr>
          <w:rFonts w:ascii="Times New Roman" w:hAnsi="Times New Roman" w:cs="Times New Roman"/>
          <w:szCs w:val="21"/>
        </w:rPr>
        <w:t>（</w:t>
      </w:r>
      <w:r w:rsidR="0002743B" w:rsidRPr="00002857">
        <w:rPr>
          <w:rFonts w:ascii="Times New Roman" w:hAnsi="Times New Roman" w:cs="Times New Roman"/>
          <w:szCs w:val="21"/>
        </w:rPr>
        <w:t>1</w:t>
      </w:r>
      <w:r w:rsidR="0043711A" w:rsidRPr="00002857">
        <w:rPr>
          <w:rFonts w:ascii="Times New Roman" w:hAnsi="Times New Roman" w:cs="Times New Roman"/>
          <w:szCs w:val="21"/>
        </w:rPr>
        <w:t>）</w:t>
      </w:r>
      <w:r w:rsidR="0043711A" w:rsidRPr="00002857">
        <w:rPr>
          <w:rFonts w:ascii="Times New Roman" w:hAnsi="Times New Roman" w:cs="Times New Roman"/>
          <w:szCs w:val="21"/>
        </w:rPr>
        <w:t xml:space="preserve">                             </w:t>
      </w:r>
    </w:p>
    <w:p w:rsidR="0043711A" w:rsidRPr="00002857" w:rsidRDefault="0043711A" w:rsidP="0043785B">
      <w:pPr>
        <w:spacing w:line="360" w:lineRule="auto"/>
        <w:jc w:val="left"/>
        <w:rPr>
          <w:rFonts w:ascii="Times New Roman" w:hAnsi="Times New Roman" w:cs="Times New Roman"/>
          <w:szCs w:val="21"/>
        </w:rPr>
      </w:pPr>
      <w:r w:rsidRPr="00002857">
        <w:rPr>
          <w:rFonts w:ascii="Times New Roman" w:hAnsi="Times New Roman" w:cs="Times New Roman"/>
          <w:szCs w:val="21"/>
        </w:rPr>
        <w:t>其中，</w:t>
      </w:r>
      <w:r w:rsidR="0002743B" w:rsidRPr="00002857">
        <w:rPr>
          <w:rFonts w:ascii="Times New Roman" w:hAnsi="Times New Roman" w:cs="Times New Roman"/>
          <w:position w:val="-14"/>
          <w:szCs w:val="21"/>
        </w:rPr>
        <w:object w:dxaOrig="600" w:dyaOrig="400">
          <v:shape id="_x0000_i1029" type="#_x0000_t75" style="width:27pt;height:18pt" o:ole="">
            <v:imagedata r:id="rId15" o:title=""/>
          </v:shape>
          <o:OLEObject Type="Embed" ProgID="Equation.DSMT4" ShapeID="_x0000_i1029" DrawAspect="Content" ObjectID="_1551255134" r:id="rId16"/>
        </w:object>
      </w:r>
      <w:r w:rsidRPr="00002857">
        <w:rPr>
          <w:rFonts w:ascii="Times New Roman" w:hAnsi="Times New Roman" w:cs="Times New Roman"/>
          <w:szCs w:val="21"/>
        </w:rPr>
        <w:t>为用户</w:t>
      </w:r>
      <w:r w:rsidR="006D588C" w:rsidRPr="00002857">
        <w:rPr>
          <w:rFonts w:ascii="Times New Roman" w:hAnsi="Times New Roman" w:cs="Times New Roman"/>
          <w:i/>
          <w:szCs w:val="21"/>
        </w:rPr>
        <w:t>i</w:t>
      </w:r>
      <w:r w:rsidRPr="00002857">
        <w:rPr>
          <w:rFonts w:ascii="Times New Roman" w:hAnsi="Times New Roman" w:cs="Times New Roman"/>
          <w:szCs w:val="21"/>
        </w:rPr>
        <w:t>的</w:t>
      </w:r>
      <w:r w:rsidRPr="00002857">
        <w:rPr>
          <w:rFonts w:ascii="Times New Roman" w:hAnsi="Times New Roman" w:cs="Times New Roman"/>
          <w:szCs w:val="21"/>
        </w:rPr>
        <w:t>BER</w:t>
      </w:r>
      <w:r w:rsidRPr="00002857">
        <w:rPr>
          <w:rFonts w:ascii="Times New Roman" w:hAnsi="Times New Roman" w:cs="Times New Roman"/>
          <w:szCs w:val="21"/>
        </w:rPr>
        <w:t>需求，</w:t>
      </w:r>
      <w:r w:rsidR="0002743B" w:rsidRPr="00002857">
        <w:rPr>
          <w:rFonts w:ascii="Times New Roman" w:hAnsi="Times New Roman" w:cs="Times New Roman"/>
          <w:position w:val="-14"/>
          <w:szCs w:val="21"/>
        </w:rPr>
        <w:object w:dxaOrig="320" w:dyaOrig="380">
          <v:shape id="_x0000_i1030" type="#_x0000_t75" style="width:21.75pt;height:25.5pt" o:ole="">
            <v:imagedata r:id="rId17" o:title=""/>
          </v:shape>
          <o:OLEObject Type="Embed" ProgID="Equation.DSMT4" ShapeID="_x0000_i1030" DrawAspect="Content" ObjectID="_1551255135" r:id="rId18"/>
        </w:object>
      </w:r>
      <w:r w:rsidRPr="00002857">
        <w:rPr>
          <w:rFonts w:ascii="Times New Roman" w:hAnsi="Times New Roman" w:cs="Times New Roman"/>
          <w:szCs w:val="21"/>
        </w:rPr>
        <w:t>为波束形成权向量，</w:t>
      </w:r>
      <w:r w:rsidRPr="00002857">
        <w:rPr>
          <w:rFonts w:ascii="Times New Roman" w:hAnsi="Times New Roman" w:cs="Times New Roman"/>
          <w:position w:val="-6"/>
          <w:szCs w:val="21"/>
        </w:rPr>
        <w:object w:dxaOrig="320" w:dyaOrig="320">
          <v:shape id="_x0000_i1031" type="#_x0000_t75" style="width:15.75pt;height:15.75pt" o:ole="">
            <v:imagedata r:id="rId19" o:title=""/>
          </v:shape>
          <o:OLEObject Type="Embed" ProgID="Equation.DSMT4" ShapeID="_x0000_i1031" DrawAspect="Content" ObjectID="_1551255136" r:id="rId20"/>
        </w:object>
      </w:r>
      <w:r w:rsidRPr="00002857">
        <w:rPr>
          <w:rFonts w:ascii="Times New Roman" w:hAnsi="Times New Roman" w:cs="Times New Roman"/>
          <w:szCs w:val="21"/>
        </w:rPr>
        <w:t>为加性高斯白噪声的方差。</w:t>
      </w:r>
    </w:p>
    <w:p w:rsidR="0002743B" w:rsidRPr="00002857" w:rsidRDefault="00ED6DAA" w:rsidP="0043785B">
      <w:pPr>
        <w:spacing w:line="360" w:lineRule="auto"/>
        <w:jc w:val="left"/>
        <w:rPr>
          <w:rFonts w:ascii="Times New Roman" w:hAnsi="Times New Roman" w:cs="Times New Roman"/>
          <w:szCs w:val="21"/>
        </w:rPr>
      </w:pPr>
      <w:r w:rsidRPr="00002857">
        <w:rPr>
          <w:rFonts w:ascii="Times New Roman" w:hAnsi="Times New Roman" w:cs="Times New Roman"/>
          <w:szCs w:val="21"/>
        </w:rPr>
        <w:t>用户</w:t>
      </w:r>
      <w:r w:rsidR="006D588C" w:rsidRPr="00002857">
        <w:rPr>
          <w:rFonts w:ascii="Times New Roman" w:hAnsi="Times New Roman" w:cs="Times New Roman"/>
          <w:i/>
          <w:szCs w:val="21"/>
        </w:rPr>
        <w:t>i</w:t>
      </w:r>
      <w:r w:rsidRPr="00002857">
        <w:rPr>
          <w:rFonts w:ascii="Times New Roman" w:hAnsi="Times New Roman" w:cs="Times New Roman"/>
          <w:szCs w:val="21"/>
        </w:rPr>
        <w:t>在</w:t>
      </w:r>
      <w:r w:rsidR="0002743B" w:rsidRPr="00002857">
        <w:rPr>
          <w:rFonts w:ascii="Times New Roman" w:hAnsi="Times New Roman" w:cs="Times New Roman"/>
          <w:szCs w:val="21"/>
        </w:rPr>
        <w:t>资源块</w:t>
      </w:r>
      <w:r w:rsidR="006D588C" w:rsidRPr="00002857">
        <w:rPr>
          <w:rFonts w:ascii="Times New Roman" w:hAnsi="Times New Roman" w:cs="Times New Roman"/>
          <w:i/>
          <w:szCs w:val="21"/>
        </w:rPr>
        <w:t>j</w:t>
      </w:r>
      <w:r w:rsidRPr="00002857">
        <w:rPr>
          <w:rFonts w:ascii="Times New Roman" w:hAnsi="Times New Roman" w:cs="Times New Roman"/>
          <w:szCs w:val="21"/>
        </w:rPr>
        <w:t>上的传输速率为</w:t>
      </w:r>
      <w:r w:rsidR="000D400A" w:rsidRPr="00002857">
        <w:rPr>
          <w:rFonts w:ascii="Times New Roman" w:hAnsi="Times New Roman" w:cs="Times New Roman"/>
          <w:position w:val="-14"/>
        </w:rPr>
        <w:object w:dxaOrig="300" w:dyaOrig="380">
          <v:shape id="_x0000_i1032" type="#_x0000_t75" style="width:15.75pt;height:19.5pt" o:ole="">
            <v:imagedata r:id="rId21" o:title=""/>
          </v:shape>
          <o:OLEObject Type="Embed" ProgID="Equation.DSMT4" ShapeID="_x0000_i1032" DrawAspect="Content" ObjectID="_1551255137" r:id="rId22"/>
        </w:object>
      </w:r>
      <w:r w:rsidR="0002743B" w:rsidRPr="00002857">
        <w:rPr>
          <w:rFonts w:ascii="Times New Roman" w:hAnsi="Times New Roman" w:cs="Times New Roman"/>
          <w:szCs w:val="21"/>
        </w:rPr>
        <w:t>，</w:t>
      </w:r>
      <w:r w:rsidR="00203867" w:rsidRPr="00002857">
        <w:rPr>
          <w:rFonts w:ascii="Times New Roman" w:hAnsi="Times New Roman" w:cs="Times New Roman"/>
          <w:szCs w:val="21"/>
        </w:rPr>
        <w:t>根据香农公式得</w:t>
      </w:r>
      <w:r w:rsidR="0002743B" w:rsidRPr="00002857">
        <w:rPr>
          <w:rFonts w:ascii="Times New Roman" w:hAnsi="Times New Roman" w:cs="Times New Roman"/>
          <w:szCs w:val="21"/>
        </w:rPr>
        <w:t>：</w:t>
      </w:r>
    </w:p>
    <w:p w:rsidR="0043711A" w:rsidRPr="00002857" w:rsidRDefault="00EC52DC" w:rsidP="00EC52DC">
      <w:pPr>
        <w:tabs>
          <w:tab w:val="center" w:pos="4200"/>
          <w:tab w:val="right" w:pos="8400"/>
        </w:tabs>
        <w:spacing w:line="360" w:lineRule="auto"/>
        <w:rPr>
          <w:rFonts w:ascii="Times New Roman" w:hAnsi="Times New Roman" w:cs="Times New Roman"/>
          <w:szCs w:val="21"/>
        </w:rPr>
      </w:pPr>
      <w:r w:rsidRPr="00002857">
        <w:rPr>
          <w:rFonts w:ascii="Times New Roman" w:hAnsi="Times New Roman" w:cs="Times New Roman"/>
        </w:rPr>
        <w:tab/>
      </w:r>
      <w:r w:rsidR="000D400A" w:rsidRPr="00002857">
        <w:rPr>
          <w:rFonts w:ascii="Times New Roman" w:hAnsi="Times New Roman" w:cs="Times New Roman"/>
          <w:position w:val="-24"/>
        </w:rPr>
        <w:object w:dxaOrig="2020" w:dyaOrig="660">
          <v:shape id="_x0000_i1033" type="#_x0000_t75" style="width:101.25pt;height:33.75pt" o:ole="">
            <v:imagedata r:id="rId23" o:title=""/>
          </v:shape>
          <o:OLEObject Type="Embed" ProgID="Equation.DSMT4" ShapeID="_x0000_i1033" DrawAspect="Content" ObjectID="_1551255138" r:id="rId24"/>
        </w:object>
      </w:r>
      <w:r w:rsidRPr="00002857">
        <w:rPr>
          <w:rFonts w:ascii="Times New Roman" w:hAnsi="Times New Roman" w:cs="Times New Roman"/>
        </w:rPr>
        <w:tab/>
      </w:r>
      <w:r w:rsidR="0043711A" w:rsidRPr="00002857">
        <w:rPr>
          <w:rFonts w:ascii="Times New Roman" w:hAnsi="Times New Roman" w:cs="Times New Roman"/>
          <w:szCs w:val="21"/>
        </w:rPr>
        <w:t>（</w:t>
      </w:r>
      <w:r w:rsidR="0002743B" w:rsidRPr="00002857">
        <w:rPr>
          <w:rFonts w:ascii="Times New Roman" w:hAnsi="Times New Roman" w:cs="Times New Roman"/>
          <w:szCs w:val="21"/>
        </w:rPr>
        <w:t>2</w:t>
      </w:r>
      <w:r w:rsidR="0043711A" w:rsidRPr="00002857">
        <w:rPr>
          <w:rFonts w:ascii="Times New Roman" w:hAnsi="Times New Roman" w:cs="Times New Roman"/>
          <w:szCs w:val="21"/>
        </w:rPr>
        <w:t>）</w:t>
      </w:r>
    </w:p>
    <w:p w:rsidR="008C716C" w:rsidRPr="00002857" w:rsidRDefault="00ED6DAA" w:rsidP="0043785B">
      <w:pPr>
        <w:spacing w:line="360" w:lineRule="auto"/>
        <w:jc w:val="left"/>
        <w:rPr>
          <w:rFonts w:ascii="Times New Roman" w:hAnsi="Times New Roman" w:cs="Times New Roman"/>
          <w:szCs w:val="21"/>
        </w:rPr>
      </w:pPr>
      <w:r w:rsidRPr="00002857">
        <w:rPr>
          <w:rFonts w:ascii="Times New Roman" w:hAnsi="Times New Roman" w:cs="Times New Roman"/>
          <w:szCs w:val="21"/>
        </w:rPr>
        <w:t>其中，</w:t>
      </w:r>
      <w:r w:rsidRPr="00002857">
        <w:rPr>
          <w:rFonts w:ascii="Times New Roman" w:hAnsi="Times New Roman" w:cs="Times New Roman"/>
          <w:i/>
          <w:szCs w:val="21"/>
        </w:rPr>
        <w:t>B</w:t>
      </w:r>
      <w:r w:rsidRPr="00002857">
        <w:rPr>
          <w:rFonts w:ascii="Times New Roman" w:hAnsi="Times New Roman" w:cs="Times New Roman"/>
          <w:szCs w:val="21"/>
        </w:rPr>
        <w:t>为资源块的带宽。</w:t>
      </w:r>
    </w:p>
    <w:p w:rsidR="00D20934" w:rsidRPr="00002857" w:rsidRDefault="00D20934" w:rsidP="0043785B">
      <w:pPr>
        <w:pStyle w:val="a7"/>
        <w:numPr>
          <w:ilvl w:val="1"/>
          <w:numId w:val="1"/>
        </w:numPr>
        <w:spacing w:line="360" w:lineRule="auto"/>
        <w:ind w:firstLineChars="0"/>
        <w:jc w:val="left"/>
        <w:rPr>
          <w:rFonts w:ascii="Times New Roman" w:eastAsia="黑体" w:hAnsi="Times New Roman" w:cs="Times New Roman"/>
          <w:szCs w:val="21"/>
        </w:rPr>
      </w:pPr>
      <w:r w:rsidRPr="00002857">
        <w:rPr>
          <w:rFonts w:ascii="Times New Roman" w:eastAsia="黑体" w:hAnsi="Times New Roman" w:cs="Times New Roman"/>
          <w:szCs w:val="21"/>
        </w:rPr>
        <w:t>业务优先级队列</w:t>
      </w:r>
    </w:p>
    <w:p w:rsidR="00726B5E" w:rsidRPr="00002857" w:rsidRDefault="00D20934" w:rsidP="00726B5E">
      <w:pPr>
        <w:spacing w:line="360" w:lineRule="auto"/>
        <w:ind w:firstLineChars="200" w:firstLine="420"/>
        <w:rPr>
          <w:rFonts w:ascii="Times New Roman" w:hAnsi="Times New Roman" w:cs="Times New Roman"/>
          <w:szCs w:val="21"/>
        </w:rPr>
      </w:pPr>
      <w:r w:rsidRPr="00002857">
        <w:rPr>
          <w:rFonts w:ascii="Times New Roman" w:hAnsi="Times New Roman" w:cs="Times New Roman"/>
          <w:szCs w:val="21"/>
        </w:rPr>
        <w:t>在分析传统</w:t>
      </w:r>
      <w:r w:rsidRPr="00002857">
        <w:rPr>
          <w:rFonts w:ascii="Times New Roman" w:hAnsi="Times New Roman" w:cs="Times New Roman"/>
          <w:szCs w:val="21"/>
        </w:rPr>
        <w:t>H2H</w:t>
      </w:r>
      <w:r w:rsidRPr="00002857">
        <w:rPr>
          <w:rFonts w:ascii="Times New Roman" w:hAnsi="Times New Roman" w:cs="Times New Roman"/>
          <w:szCs w:val="21"/>
        </w:rPr>
        <w:t>通信的</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Pr="00002857">
        <w:rPr>
          <w:rFonts w:ascii="Times New Roman" w:hAnsi="Times New Roman" w:cs="Times New Roman"/>
          <w:szCs w:val="21"/>
        </w:rPr>
        <w:t>类型</w:t>
      </w:r>
      <w:r w:rsidR="00B930E9" w:rsidRPr="00002857">
        <w:rPr>
          <w:rFonts w:ascii="Times New Roman" w:hAnsi="Times New Roman" w:cs="Times New Roman"/>
          <w:szCs w:val="21"/>
        </w:rPr>
        <w:t>和结合文献</w:t>
      </w:r>
      <w:r w:rsidR="00B930E9" w:rsidRPr="00002857">
        <w:rPr>
          <w:rFonts w:ascii="Times New Roman" w:hAnsi="Times New Roman" w:cs="Times New Roman"/>
          <w:szCs w:val="21"/>
        </w:rPr>
        <w:t>[3]</w:t>
      </w:r>
      <w:r w:rsidR="00B930E9" w:rsidRPr="00002857">
        <w:rPr>
          <w:rFonts w:ascii="Times New Roman" w:hAnsi="Times New Roman" w:cs="Times New Roman"/>
          <w:szCs w:val="21"/>
        </w:rPr>
        <w:t>提出的</w:t>
      </w:r>
      <w:r w:rsidR="00B930E9" w:rsidRPr="00002857">
        <w:rPr>
          <w:rFonts w:ascii="Times New Roman" w:hAnsi="Times New Roman" w:cs="Times New Roman"/>
          <w:szCs w:val="21"/>
        </w:rPr>
        <w:t>H2H</w:t>
      </w:r>
      <w:r w:rsidR="00B930E9" w:rsidRPr="00002857">
        <w:rPr>
          <w:rFonts w:ascii="Times New Roman" w:hAnsi="Times New Roman" w:cs="Times New Roman"/>
          <w:szCs w:val="21"/>
        </w:rPr>
        <w:t>业务</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00B930E9" w:rsidRPr="00002857">
        <w:rPr>
          <w:rFonts w:ascii="Times New Roman" w:hAnsi="Times New Roman" w:cs="Times New Roman"/>
          <w:szCs w:val="21"/>
        </w:rPr>
        <w:t>分类和参数设置基础上，本文</w:t>
      </w:r>
      <w:r w:rsidRPr="00002857">
        <w:rPr>
          <w:rFonts w:ascii="Times New Roman" w:hAnsi="Times New Roman" w:cs="Times New Roman"/>
          <w:szCs w:val="21"/>
        </w:rPr>
        <w:t>提出了一种</w:t>
      </w:r>
      <w:r w:rsidRPr="00002857">
        <w:rPr>
          <w:rFonts w:ascii="Times New Roman" w:hAnsi="Times New Roman" w:cs="Times New Roman"/>
          <w:szCs w:val="21"/>
        </w:rPr>
        <w:t>M2M</w:t>
      </w:r>
      <w:r w:rsidRPr="00002857">
        <w:rPr>
          <w:rFonts w:ascii="Times New Roman" w:hAnsi="Times New Roman" w:cs="Times New Roman"/>
          <w:szCs w:val="21"/>
        </w:rPr>
        <w:t>与</w:t>
      </w:r>
      <w:r w:rsidRPr="00002857">
        <w:rPr>
          <w:rFonts w:ascii="Times New Roman" w:hAnsi="Times New Roman" w:cs="Times New Roman"/>
          <w:szCs w:val="21"/>
        </w:rPr>
        <w:t>H2H</w:t>
      </w:r>
      <w:r w:rsidR="00A656AB" w:rsidRPr="00002857">
        <w:rPr>
          <w:rFonts w:ascii="Times New Roman" w:hAnsi="Times New Roman" w:cs="Times New Roman"/>
          <w:szCs w:val="21"/>
        </w:rPr>
        <w:t>终端</w:t>
      </w:r>
      <w:r w:rsidRPr="00002857">
        <w:rPr>
          <w:rFonts w:ascii="Times New Roman" w:hAnsi="Times New Roman" w:cs="Times New Roman"/>
          <w:szCs w:val="21"/>
        </w:rPr>
        <w:t>共存</w:t>
      </w:r>
      <w:r w:rsidR="00A656AB" w:rsidRPr="00002857">
        <w:rPr>
          <w:rFonts w:ascii="Times New Roman" w:hAnsi="Times New Roman" w:cs="Times New Roman"/>
          <w:szCs w:val="21"/>
        </w:rPr>
        <w:t>场景</w:t>
      </w:r>
      <w:r w:rsidRPr="00002857">
        <w:rPr>
          <w:rFonts w:ascii="Times New Roman" w:hAnsi="Times New Roman" w:cs="Times New Roman"/>
          <w:szCs w:val="21"/>
        </w:rPr>
        <w:t>下</w:t>
      </w:r>
      <w:r w:rsidR="00B930E9" w:rsidRPr="00002857">
        <w:rPr>
          <w:rFonts w:ascii="Times New Roman" w:hAnsi="Times New Roman" w:cs="Times New Roman"/>
          <w:szCs w:val="21"/>
        </w:rPr>
        <w:t>新的</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Pr="00002857">
        <w:rPr>
          <w:rFonts w:ascii="Times New Roman" w:hAnsi="Times New Roman" w:cs="Times New Roman"/>
          <w:szCs w:val="21"/>
        </w:rPr>
        <w:t>分类方法。如表</w:t>
      </w:r>
      <w:r w:rsidRPr="00002857">
        <w:rPr>
          <w:rFonts w:ascii="Times New Roman" w:hAnsi="Times New Roman" w:cs="Times New Roman"/>
          <w:szCs w:val="21"/>
        </w:rPr>
        <w:t>1</w:t>
      </w:r>
      <w:r w:rsidRPr="00002857">
        <w:rPr>
          <w:rFonts w:ascii="Times New Roman" w:hAnsi="Times New Roman" w:cs="Times New Roman"/>
          <w:szCs w:val="21"/>
        </w:rPr>
        <w:t>所示</w:t>
      </w:r>
      <w:r w:rsidR="00B930E9" w:rsidRPr="00002857">
        <w:rPr>
          <w:rFonts w:ascii="Times New Roman" w:hAnsi="Times New Roman" w:cs="Times New Roman"/>
          <w:szCs w:val="21"/>
        </w:rPr>
        <w:t>，</w:t>
      </w:r>
      <w:r w:rsidR="00B930E9" w:rsidRPr="00002857">
        <w:rPr>
          <w:rFonts w:ascii="Times New Roman" w:hAnsi="Times New Roman" w:cs="Times New Roman"/>
          <w:szCs w:val="21"/>
        </w:rPr>
        <w:lastRenderedPageBreak/>
        <w:t>视频流报警业务</w:t>
      </w:r>
      <w:r w:rsidR="00A656AB" w:rsidRPr="00002857">
        <w:rPr>
          <w:rFonts w:ascii="Times New Roman" w:hAnsi="Times New Roman" w:cs="Times New Roman"/>
          <w:szCs w:val="21"/>
        </w:rPr>
        <w:t>数据量大、</w:t>
      </w:r>
      <w:r w:rsidR="009130EC" w:rsidRPr="00002857">
        <w:rPr>
          <w:rFonts w:ascii="Times New Roman" w:hAnsi="Times New Roman" w:cs="Times New Roman"/>
          <w:szCs w:val="21"/>
        </w:rPr>
        <w:t>误码率要求</w:t>
      </w:r>
      <w:r w:rsidR="00A656AB" w:rsidRPr="00002857">
        <w:rPr>
          <w:rFonts w:ascii="Times New Roman" w:hAnsi="Times New Roman" w:cs="Times New Roman"/>
          <w:szCs w:val="21"/>
        </w:rPr>
        <w:t>高、实时性特别强，</w:t>
      </w:r>
      <w:r w:rsidR="009130EC" w:rsidRPr="00002857">
        <w:rPr>
          <w:rFonts w:ascii="Times New Roman" w:hAnsi="Times New Roman" w:cs="Times New Roman"/>
          <w:szCs w:val="21"/>
        </w:rPr>
        <w:t>优先级</w:t>
      </w:r>
      <w:r w:rsidR="00A656AB" w:rsidRPr="00002857">
        <w:rPr>
          <w:rFonts w:ascii="Times New Roman" w:hAnsi="Times New Roman" w:cs="Times New Roman"/>
          <w:szCs w:val="21"/>
        </w:rPr>
        <w:t>应该设置很</w:t>
      </w:r>
      <w:r w:rsidR="009130EC" w:rsidRPr="00002857">
        <w:rPr>
          <w:rFonts w:ascii="Times New Roman" w:hAnsi="Times New Roman" w:cs="Times New Roman"/>
          <w:szCs w:val="21"/>
        </w:rPr>
        <w:t>高</w:t>
      </w:r>
      <w:r w:rsidR="00A656AB" w:rsidRPr="00002857">
        <w:rPr>
          <w:rFonts w:ascii="Times New Roman" w:hAnsi="Times New Roman" w:cs="Times New Roman"/>
          <w:szCs w:val="21"/>
        </w:rPr>
        <w:t>，使基站尽快为其服务。视频监控业务数据量大、误码率要求低、对时延有要求，优先级低于</w:t>
      </w:r>
      <w:r w:rsidR="00A656AB" w:rsidRPr="00002857">
        <w:rPr>
          <w:rFonts w:ascii="Times New Roman" w:hAnsi="Times New Roman" w:cs="Times New Roman"/>
          <w:szCs w:val="21"/>
        </w:rPr>
        <w:t>H2H</w:t>
      </w:r>
      <w:r w:rsidR="00A656AB" w:rsidRPr="00002857">
        <w:rPr>
          <w:rFonts w:ascii="Times New Roman" w:hAnsi="Times New Roman" w:cs="Times New Roman"/>
          <w:szCs w:val="21"/>
        </w:rPr>
        <w:t>业务中的会话类业务和会话类视频，但是高于</w:t>
      </w:r>
      <w:r w:rsidR="00A656AB" w:rsidRPr="00002857">
        <w:rPr>
          <w:rFonts w:ascii="Times New Roman" w:hAnsi="Times New Roman" w:cs="Times New Roman"/>
          <w:szCs w:val="21"/>
        </w:rPr>
        <w:t>HTTP</w:t>
      </w:r>
      <w:r w:rsidR="00A656AB" w:rsidRPr="00002857">
        <w:rPr>
          <w:rFonts w:ascii="Times New Roman" w:hAnsi="Times New Roman" w:cs="Times New Roman"/>
          <w:szCs w:val="21"/>
        </w:rPr>
        <w:t>与</w:t>
      </w:r>
      <w:r w:rsidR="00FC187E" w:rsidRPr="00002857">
        <w:rPr>
          <w:rFonts w:ascii="Times New Roman" w:hAnsi="Times New Roman" w:cs="Times New Roman"/>
          <w:szCs w:val="21"/>
        </w:rPr>
        <w:t>FTP</w:t>
      </w:r>
      <w:r w:rsidR="00FC187E" w:rsidRPr="00002857">
        <w:rPr>
          <w:rFonts w:ascii="Times New Roman" w:hAnsi="Times New Roman" w:cs="Times New Roman"/>
          <w:szCs w:val="21"/>
        </w:rPr>
        <w:t>业务。周期监控业务是时延容忍类业务，属于尽力而为业务，数据量小、优先级低，在基站资源紧张时可以选择先不为其分配资源。按照表</w:t>
      </w:r>
      <w:r w:rsidR="00FC187E" w:rsidRPr="00002857">
        <w:rPr>
          <w:rFonts w:ascii="Times New Roman" w:hAnsi="Times New Roman" w:cs="Times New Roman"/>
          <w:szCs w:val="21"/>
        </w:rPr>
        <w:t>1</w:t>
      </w:r>
      <w:r w:rsidR="00FC187E" w:rsidRPr="00002857">
        <w:rPr>
          <w:rFonts w:ascii="Times New Roman" w:hAnsi="Times New Roman" w:cs="Times New Roman"/>
          <w:szCs w:val="21"/>
        </w:rPr>
        <w:t>将</w:t>
      </w:r>
      <w:r w:rsidR="00FC187E" w:rsidRPr="00002857">
        <w:rPr>
          <w:rFonts w:ascii="Times New Roman" w:hAnsi="Times New Roman" w:cs="Times New Roman"/>
          <w:szCs w:val="21"/>
        </w:rPr>
        <w:t>H2H</w:t>
      </w:r>
      <w:r w:rsidR="00FC187E" w:rsidRPr="00002857">
        <w:rPr>
          <w:rFonts w:ascii="Times New Roman" w:hAnsi="Times New Roman" w:cs="Times New Roman"/>
          <w:szCs w:val="21"/>
        </w:rPr>
        <w:t>和</w:t>
      </w:r>
      <w:r w:rsidR="00FC187E" w:rsidRPr="00002857">
        <w:rPr>
          <w:rFonts w:ascii="Times New Roman" w:hAnsi="Times New Roman" w:cs="Times New Roman"/>
          <w:szCs w:val="21"/>
        </w:rPr>
        <w:t>M2M</w:t>
      </w:r>
      <w:r w:rsidR="00FC187E" w:rsidRPr="00002857">
        <w:rPr>
          <w:rFonts w:ascii="Times New Roman" w:hAnsi="Times New Roman" w:cs="Times New Roman"/>
          <w:szCs w:val="21"/>
        </w:rPr>
        <w:t>业务进行分类和划分</w:t>
      </w:r>
      <w:r w:rsidR="005E2FA6" w:rsidRPr="00002857">
        <w:rPr>
          <w:rFonts w:ascii="Times New Roman" w:hAnsi="Times New Roman" w:cs="Times New Roman"/>
          <w:szCs w:val="21"/>
        </w:rPr>
        <w:t>QoS</w:t>
      </w:r>
      <w:r w:rsidR="00FC187E" w:rsidRPr="00002857">
        <w:rPr>
          <w:rFonts w:ascii="Times New Roman" w:hAnsi="Times New Roman" w:cs="Times New Roman"/>
          <w:szCs w:val="21"/>
        </w:rPr>
        <w:t>优先级</w:t>
      </w:r>
      <w:r w:rsidRPr="00002857">
        <w:rPr>
          <w:rFonts w:ascii="Times New Roman" w:hAnsi="Times New Roman" w:cs="Times New Roman"/>
          <w:szCs w:val="21"/>
        </w:rPr>
        <w:t>可以保障</w:t>
      </w:r>
      <w:r w:rsidR="00FC187E" w:rsidRPr="00002857">
        <w:rPr>
          <w:rFonts w:ascii="Times New Roman" w:hAnsi="Times New Roman" w:cs="Times New Roman"/>
          <w:szCs w:val="21"/>
        </w:rPr>
        <w:t>在大量</w:t>
      </w:r>
      <w:r w:rsidR="00FC187E" w:rsidRPr="00002857">
        <w:rPr>
          <w:rFonts w:ascii="Times New Roman" w:hAnsi="Times New Roman" w:cs="Times New Roman"/>
          <w:szCs w:val="21"/>
        </w:rPr>
        <w:t>M2M</w:t>
      </w:r>
      <w:r w:rsidR="00FC187E" w:rsidRPr="00002857">
        <w:rPr>
          <w:rFonts w:ascii="Times New Roman" w:hAnsi="Times New Roman" w:cs="Times New Roman"/>
          <w:szCs w:val="21"/>
        </w:rPr>
        <w:t>终端存在情况下</w:t>
      </w:r>
      <w:r w:rsidR="00FC187E" w:rsidRPr="00002857">
        <w:rPr>
          <w:rFonts w:ascii="Times New Roman" w:hAnsi="Times New Roman" w:cs="Times New Roman"/>
          <w:szCs w:val="21"/>
        </w:rPr>
        <w:t>H2H</w:t>
      </w:r>
      <w:r w:rsidR="00FC187E" w:rsidRPr="00002857">
        <w:rPr>
          <w:rFonts w:ascii="Times New Roman" w:hAnsi="Times New Roman" w:cs="Times New Roman"/>
          <w:szCs w:val="21"/>
        </w:rPr>
        <w:t>业务的</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00FC187E" w:rsidRPr="00002857">
        <w:rPr>
          <w:rFonts w:ascii="Times New Roman" w:hAnsi="Times New Roman" w:cs="Times New Roman"/>
          <w:szCs w:val="21"/>
        </w:rPr>
        <w:t>，又可以满足实时性要求高的</w:t>
      </w:r>
      <w:r w:rsidR="00FC187E" w:rsidRPr="00002857">
        <w:rPr>
          <w:rFonts w:ascii="Times New Roman" w:hAnsi="Times New Roman" w:cs="Times New Roman"/>
          <w:szCs w:val="21"/>
        </w:rPr>
        <w:t>M2M</w:t>
      </w:r>
      <w:r w:rsidR="00FC187E" w:rsidRPr="00002857">
        <w:rPr>
          <w:rFonts w:ascii="Times New Roman" w:hAnsi="Times New Roman" w:cs="Times New Roman"/>
          <w:szCs w:val="21"/>
        </w:rPr>
        <w:t>业务的传输需求</w:t>
      </w:r>
      <w:r w:rsidRPr="00002857">
        <w:rPr>
          <w:rFonts w:ascii="Times New Roman" w:hAnsi="Times New Roman" w:cs="Times New Roman"/>
          <w:szCs w:val="21"/>
        </w:rPr>
        <w:t>。</w:t>
      </w:r>
    </w:p>
    <w:p w:rsidR="00726B5E" w:rsidRPr="00002857" w:rsidRDefault="00726B5E" w:rsidP="00726B5E">
      <w:pPr>
        <w:spacing w:line="360" w:lineRule="auto"/>
        <w:ind w:firstLineChars="200" w:firstLine="360"/>
        <w:jc w:val="center"/>
        <w:rPr>
          <w:rFonts w:ascii="Times New Roman" w:hAnsi="Times New Roman" w:cs="Times New Roman"/>
          <w:sz w:val="18"/>
          <w:szCs w:val="18"/>
        </w:rPr>
      </w:pPr>
      <w:r w:rsidRPr="00002857">
        <w:rPr>
          <w:rFonts w:ascii="Times New Roman" w:hAnsi="Times New Roman" w:cs="Times New Roman"/>
          <w:sz w:val="18"/>
          <w:szCs w:val="18"/>
        </w:rPr>
        <w:t>表</w:t>
      </w:r>
      <w:r w:rsidRPr="00002857">
        <w:rPr>
          <w:rFonts w:ascii="Times New Roman" w:hAnsi="Times New Roman" w:cs="Times New Roman"/>
          <w:sz w:val="18"/>
          <w:szCs w:val="18"/>
        </w:rPr>
        <w:t>1 H2H</w:t>
      </w:r>
      <w:r w:rsidRPr="00002857">
        <w:rPr>
          <w:rFonts w:ascii="Times New Roman" w:hAnsi="Times New Roman" w:cs="Times New Roman"/>
          <w:sz w:val="18"/>
          <w:szCs w:val="18"/>
        </w:rPr>
        <w:t>与</w:t>
      </w:r>
      <w:r w:rsidRPr="00002857">
        <w:rPr>
          <w:rFonts w:ascii="Times New Roman" w:hAnsi="Times New Roman" w:cs="Times New Roman"/>
          <w:sz w:val="18"/>
          <w:szCs w:val="18"/>
        </w:rPr>
        <w:t>M2M</w:t>
      </w:r>
      <w:r w:rsidRPr="00002857">
        <w:rPr>
          <w:rFonts w:ascii="Times New Roman" w:hAnsi="Times New Roman" w:cs="Times New Roman"/>
          <w:sz w:val="18"/>
          <w:szCs w:val="18"/>
        </w:rPr>
        <w:t>业务划分</w:t>
      </w:r>
    </w:p>
    <w:tbl>
      <w:tblPr>
        <w:tblStyle w:val="a8"/>
        <w:tblW w:w="6345" w:type="dxa"/>
        <w:jc w:val="center"/>
        <w:tblLayout w:type="fixed"/>
        <w:tblLook w:val="04A0" w:firstRow="1" w:lastRow="0" w:firstColumn="1" w:lastColumn="0" w:noHBand="0" w:noVBand="1"/>
      </w:tblPr>
      <w:tblGrid>
        <w:gridCol w:w="1418"/>
        <w:gridCol w:w="1667"/>
        <w:gridCol w:w="1134"/>
        <w:gridCol w:w="1134"/>
        <w:gridCol w:w="992"/>
      </w:tblGrid>
      <w:tr w:rsidR="00FC187E" w:rsidRPr="00002857" w:rsidTr="00726B5E">
        <w:trPr>
          <w:jc w:val="center"/>
        </w:trPr>
        <w:tc>
          <w:tcPr>
            <w:tcW w:w="1418" w:type="dxa"/>
            <w:vAlign w:val="center"/>
          </w:tcPr>
          <w:p w:rsidR="00FC187E" w:rsidRPr="00002857" w:rsidRDefault="00FC187E" w:rsidP="00726B5E">
            <w:pPr>
              <w:jc w:val="center"/>
              <w:rPr>
                <w:rFonts w:ascii="Times New Roman" w:hAnsi="Times New Roman" w:cs="Times New Roman"/>
                <w:szCs w:val="21"/>
              </w:rPr>
            </w:pPr>
            <w:r w:rsidRPr="00002857">
              <w:rPr>
                <w:rFonts w:ascii="Times New Roman" w:hAnsi="Times New Roman" w:cs="Times New Roman"/>
                <w:szCs w:val="21"/>
              </w:rPr>
              <w:t>终端类型</w:t>
            </w:r>
          </w:p>
        </w:tc>
        <w:tc>
          <w:tcPr>
            <w:tcW w:w="1667" w:type="dxa"/>
            <w:vAlign w:val="center"/>
          </w:tcPr>
          <w:p w:rsidR="00FC187E" w:rsidRPr="00002857" w:rsidRDefault="00FC187E" w:rsidP="00726B5E">
            <w:pPr>
              <w:jc w:val="center"/>
              <w:rPr>
                <w:rFonts w:ascii="Times New Roman" w:hAnsi="Times New Roman" w:cs="Times New Roman"/>
                <w:szCs w:val="21"/>
              </w:rPr>
            </w:pPr>
            <w:r w:rsidRPr="00002857">
              <w:rPr>
                <w:rFonts w:ascii="Times New Roman" w:hAnsi="Times New Roman" w:cs="Times New Roman"/>
                <w:szCs w:val="21"/>
              </w:rPr>
              <w:t>业务类型</w:t>
            </w:r>
          </w:p>
        </w:tc>
        <w:tc>
          <w:tcPr>
            <w:tcW w:w="1134" w:type="dxa"/>
            <w:vAlign w:val="center"/>
          </w:tcPr>
          <w:p w:rsidR="00FC187E" w:rsidRPr="00002857" w:rsidRDefault="005E2FA6" w:rsidP="00726B5E">
            <w:pPr>
              <w:rPr>
                <w:rFonts w:ascii="Times New Roman" w:hAnsi="Times New Roman" w:cs="Times New Roman"/>
                <w:szCs w:val="21"/>
              </w:rPr>
            </w:pPr>
            <w:r w:rsidRPr="00002857">
              <w:rPr>
                <w:rFonts w:ascii="Times New Roman" w:hAnsi="Times New Roman" w:cs="Times New Roman"/>
                <w:szCs w:val="21"/>
              </w:rPr>
              <w:t>Q</w:t>
            </w:r>
            <w:r w:rsidR="00726B5E" w:rsidRPr="00002857">
              <w:rPr>
                <w:rFonts w:ascii="Times New Roman" w:hAnsi="Times New Roman" w:cs="Times New Roman"/>
                <w:szCs w:val="21"/>
              </w:rPr>
              <w:t>o</w:t>
            </w:r>
            <w:r w:rsidRPr="00002857">
              <w:rPr>
                <w:rFonts w:ascii="Times New Roman" w:hAnsi="Times New Roman" w:cs="Times New Roman"/>
                <w:szCs w:val="21"/>
              </w:rPr>
              <w:t>S</w:t>
            </w:r>
            <w:r w:rsidR="001A7484" w:rsidRPr="00002857">
              <w:rPr>
                <w:rFonts w:ascii="Times New Roman" w:hAnsi="Times New Roman" w:cs="Times New Roman"/>
                <w:szCs w:val="21"/>
              </w:rPr>
              <w:t>等级</w:t>
            </w:r>
          </w:p>
        </w:tc>
        <w:tc>
          <w:tcPr>
            <w:tcW w:w="1134" w:type="dxa"/>
            <w:vAlign w:val="center"/>
          </w:tcPr>
          <w:p w:rsidR="00FC187E" w:rsidRPr="00002857" w:rsidRDefault="00FC187E" w:rsidP="00726B5E">
            <w:pPr>
              <w:jc w:val="center"/>
              <w:rPr>
                <w:rFonts w:ascii="Times New Roman" w:hAnsi="Times New Roman" w:cs="Times New Roman"/>
                <w:szCs w:val="21"/>
              </w:rPr>
            </w:pPr>
            <w:r w:rsidRPr="00002857">
              <w:rPr>
                <w:rFonts w:ascii="Times New Roman" w:hAnsi="Times New Roman" w:cs="Times New Roman"/>
                <w:szCs w:val="21"/>
              </w:rPr>
              <w:t>分组时</w:t>
            </w:r>
          </w:p>
          <w:p w:rsidR="00FC187E" w:rsidRPr="00002857" w:rsidRDefault="00FC187E" w:rsidP="00726B5E">
            <w:pPr>
              <w:jc w:val="center"/>
              <w:rPr>
                <w:rFonts w:ascii="Times New Roman" w:hAnsi="Times New Roman" w:cs="Times New Roman"/>
                <w:szCs w:val="21"/>
              </w:rPr>
            </w:pPr>
            <w:r w:rsidRPr="00002857">
              <w:rPr>
                <w:rFonts w:ascii="Times New Roman" w:hAnsi="Times New Roman" w:cs="Times New Roman"/>
                <w:szCs w:val="21"/>
              </w:rPr>
              <w:t>延预算</w:t>
            </w:r>
          </w:p>
        </w:tc>
        <w:tc>
          <w:tcPr>
            <w:tcW w:w="992" w:type="dxa"/>
            <w:vAlign w:val="center"/>
          </w:tcPr>
          <w:p w:rsidR="00FC187E" w:rsidRPr="00002857" w:rsidRDefault="00FC187E" w:rsidP="00726B5E">
            <w:pPr>
              <w:jc w:val="center"/>
              <w:rPr>
                <w:rFonts w:ascii="Times New Roman" w:hAnsi="Times New Roman" w:cs="Times New Roman"/>
                <w:szCs w:val="21"/>
              </w:rPr>
            </w:pPr>
            <w:r w:rsidRPr="00002857">
              <w:rPr>
                <w:rFonts w:ascii="Times New Roman" w:hAnsi="Times New Roman" w:cs="Times New Roman"/>
                <w:szCs w:val="21"/>
              </w:rPr>
              <w:t>丢包率</w:t>
            </w:r>
          </w:p>
        </w:tc>
      </w:tr>
      <w:tr w:rsidR="00FC187E" w:rsidRPr="00002857" w:rsidTr="00726B5E">
        <w:trPr>
          <w:trHeight w:val="1451"/>
          <w:jc w:val="center"/>
        </w:trPr>
        <w:tc>
          <w:tcPr>
            <w:tcW w:w="1418"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M2M</w:t>
            </w:r>
          </w:p>
        </w:tc>
        <w:tc>
          <w:tcPr>
            <w:tcW w:w="1667"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实时性时延敏感业务，如视频流报警</w:t>
            </w:r>
          </w:p>
        </w:tc>
        <w:tc>
          <w:tcPr>
            <w:tcW w:w="1134" w:type="dxa"/>
            <w:vAlign w:val="center"/>
          </w:tcPr>
          <w:p w:rsidR="00FC187E" w:rsidRPr="00002857" w:rsidRDefault="00646C5C"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7</w:t>
            </w:r>
          </w:p>
        </w:tc>
        <w:tc>
          <w:tcPr>
            <w:tcW w:w="1134"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100ms</w:t>
            </w:r>
          </w:p>
        </w:tc>
        <w:tc>
          <w:tcPr>
            <w:tcW w:w="992"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10</w:t>
            </w:r>
            <w:r w:rsidRPr="00002857">
              <w:rPr>
                <w:rFonts w:ascii="Times New Roman" w:hAnsi="Times New Roman" w:cs="Times New Roman"/>
                <w:szCs w:val="21"/>
                <w:vertAlign w:val="superscript"/>
              </w:rPr>
              <w:t>-3</w:t>
            </w:r>
          </w:p>
        </w:tc>
      </w:tr>
      <w:tr w:rsidR="00FC187E" w:rsidRPr="00002857" w:rsidTr="00726B5E">
        <w:trPr>
          <w:jc w:val="center"/>
        </w:trPr>
        <w:tc>
          <w:tcPr>
            <w:tcW w:w="1418"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H2H</w:t>
            </w:r>
          </w:p>
        </w:tc>
        <w:tc>
          <w:tcPr>
            <w:tcW w:w="1667"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会话类业务，如语音业务</w:t>
            </w:r>
          </w:p>
        </w:tc>
        <w:tc>
          <w:tcPr>
            <w:tcW w:w="1134" w:type="dxa"/>
            <w:vAlign w:val="center"/>
          </w:tcPr>
          <w:p w:rsidR="00FC187E" w:rsidRPr="00002857" w:rsidRDefault="00646C5C"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6</w:t>
            </w:r>
          </w:p>
        </w:tc>
        <w:tc>
          <w:tcPr>
            <w:tcW w:w="1134"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100ms</w:t>
            </w:r>
          </w:p>
        </w:tc>
        <w:tc>
          <w:tcPr>
            <w:tcW w:w="992"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10</w:t>
            </w:r>
            <w:r w:rsidRPr="00002857">
              <w:rPr>
                <w:rFonts w:ascii="Times New Roman" w:hAnsi="Times New Roman" w:cs="Times New Roman"/>
                <w:szCs w:val="21"/>
                <w:vertAlign w:val="superscript"/>
              </w:rPr>
              <w:t>-2</w:t>
            </w:r>
          </w:p>
        </w:tc>
      </w:tr>
      <w:tr w:rsidR="00FC187E" w:rsidRPr="00002857" w:rsidTr="00726B5E">
        <w:trPr>
          <w:jc w:val="center"/>
        </w:trPr>
        <w:tc>
          <w:tcPr>
            <w:tcW w:w="1418"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H2H</w:t>
            </w:r>
          </w:p>
        </w:tc>
        <w:tc>
          <w:tcPr>
            <w:tcW w:w="1667"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会话类视频</w:t>
            </w:r>
            <w:r w:rsidRPr="00002857">
              <w:rPr>
                <w:rFonts w:ascii="Times New Roman" w:hAnsi="Times New Roman" w:cs="Times New Roman"/>
                <w:szCs w:val="21"/>
              </w:rPr>
              <w:t>(</w:t>
            </w:r>
            <w:r w:rsidRPr="00002857">
              <w:rPr>
                <w:rFonts w:ascii="Times New Roman" w:hAnsi="Times New Roman" w:cs="Times New Roman"/>
                <w:szCs w:val="21"/>
              </w:rPr>
              <w:t>流媒体直播</w:t>
            </w:r>
            <w:r w:rsidRPr="00002857">
              <w:rPr>
                <w:rFonts w:ascii="Times New Roman" w:hAnsi="Times New Roman" w:cs="Times New Roman"/>
                <w:szCs w:val="21"/>
              </w:rPr>
              <w:t>)</w:t>
            </w:r>
          </w:p>
        </w:tc>
        <w:tc>
          <w:tcPr>
            <w:tcW w:w="1134" w:type="dxa"/>
            <w:vAlign w:val="center"/>
          </w:tcPr>
          <w:p w:rsidR="00FC187E" w:rsidRPr="00002857" w:rsidRDefault="00646C5C"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5</w:t>
            </w:r>
          </w:p>
        </w:tc>
        <w:tc>
          <w:tcPr>
            <w:tcW w:w="1134"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150ms</w:t>
            </w:r>
          </w:p>
        </w:tc>
        <w:tc>
          <w:tcPr>
            <w:tcW w:w="992"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10</w:t>
            </w:r>
            <w:r w:rsidR="00F7464C" w:rsidRPr="00002857">
              <w:rPr>
                <w:rFonts w:ascii="Times New Roman" w:hAnsi="Times New Roman" w:cs="Times New Roman"/>
                <w:szCs w:val="21"/>
                <w:vertAlign w:val="superscript"/>
              </w:rPr>
              <w:t>-3</w:t>
            </w:r>
          </w:p>
        </w:tc>
      </w:tr>
      <w:tr w:rsidR="00FC187E" w:rsidRPr="00002857" w:rsidTr="00726B5E">
        <w:trPr>
          <w:jc w:val="center"/>
        </w:trPr>
        <w:tc>
          <w:tcPr>
            <w:tcW w:w="1418"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M2M</w:t>
            </w:r>
          </w:p>
        </w:tc>
        <w:tc>
          <w:tcPr>
            <w:tcW w:w="1667"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实时性业务，如</w:t>
            </w:r>
            <w:r w:rsidR="00FC1F98" w:rsidRPr="00002857">
              <w:rPr>
                <w:rFonts w:ascii="Times New Roman" w:hAnsi="Times New Roman" w:cs="Times New Roman"/>
                <w:szCs w:val="21"/>
              </w:rPr>
              <w:t>实时</w:t>
            </w:r>
            <w:r w:rsidRPr="00002857">
              <w:rPr>
                <w:rFonts w:ascii="Times New Roman" w:hAnsi="Times New Roman" w:cs="Times New Roman"/>
                <w:szCs w:val="21"/>
              </w:rPr>
              <w:t>监控</w:t>
            </w:r>
          </w:p>
        </w:tc>
        <w:tc>
          <w:tcPr>
            <w:tcW w:w="1134"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4</w:t>
            </w:r>
          </w:p>
        </w:tc>
        <w:tc>
          <w:tcPr>
            <w:tcW w:w="1134"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200ms</w:t>
            </w:r>
          </w:p>
        </w:tc>
        <w:tc>
          <w:tcPr>
            <w:tcW w:w="992"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10</w:t>
            </w:r>
            <w:r w:rsidRPr="00002857">
              <w:rPr>
                <w:rFonts w:ascii="Times New Roman" w:hAnsi="Times New Roman" w:cs="Times New Roman"/>
                <w:szCs w:val="21"/>
                <w:vertAlign w:val="superscript"/>
              </w:rPr>
              <w:t>-3</w:t>
            </w:r>
          </w:p>
        </w:tc>
      </w:tr>
      <w:tr w:rsidR="00FC187E" w:rsidRPr="00002857" w:rsidTr="00726B5E">
        <w:trPr>
          <w:trHeight w:val="700"/>
          <w:jc w:val="center"/>
        </w:trPr>
        <w:tc>
          <w:tcPr>
            <w:tcW w:w="1418"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H2H</w:t>
            </w:r>
          </w:p>
        </w:tc>
        <w:tc>
          <w:tcPr>
            <w:tcW w:w="1667"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HTTP</w:t>
            </w:r>
            <w:r w:rsidRPr="00002857">
              <w:rPr>
                <w:rFonts w:ascii="Times New Roman" w:hAnsi="Times New Roman" w:cs="Times New Roman"/>
                <w:szCs w:val="21"/>
              </w:rPr>
              <w:t>业务</w:t>
            </w:r>
          </w:p>
        </w:tc>
        <w:tc>
          <w:tcPr>
            <w:tcW w:w="1134" w:type="dxa"/>
            <w:vAlign w:val="center"/>
          </w:tcPr>
          <w:p w:rsidR="00FC187E" w:rsidRPr="00002857" w:rsidRDefault="00646C5C"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3</w:t>
            </w:r>
          </w:p>
        </w:tc>
        <w:tc>
          <w:tcPr>
            <w:tcW w:w="1134"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300ms</w:t>
            </w:r>
          </w:p>
        </w:tc>
        <w:tc>
          <w:tcPr>
            <w:tcW w:w="992"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10</w:t>
            </w:r>
            <w:r w:rsidRPr="00002857">
              <w:rPr>
                <w:rFonts w:ascii="Times New Roman" w:hAnsi="Times New Roman" w:cs="Times New Roman"/>
                <w:szCs w:val="21"/>
                <w:vertAlign w:val="superscript"/>
              </w:rPr>
              <w:t>-6</w:t>
            </w:r>
          </w:p>
        </w:tc>
      </w:tr>
      <w:tr w:rsidR="00FC187E" w:rsidRPr="00002857" w:rsidTr="00726B5E">
        <w:trPr>
          <w:trHeight w:val="852"/>
          <w:jc w:val="center"/>
        </w:trPr>
        <w:tc>
          <w:tcPr>
            <w:tcW w:w="1418"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H2H</w:t>
            </w:r>
          </w:p>
        </w:tc>
        <w:tc>
          <w:tcPr>
            <w:tcW w:w="1667"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FTP</w:t>
            </w:r>
            <w:r w:rsidRPr="00002857">
              <w:rPr>
                <w:rFonts w:ascii="Times New Roman" w:hAnsi="Times New Roman" w:cs="Times New Roman"/>
                <w:szCs w:val="21"/>
              </w:rPr>
              <w:t>业务</w:t>
            </w:r>
          </w:p>
        </w:tc>
        <w:tc>
          <w:tcPr>
            <w:tcW w:w="1134" w:type="dxa"/>
            <w:vAlign w:val="center"/>
          </w:tcPr>
          <w:p w:rsidR="00FC187E" w:rsidRPr="00002857" w:rsidRDefault="00646C5C"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2</w:t>
            </w:r>
          </w:p>
        </w:tc>
        <w:tc>
          <w:tcPr>
            <w:tcW w:w="1134"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300ms</w:t>
            </w:r>
          </w:p>
        </w:tc>
        <w:tc>
          <w:tcPr>
            <w:tcW w:w="992"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10</w:t>
            </w:r>
            <w:r w:rsidRPr="00002857">
              <w:rPr>
                <w:rFonts w:ascii="Times New Roman" w:hAnsi="Times New Roman" w:cs="Times New Roman"/>
                <w:szCs w:val="21"/>
                <w:vertAlign w:val="superscript"/>
              </w:rPr>
              <w:t>-6</w:t>
            </w:r>
          </w:p>
        </w:tc>
      </w:tr>
      <w:tr w:rsidR="00FC187E" w:rsidRPr="00002857" w:rsidTr="00726B5E">
        <w:trPr>
          <w:jc w:val="center"/>
        </w:trPr>
        <w:tc>
          <w:tcPr>
            <w:tcW w:w="1418"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M2M</w:t>
            </w:r>
          </w:p>
        </w:tc>
        <w:tc>
          <w:tcPr>
            <w:tcW w:w="1667"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时延容忍类业务，如周期监控</w:t>
            </w:r>
          </w:p>
        </w:tc>
        <w:tc>
          <w:tcPr>
            <w:tcW w:w="1134" w:type="dxa"/>
            <w:vAlign w:val="center"/>
          </w:tcPr>
          <w:p w:rsidR="00FC187E" w:rsidRPr="00002857" w:rsidRDefault="00646C5C"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1</w:t>
            </w:r>
          </w:p>
        </w:tc>
        <w:tc>
          <w:tcPr>
            <w:tcW w:w="1134"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NA</w:t>
            </w:r>
          </w:p>
        </w:tc>
        <w:tc>
          <w:tcPr>
            <w:tcW w:w="992" w:type="dxa"/>
            <w:vAlign w:val="center"/>
          </w:tcPr>
          <w:p w:rsidR="00FC187E" w:rsidRPr="00002857" w:rsidRDefault="00FC187E" w:rsidP="00726B5E">
            <w:pPr>
              <w:spacing w:line="360" w:lineRule="auto"/>
              <w:jc w:val="center"/>
              <w:rPr>
                <w:rFonts w:ascii="Times New Roman" w:hAnsi="Times New Roman" w:cs="Times New Roman"/>
                <w:szCs w:val="21"/>
              </w:rPr>
            </w:pPr>
            <w:r w:rsidRPr="00002857">
              <w:rPr>
                <w:rFonts w:ascii="Times New Roman" w:hAnsi="Times New Roman" w:cs="Times New Roman"/>
                <w:szCs w:val="21"/>
              </w:rPr>
              <w:t>NA</w:t>
            </w:r>
          </w:p>
        </w:tc>
      </w:tr>
    </w:tbl>
    <w:p w:rsidR="00D20934" w:rsidRPr="00002857" w:rsidRDefault="00F5617E" w:rsidP="00726B5E">
      <w:pPr>
        <w:spacing w:line="360" w:lineRule="auto"/>
        <w:ind w:firstLineChars="200" w:firstLine="420"/>
        <w:jc w:val="left"/>
        <w:rPr>
          <w:rFonts w:ascii="Times New Roman" w:hAnsi="Times New Roman" w:cs="Times New Roman"/>
          <w:szCs w:val="21"/>
        </w:rPr>
      </w:pPr>
      <w:r w:rsidRPr="00002857">
        <w:rPr>
          <w:rFonts w:ascii="Times New Roman" w:hAnsi="Times New Roman" w:cs="Times New Roman"/>
          <w:szCs w:val="21"/>
        </w:rPr>
        <w:t>表</w:t>
      </w:r>
      <w:r w:rsidRPr="00002857">
        <w:rPr>
          <w:rFonts w:ascii="Times New Roman" w:hAnsi="Times New Roman" w:cs="Times New Roman"/>
          <w:szCs w:val="21"/>
        </w:rPr>
        <w:t>1</w:t>
      </w:r>
      <w:r w:rsidRPr="00002857">
        <w:rPr>
          <w:rFonts w:ascii="Times New Roman" w:hAnsi="Times New Roman" w:cs="Times New Roman"/>
          <w:szCs w:val="21"/>
        </w:rPr>
        <w:t>中</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001A7484" w:rsidRPr="00002857">
        <w:rPr>
          <w:rFonts w:ascii="Times New Roman" w:hAnsi="Times New Roman" w:cs="Times New Roman"/>
          <w:szCs w:val="21"/>
        </w:rPr>
        <w:t>等级</w:t>
      </w:r>
      <w:r w:rsidR="001A7484" w:rsidRPr="00002857">
        <w:rPr>
          <w:rFonts w:ascii="Times New Roman" w:hAnsi="Times New Roman" w:cs="Times New Roman"/>
          <w:szCs w:val="21"/>
        </w:rPr>
        <w:t>4-7</w:t>
      </w:r>
      <w:r w:rsidR="001A7484" w:rsidRPr="00002857">
        <w:rPr>
          <w:rFonts w:ascii="Times New Roman" w:hAnsi="Times New Roman" w:cs="Times New Roman"/>
          <w:szCs w:val="21"/>
        </w:rPr>
        <w:t>的业务</w:t>
      </w:r>
      <w:r w:rsidR="00E033BD" w:rsidRPr="00002857">
        <w:rPr>
          <w:rFonts w:ascii="Times New Roman" w:hAnsi="Times New Roman" w:cs="Times New Roman"/>
          <w:szCs w:val="21"/>
        </w:rPr>
        <w:t>对时延有要求，其服务迫切度与排队等待时间成正比；</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00E033BD" w:rsidRPr="00002857">
        <w:rPr>
          <w:rFonts w:ascii="Times New Roman" w:hAnsi="Times New Roman" w:cs="Times New Roman"/>
          <w:szCs w:val="21"/>
        </w:rPr>
        <w:t>等级</w:t>
      </w:r>
      <w:r w:rsidR="00E033BD" w:rsidRPr="00002857">
        <w:rPr>
          <w:rFonts w:ascii="Times New Roman" w:hAnsi="Times New Roman" w:cs="Times New Roman"/>
          <w:szCs w:val="21"/>
        </w:rPr>
        <w:t>2</w:t>
      </w:r>
      <w:r w:rsidR="00E033BD" w:rsidRPr="00002857">
        <w:rPr>
          <w:rFonts w:ascii="Times New Roman" w:hAnsi="Times New Roman" w:cs="Times New Roman"/>
          <w:szCs w:val="21"/>
        </w:rPr>
        <w:t>和</w:t>
      </w:r>
      <w:r w:rsidR="00E033BD" w:rsidRPr="00002857">
        <w:rPr>
          <w:rFonts w:ascii="Times New Roman" w:hAnsi="Times New Roman" w:cs="Times New Roman"/>
          <w:szCs w:val="21"/>
        </w:rPr>
        <w:t>3</w:t>
      </w:r>
      <w:r w:rsidR="00E033BD" w:rsidRPr="00002857">
        <w:rPr>
          <w:rFonts w:ascii="Times New Roman" w:hAnsi="Times New Roman" w:cs="Times New Roman"/>
          <w:szCs w:val="21"/>
        </w:rPr>
        <w:t>的业务对时延没有要求，其服务迫切度与到达时间成反比。</w:t>
      </w:r>
      <w:r w:rsidR="00D20934" w:rsidRPr="00002857">
        <w:rPr>
          <w:rFonts w:ascii="Times New Roman" w:hAnsi="Times New Roman" w:cs="Times New Roman"/>
          <w:szCs w:val="21"/>
        </w:rPr>
        <w:t>令</w:t>
      </w:r>
      <w:r w:rsidR="00D773BB" w:rsidRPr="00002857">
        <w:rPr>
          <w:rFonts w:ascii="Times New Roman" w:hAnsi="Times New Roman" w:cs="Times New Roman"/>
          <w:position w:val="-12"/>
          <w:szCs w:val="21"/>
        </w:rPr>
        <w:object w:dxaOrig="279" w:dyaOrig="360">
          <v:shape id="_x0000_i1034" type="#_x0000_t75" style="width:14.25pt;height:18pt" o:ole="">
            <v:imagedata r:id="rId25" o:title=""/>
          </v:shape>
          <o:OLEObject Type="Embed" ProgID="Equation.DSMT4" ShapeID="_x0000_i1034" DrawAspect="Content" ObjectID="_1551255139" r:id="rId26"/>
        </w:object>
      </w:r>
      <w:r w:rsidR="00D20934" w:rsidRPr="00002857">
        <w:rPr>
          <w:rFonts w:ascii="Times New Roman" w:hAnsi="Times New Roman" w:cs="Times New Roman"/>
          <w:szCs w:val="21"/>
        </w:rPr>
        <w:t>表示用户</w:t>
      </w:r>
      <w:r w:rsidR="00D20934" w:rsidRPr="00002857">
        <w:rPr>
          <w:rFonts w:ascii="Times New Roman" w:hAnsi="Times New Roman" w:cs="Times New Roman"/>
          <w:i/>
          <w:szCs w:val="21"/>
        </w:rPr>
        <w:t>i</w:t>
      </w:r>
      <w:r w:rsidR="00D20934" w:rsidRPr="00002857">
        <w:rPr>
          <w:rFonts w:ascii="Times New Roman" w:hAnsi="Times New Roman" w:cs="Times New Roman"/>
          <w:szCs w:val="21"/>
        </w:rPr>
        <w:t>的</w:t>
      </w:r>
      <w:r w:rsidR="00D773BB" w:rsidRPr="00002857">
        <w:rPr>
          <w:rFonts w:ascii="Times New Roman" w:hAnsi="Times New Roman" w:cs="Times New Roman"/>
          <w:szCs w:val="21"/>
        </w:rPr>
        <w:t>服务</w:t>
      </w:r>
      <w:r w:rsidR="00D20934" w:rsidRPr="00002857">
        <w:rPr>
          <w:rFonts w:ascii="Times New Roman" w:hAnsi="Times New Roman" w:cs="Times New Roman"/>
          <w:szCs w:val="21"/>
        </w:rPr>
        <w:t>优先级，</w:t>
      </w:r>
      <w:r w:rsidR="00D773BB" w:rsidRPr="00002857">
        <w:rPr>
          <w:rFonts w:ascii="Times New Roman" w:hAnsi="Times New Roman" w:cs="Times New Roman"/>
          <w:szCs w:val="21"/>
        </w:rPr>
        <w:t>基站调度器按照</w:t>
      </w:r>
      <w:r w:rsidR="00D773BB" w:rsidRPr="00002857">
        <w:rPr>
          <w:rFonts w:ascii="Times New Roman" w:hAnsi="Times New Roman" w:cs="Times New Roman"/>
          <w:position w:val="-12"/>
          <w:szCs w:val="21"/>
        </w:rPr>
        <w:object w:dxaOrig="279" w:dyaOrig="360">
          <v:shape id="_x0000_i1035" type="#_x0000_t75" style="width:14.25pt;height:18pt" o:ole="">
            <v:imagedata r:id="rId25" o:title=""/>
          </v:shape>
          <o:OLEObject Type="Embed" ProgID="Equation.DSMT4" ShapeID="_x0000_i1035" DrawAspect="Content" ObjectID="_1551255140" r:id="rId27"/>
        </w:object>
      </w:r>
      <w:r w:rsidR="00D773BB" w:rsidRPr="00002857">
        <w:rPr>
          <w:rFonts w:ascii="Times New Roman" w:hAnsi="Times New Roman" w:cs="Times New Roman"/>
          <w:szCs w:val="21"/>
        </w:rPr>
        <w:t>的值从大到小一次为每个用户分配资源。</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00D773BB" w:rsidRPr="00002857">
        <w:rPr>
          <w:rFonts w:ascii="Times New Roman" w:hAnsi="Times New Roman" w:cs="Times New Roman"/>
          <w:szCs w:val="21"/>
        </w:rPr>
        <w:t>等级</w:t>
      </w:r>
      <w:r w:rsidR="00D773BB" w:rsidRPr="00002857">
        <w:rPr>
          <w:rFonts w:ascii="Times New Roman" w:hAnsi="Times New Roman" w:cs="Times New Roman"/>
          <w:szCs w:val="21"/>
        </w:rPr>
        <w:t>4-7</w:t>
      </w:r>
      <w:r w:rsidR="00D773BB" w:rsidRPr="00002857">
        <w:rPr>
          <w:rFonts w:ascii="Times New Roman" w:hAnsi="Times New Roman" w:cs="Times New Roman"/>
          <w:szCs w:val="21"/>
        </w:rPr>
        <w:t>业务</w:t>
      </w:r>
      <w:r w:rsidR="00D20934" w:rsidRPr="00002857">
        <w:rPr>
          <w:rFonts w:ascii="Times New Roman" w:hAnsi="Times New Roman" w:cs="Times New Roman"/>
          <w:i/>
          <w:szCs w:val="21"/>
        </w:rPr>
        <w:t>i</w:t>
      </w:r>
      <w:r w:rsidR="00D20934" w:rsidRPr="00002857">
        <w:rPr>
          <w:rFonts w:ascii="Times New Roman" w:hAnsi="Times New Roman" w:cs="Times New Roman"/>
          <w:szCs w:val="21"/>
        </w:rPr>
        <w:t>的</w:t>
      </w:r>
      <w:r w:rsidR="00D773BB" w:rsidRPr="00002857">
        <w:rPr>
          <w:rFonts w:ascii="Times New Roman" w:hAnsi="Times New Roman" w:cs="Times New Roman"/>
          <w:position w:val="-12"/>
          <w:szCs w:val="21"/>
        </w:rPr>
        <w:object w:dxaOrig="279" w:dyaOrig="360">
          <v:shape id="_x0000_i1036" type="#_x0000_t75" style="width:14.25pt;height:18pt" o:ole="">
            <v:imagedata r:id="rId25" o:title=""/>
          </v:shape>
          <o:OLEObject Type="Embed" ProgID="Equation.DSMT4" ShapeID="_x0000_i1036" DrawAspect="Content" ObjectID="_1551255141" r:id="rId28"/>
        </w:object>
      </w:r>
      <w:r w:rsidR="00D20934" w:rsidRPr="00002857">
        <w:rPr>
          <w:rFonts w:ascii="Times New Roman" w:hAnsi="Times New Roman" w:cs="Times New Roman"/>
          <w:szCs w:val="21"/>
        </w:rPr>
        <w:t>定义为</w:t>
      </w:r>
      <w:r w:rsidR="00D20934" w:rsidRPr="00002857">
        <w:rPr>
          <w:rFonts w:ascii="Times New Roman" w:hAnsi="Times New Roman" w:cs="Times New Roman"/>
          <w:szCs w:val="21"/>
        </w:rPr>
        <w:t>:</w:t>
      </w:r>
    </w:p>
    <w:p w:rsidR="00D20934" w:rsidRPr="00002857" w:rsidRDefault="00EC52DC" w:rsidP="00EC52DC">
      <w:pPr>
        <w:tabs>
          <w:tab w:val="center" w:pos="4200"/>
          <w:tab w:val="right" w:pos="8400"/>
        </w:tabs>
        <w:spacing w:line="360" w:lineRule="auto"/>
        <w:jc w:val="left"/>
        <w:rPr>
          <w:rFonts w:ascii="Times New Roman" w:hAnsi="Times New Roman" w:cs="Times New Roman"/>
          <w:szCs w:val="21"/>
        </w:rPr>
      </w:pPr>
      <w:r w:rsidRPr="00002857">
        <w:rPr>
          <w:rFonts w:ascii="Times New Roman" w:hAnsi="Times New Roman" w:cs="Times New Roman"/>
          <w:szCs w:val="21"/>
        </w:rPr>
        <w:tab/>
      </w:r>
      <w:r w:rsidR="00D773BB" w:rsidRPr="00002857">
        <w:rPr>
          <w:rFonts w:ascii="Times New Roman" w:hAnsi="Times New Roman" w:cs="Times New Roman"/>
          <w:position w:val="-12"/>
          <w:szCs w:val="21"/>
        </w:rPr>
        <w:object w:dxaOrig="2500" w:dyaOrig="380">
          <v:shape id="_x0000_i1037" type="#_x0000_t75" style="width:126pt;height:19.5pt" o:ole="">
            <v:imagedata r:id="rId29" o:title=""/>
          </v:shape>
          <o:OLEObject Type="Embed" ProgID="Equation.DSMT4" ShapeID="_x0000_i1037" DrawAspect="Content" ObjectID="_1551255142" r:id="rId30"/>
        </w:object>
      </w:r>
      <w:r w:rsidRPr="00002857">
        <w:rPr>
          <w:rFonts w:ascii="Times New Roman" w:hAnsi="Times New Roman" w:cs="Times New Roman"/>
          <w:szCs w:val="21"/>
        </w:rPr>
        <w:tab/>
      </w:r>
      <w:r w:rsidR="00D20934" w:rsidRPr="00002857">
        <w:rPr>
          <w:rFonts w:ascii="Times New Roman" w:hAnsi="Times New Roman" w:cs="Times New Roman"/>
          <w:szCs w:val="21"/>
        </w:rPr>
        <w:t>（</w:t>
      </w:r>
      <w:r w:rsidR="00ED6DAA" w:rsidRPr="00002857">
        <w:rPr>
          <w:rFonts w:ascii="Times New Roman" w:hAnsi="Times New Roman" w:cs="Times New Roman"/>
          <w:szCs w:val="21"/>
        </w:rPr>
        <w:t>3</w:t>
      </w:r>
      <w:r w:rsidR="00D20934" w:rsidRPr="00002857">
        <w:rPr>
          <w:rFonts w:ascii="Times New Roman" w:hAnsi="Times New Roman" w:cs="Times New Roman"/>
          <w:szCs w:val="21"/>
        </w:rPr>
        <w:t>）</w:t>
      </w:r>
      <w:r w:rsidR="00D20934" w:rsidRPr="00002857">
        <w:rPr>
          <w:rFonts w:ascii="Times New Roman" w:hAnsi="Times New Roman" w:cs="Times New Roman"/>
          <w:szCs w:val="21"/>
        </w:rPr>
        <w:t xml:space="preserve">  </w:t>
      </w:r>
    </w:p>
    <w:p w:rsidR="00D20934" w:rsidRPr="00002857" w:rsidRDefault="00D20934" w:rsidP="00726B5E">
      <w:pPr>
        <w:spacing w:line="360" w:lineRule="auto"/>
        <w:jc w:val="left"/>
        <w:rPr>
          <w:rFonts w:ascii="Times New Roman" w:hAnsi="Times New Roman" w:cs="Times New Roman"/>
          <w:szCs w:val="21"/>
        </w:rPr>
      </w:pPr>
      <w:r w:rsidRPr="00002857">
        <w:rPr>
          <w:rFonts w:ascii="Times New Roman" w:hAnsi="Times New Roman" w:cs="Times New Roman"/>
          <w:szCs w:val="21"/>
        </w:rPr>
        <w:lastRenderedPageBreak/>
        <w:t>其中，</w:t>
      </w:r>
      <w:r w:rsidR="00D773BB" w:rsidRPr="00002857">
        <w:rPr>
          <w:rFonts w:ascii="Times New Roman" w:hAnsi="Times New Roman" w:cs="Times New Roman"/>
          <w:position w:val="-12"/>
          <w:szCs w:val="21"/>
        </w:rPr>
        <w:object w:dxaOrig="240" w:dyaOrig="360">
          <v:shape id="_x0000_i1038" type="#_x0000_t75" style="width:12pt;height:18pt" o:ole="">
            <v:imagedata r:id="rId31" o:title=""/>
          </v:shape>
          <o:OLEObject Type="Embed" ProgID="Equation.DSMT4" ShapeID="_x0000_i1038" DrawAspect="Content" ObjectID="_1551255143" r:id="rId32"/>
        </w:object>
      </w:r>
      <w:r w:rsidRPr="00002857">
        <w:rPr>
          <w:rFonts w:ascii="Times New Roman" w:hAnsi="Times New Roman" w:cs="Times New Roman"/>
          <w:szCs w:val="21"/>
        </w:rPr>
        <w:t>为用户请求业务的</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Pr="00002857">
        <w:rPr>
          <w:rFonts w:ascii="Times New Roman" w:hAnsi="Times New Roman" w:cs="Times New Roman"/>
          <w:szCs w:val="21"/>
        </w:rPr>
        <w:t>等级，</w:t>
      </w:r>
      <w:r w:rsidRPr="00002857">
        <w:rPr>
          <w:rFonts w:ascii="Times New Roman" w:hAnsi="Times New Roman" w:cs="Times New Roman"/>
          <w:position w:val="-12"/>
          <w:szCs w:val="21"/>
        </w:rPr>
        <w:object w:dxaOrig="300" w:dyaOrig="360">
          <v:shape id="_x0000_i1039" type="#_x0000_t75" style="width:15pt;height:18pt" o:ole="" o:allowoverlap="f">
            <v:imagedata r:id="rId33" o:title=""/>
          </v:shape>
          <o:OLEObject Type="Embed" ProgID="Equation.DSMT4" ShapeID="_x0000_i1039" DrawAspect="Content" ObjectID="_1551255144" r:id="rId34"/>
        </w:object>
      </w:r>
      <w:r w:rsidRPr="00002857">
        <w:rPr>
          <w:rFonts w:ascii="Times New Roman" w:hAnsi="Times New Roman" w:cs="Times New Roman"/>
          <w:szCs w:val="21"/>
        </w:rPr>
        <w:t>为用户</w:t>
      </w:r>
      <w:r w:rsidRPr="00002857">
        <w:rPr>
          <w:rFonts w:ascii="Times New Roman" w:hAnsi="Times New Roman" w:cs="Times New Roman"/>
          <w:i/>
          <w:szCs w:val="21"/>
        </w:rPr>
        <w:t>i</w:t>
      </w:r>
      <w:r w:rsidRPr="00002857">
        <w:rPr>
          <w:rFonts w:ascii="Times New Roman" w:hAnsi="Times New Roman" w:cs="Times New Roman"/>
          <w:szCs w:val="21"/>
        </w:rPr>
        <w:t>的时延界限，</w:t>
      </w:r>
      <w:r w:rsidRPr="00002857">
        <w:rPr>
          <w:rFonts w:ascii="Times New Roman" w:hAnsi="Times New Roman" w:cs="Times New Roman"/>
          <w:position w:val="-12"/>
          <w:szCs w:val="21"/>
        </w:rPr>
        <w:object w:dxaOrig="260" w:dyaOrig="360">
          <v:shape id="_x0000_i1040" type="#_x0000_t75" style="width:14.25pt;height:18pt;mso-position-horizontal:absolute" o:ole="" o:allowoverlap="f">
            <v:imagedata r:id="rId35" o:title=""/>
          </v:shape>
          <o:OLEObject Type="Embed" ProgID="Equation.DSMT4" ShapeID="_x0000_i1040" DrawAspect="Content" ObjectID="_1551255145" r:id="rId36"/>
        </w:object>
      </w:r>
      <w:r w:rsidRPr="00002857">
        <w:rPr>
          <w:rFonts w:ascii="Times New Roman" w:hAnsi="Times New Roman" w:cs="Times New Roman"/>
          <w:szCs w:val="21"/>
        </w:rPr>
        <w:t>表示用户</w:t>
      </w:r>
      <w:r w:rsidRPr="00002857">
        <w:rPr>
          <w:rFonts w:ascii="Times New Roman" w:hAnsi="Times New Roman" w:cs="Times New Roman"/>
          <w:i/>
          <w:szCs w:val="21"/>
        </w:rPr>
        <w:t>i</w:t>
      </w:r>
      <w:r w:rsidRPr="00002857">
        <w:rPr>
          <w:rFonts w:ascii="Times New Roman" w:hAnsi="Times New Roman" w:cs="Times New Roman"/>
          <w:szCs w:val="21"/>
        </w:rPr>
        <w:t>的排队等待时间，当</w:t>
      </w:r>
      <w:r w:rsidRPr="00002857">
        <w:rPr>
          <w:rFonts w:ascii="Times New Roman" w:hAnsi="Times New Roman" w:cs="Times New Roman"/>
          <w:position w:val="-12"/>
          <w:szCs w:val="21"/>
        </w:rPr>
        <w:object w:dxaOrig="760" w:dyaOrig="360">
          <v:shape id="_x0000_i1041" type="#_x0000_t75" style="width:38.25pt;height:18pt" o:ole="" o:allowoverlap="f">
            <v:imagedata r:id="rId37" o:title=""/>
          </v:shape>
          <o:OLEObject Type="Embed" ProgID="Equation.DSMT4" ShapeID="_x0000_i1041" DrawAspect="Content" ObjectID="_1551255146" r:id="rId38"/>
        </w:object>
      </w:r>
      <w:r w:rsidRPr="00002857">
        <w:rPr>
          <w:rFonts w:ascii="Times New Roman" w:hAnsi="Times New Roman" w:cs="Times New Roman"/>
          <w:szCs w:val="21"/>
        </w:rPr>
        <w:t>时，用户当前的数据将会因超时而被丢弃。</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00D773BB" w:rsidRPr="00002857">
        <w:rPr>
          <w:rFonts w:ascii="Times New Roman" w:hAnsi="Times New Roman" w:cs="Times New Roman"/>
          <w:szCs w:val="21"/>
        </w:rPr>
        <w:t>等级</w:t>
      </w:r>
      <w:r w:rsidR="00D773BB" w:rsidRPr="00002857">
        <w:rPr>
          <w:rFonts w:ascii="Times New Roman" w:hAnsi="Times New Roman" w:cs="Times New Roman"/>
          <w:szCs w:val="21"/>
        </w:rPr>
        <w:t>2</w:t>
      </w:r>
      <w:r w:rsidR="00D773BB" w:rsidRPr="00002857">
        <w:rPr>
          <w:rFonts w:ascii="Times New Roman" w:hAnsi="Times New Roman" w:cs="Times New Roman"/>
          <w:szCs w:val="21"/>
        </w:rPr>
        <w:t>和</w:t>
      </w:r>
      <w:r w:rsidR="00D773BB" w:rsidRPr="00002857">
        <w:rPr>
          <w:rFonts w:ascii="Times New Roman" w:hAnsi="Times New Roman" w:cs="Times New Roman"/>
          <w:szCs w:val="21"/>
        </w:rPr>
        <w:t>3</w:t>
      </w:r>
      <w:r w:rsidR="00D773BB" w:rsidRPr="00002857">
        <w:rPr>
          <w:rFonts w:ascii="Times New Roman" w:hAnsi="Times New Roman" w:cs="Times New Roman"/>
          <w:szCs w:val="21"/>
        </w:rPr>
        <w:t>业务</w:t>
      </w:r>
      <w:r w:rsidRPr="00002857">
        <w:rPr>
          <w:rFonts w:ascii="Times New Roman" w:hAnsi="Times New Roman" w:cs="Times New Roman"/>
          <w:i/>
          <w:szCs w:val="21"/>
        </w:rPr>
        <w:t>i</w:t>
      </w:r>
      <w:r w:rsidRPr="00002857">
        <w:rPr>
          <w:rFonts w:ascii="Times New Roman" w:hAnsi="Times New Roman" w:cs="Times New Roman"/>
          <w:szCs w:val="21"/>
        </w:rPr>
        <w:t>的</w:t>
      </w:r>
      <w:r w:rsidR="00D773BB" w:rsidRPr="00002857">
        <w:rPr>
          <w:rFonts w:ascii="Times New Roman" w:hAnsi="Times New Roman" w:cs="Times New Roman"/>
          <w:position w:val="-12"/>
          <w:szCs w:val="21"/>
        </w:rPr>
        <w:object w:dxaOrig="279" w:dyaOrig="360">
          <v:shape id="_x0000_i1042" type="#_x0000_t75" style="width:14.25pt;height:18pt" o:ole="">
            <v:imagedata r:id="rId25" o:title=""/>
          </v:shape>
          <o:OLEObject Type="Embed" ProgID="Equation.DSMT4" ShapeID="_x0000_i1042" DrawAspect="Content" ObjectID="_1551255147" r:id="rId39"/>
        </w:object>
      </w:r>
      <w:r w:rsidRPr="00002857">
        <w:rPr>
          <w:rFonts w:ascii="Times New Roman" w:hAnsi="Times New Roman" w:cs="Times New Roman"/>
          <w:szCs w:val="21"/>
        </w:rPr>
        <w:t>定义为</w:t>
      </w:r>
      <w:r w:rsidRPr="00002857">
        <w:rPr>
          <w:rFonts w:ascii="Times New Roman" w:hAnsi="Times New Roman" w:cs="Times New Roman"/>
          <w:szCs w:val="21"/>
        </w:rPr>
        <w:t>:</w:t>
      </w:r>
    </w:p>
    <w:p w:rsidR="00D20934" w:rsidRPr="00002857" w:rsidRDefault="00EC52DC" w:rsidP="00EC52DC">
      <w:pPr>
        <w:tabs>
          <w:tab w:val="center" w:pos="4200"/>
          <w:tab w:val="right" w:pos="8400"/>
        </w:tabs>
        <w:spacing w:line="360" w:lineRule="auto"/>
        <w:jc w:val="left"/>
        <w:rPr>
          <w:rFonts w:ascii="Times New Roman" w:hAnsi="Times New Roman" w:cs="Times New Roman"/>
          <w:szCs w:val="21"/>
        </w:rPr>
      </w:pPr>
      <w:r w:rsidRPr="00002857">
        <w:rPr>
          <w:rFonts w:ascii="Times New Roman" w:hAnsi="Times New Roman" w:cs="Times New Roman"/>
          <w:szCs w:val="21"/>
        </w:rPr>
        <w:tab/>
      </w:r>
      <w:r w:rsidR="00D773BB" w:rsidRPr="00002857">
        <w:rPr>
          <w:rFonts w:ascii="Times New Roman" w:hAnsi="Times New Roman" w:cs="Times New Roman"/>
          <w:position w:val="-12"/>
          <w:szCs w:val="21"/>
        </w:rPr>
        <w:object w:dxaOrig="2000" w:dyaOrig="380">
          <v:shape id="_x0000_i1043" type="#_x0000_t75" style="width:101.25pt;height:19.5pt" o:ole="">
            <v:imagedata r:id="rId40" o:title=""/>
          </v:shape>
          <o:OLEObject Type="Embed" ProgID="Equation.DSMT4" ShapeID="_x0000_i1043" DrawAspect="Content" ObjectID="_1551255148" r:id="rId41"/>
        </w:object>
      </w:r>
      <w:r w:rsidRPr="00002857">
        <w:rPr>
          <w:rFonts w:ascii="Times New Roman" w:hAnsi="Times New Roman" w:cs="Times New Roman"/>
          <w:szCs w:val="21"/>
        </w:rPr>
        <w:tab/>
      </w:r>
      <w:r w:rsidR="00D20934" w:rsidRPr="00002857">
        <w:rPr>
          <w:rFonts w:ascii="Times New Roman" w:hAnsi="Times New Roman" w:cs="Times New Roman"/>
          <w:szCs w:val="21"/>
        </w:rPr>
        <w:t>（</w:t>
      </w:r>
      <w:r w:rsidR="00ED6DAA" w:rsidRPr="00002857">
        <w:rPr>
          <w:rFonts w:ascii="Times New Roman" w:hAnsi="Times New Roman" w:cs="Times New Roman"/>
          <w:szCs w:val="21"/>
        </w:rPr>
        <w:t>4</w:t>
      </w:r>
      <w:r w:rsidR="00D20934" w:rsidRPr="00002857">
        <w:rPr>
          <w:rFonts w:ascii="Times New Roman" w:hAnsi="Times New Roman" w:cs="Times New Roman"/>
          <w:szCs w:val="21"/>
        </w:rPr>
        <w:t>）</w:t>
      </w:r>
    </w:p>
    <w:p w:rsidR="00D20934" w:rsidRPr="00002857" w:rsidRDefault="00D20934" w:rsidP="00726B5E">
      <w:pPr>
        <w:spacing w:line="360" w:lineRule="auto"/>
        <w:jc w:val="left"/>
        <w:rPr>
          <w:rFonts w:ascii="Times New Roman" w:hAnsi="Times New Roman" w:cs="Times New Roman"/>
          <w:szCs w:val="21"/>
        </w:rPr>
      </w:pPr>
      <w:r w:rsidRPr="00002857">
        <w:rPr>
          <w:rFonts w:ascii="Times New Roman" w:hAnsi="Times New Roman" w:cs="Times New Roman"/>
          <w:szCs w:val="21"/>
        </w:rPr>
        <w:t>其中，</w:t>
      </w:r>
      <w:r w:rsidRPr="00002857">
        <w:rPr>
          <w:rFonts w:ascii="Times New Roman" w:hAnsi="Times New Roman" w:cs="Times New Roman"/>
          <w:position w:val="-12"/>
          <w:szCs w:val="21"/>
        </w:rPr>
        <w:object w:dxaOrig="260" w:dyaOrig="360">
          <v:shape id="_x0000_i1044" type="#_x0000_t75" style="width:14.25pt;height:18pt" o:ole="" o:allowoverlap="f">
            <v:imagedata r:id="rId42" o:title=""/>
          </v:shape>
          <o:OLEObject Type="Embed" ProgID="Equation.DSMT4" ShapeID="_x0000_i1044" DrawAspect="Content" ObjectID="_1551255149" r:id="rId43"/>
        </w:object>
      </w:r>
      <w:r w:rsidRPr="00002857">
        <w:rPr>
          <w:rFonts w:ascii="Times New Roman" w:hAnsi="Times New Roman" w:cs="Times New Roman"/>
          <w:szCs w:val="21"/>
        </w:rPr>
        <w:t>表示用户</w:t>
      </w:r>
      <w:r w:rsidRPr="00002857">
        <w:rPr>
          <w:rFonts w:ascii="Times New Roman" w:hAnsi="Times New Roman" w:cs="Times New Roman"/>
          <w:i/>
          <w:szCs w:val="21"/>
        </w:rPr>
        <w:t>i</w:t>
      </w:r>
      <w:r w:rsidRPr="00002857">
        <w:rPr>
          <w:rFonts w:ascii="Times New Roman" w:hAnsi="Times New Roman" w:cs="Times New Roman"/>
          <w:szCs w:val="21"/>
        </w:rPr>
        <w:t>的到达时间。</w:t>
      </w:r>
    </w:p>
    <w:p w:rsidR="00D773BB" w:rsidRPr="00002857" w:rsidRDefault="00D773BB" w:rsidP="00726B5E">
      <w:pPr>
        <w:spacing w:line="360" w:lineRule="auto"/>
        <w:ind w:firstLineChars="200" w:firstLine="420"/>
        <w:jc w:val="left"/>
        <w:rPr>
          <w:rFonts w:ascii="Times New Roman" w:hAnsi="Times New Roman" w:cs="Times New Roman"/>
          <w:szCs w:val="21"/>
        </w:rPr>
      </w:pPr>
      <w:r w:rsidRPr="00002857">
        <w:rPr>
          <w:rFonts w:ascii="Times New Roman" w:hAnsi="Times New Roman" w:cs="Times New Roman"/>
          <w:szCs w:val="21"/>
        </w:rPr>
        <w:t>表</w:t>
      </w:r>
      <w:r w:rsidRPr="00002857">
        <w:rPr>
          <w:rFonts w:ascii="Times New Roman" w:hAnsi="Times New Roman" w:cs="Times New Roman"/>
          <w:szCs w:val="21"/>
        </w:rPr>
        <w:t>1</w:t>
      </w:r>
      <w:r w:rsidRPr="00002857">
        <w:rPr>
          <w:rFonts w:ascii="Times New Roman" w:hAnsi="Times New Roman" w:cs="Times New Roman"/>
          <w:szCs w:val="21"/>
        </w:rPr>
        <w:t>中</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Pr="00002857">
        <w:rPr>
          <w:rFonts w:ascii="Times New Roman" w:hAnsi="Times New Roman" w:cs="Times New Roman"/>
          <w:szCs w:val="21"/>
        </w:rPr>
        <w:t>等级为</w:t>
      </w:r>
      <w:r w:rsidRPr="00002857">
        <w:rPr>
          <w:rFonts w:ascii="Times New Roman" w:hAnsi="Times New Roman" w:cs="Times New Roman"/>
          <w:szCs w:val="21"/>
        </w:rPr>
        <w:t>1</w:t>
      </w:r>
      <w:r w:rsidRPr="00002857">
        <w:rPr>
          <w:rFonts w:ascii="Times New Roman" w:hAnsi="Times New Roman" w:cs="Times New Roman"/>
          <w:szCs w:val="21"/>
        </w:rPr>
        <w:t>的业务是</w:t>
      </w:r>
      <w:r w:rsidR="00A5082C" w:rsidRPr="00002857">
        <w:rPr>
          <w:rFonts w:ascii="Times New Roman" w:hAnsi="Times New Roman" w:cs="Times New Roman"/>
          <w:szCs w:val="21"/>
        </w:rPr>
        <w:t>尽力而为业务，其终端划分成群组通过网关和基站进行通信，基站调度器先为</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00A5082C" w:rsidRPr="00002857">
        <w:rPr>
          <w:rFonts w:ascii="Times New Roman" w:hAnsi="Times New Roman" w:cs="Times New Roman"/>
          <w:szCs w:val="21"/>
        </w:rPr>
        <w:t>等级</w:t>
      </w:r>
      <w:r w:rsidR="00A5082C" w:rsidRPr="00002857">
        <w:rPr>
          <w:rFonts w:ascii="Times New Roman" w:hAnsi="Times New Roman" w:cs="Times New Roman"/>
          <w:szCs w:val="21"/>
        </w:rPr>
        <w:t>2-7</w:t>
      </w:r>
      <w:r w:rsidR="00A5082C" w:rsidRPr="00002857">
        <w:rPr>
          <w:rFonts w:ascii="Times New Roman" w:hAnsi="Times New Roman" w:cs="Times New Roman"/>
          <w:szCs w:val="21"/>
        </w:rPr>
        <w:t>的业务分配资源，当分配完成后还有剩余资源在为其服务。群组内每个用户的服务优先级</w:t>
      </w:r>
      <w:r w:rsidR="00A5082C" w:rsidRPr="00002857">
        <w:rPr>
          <w:rFonts w:ascii="Times New Roman" w:hAnsi="Times New Roman" w:cs="Times New Roman"/>
          <w:position w:val="-12"/>
          <w:szCs w:val="21"/>
        </w:rPr>
        <w:object w:dxaOrig="279" w:dyaOrig="360">
          <v:shape id="_x0000_i1045" type="#_x0000_t75" style="width:14.25pt;height:18pt" o:ole="">
            <v:imagedata r:id="rId25" o:title=""/>
          </v:shape>
          <o:OLEObject Type="Embed" ProgID="Equation.DSMT4" ShapeID="_x0000_i1045" DrawAspect="Content" ObjectID="_1551255150" r:id="rId44"/>
        </w:object>
      </w:r>
      <w:r w:rsidR="00A5082C" w:rsidRPr="00002857">
        <w:rPr>
          <w:rFonts w:ascii="Times New Roman" w:hAnsi="Times New Roman" w:cs="Times New Roman"/>
          <w:szCs w:val="21"/>
        </w:rPr>
        <w:t>定义为：</w:t>
      </w:r>
    </w:p>
    <w:p w:rsidR="00A5082C" w:rsidRPr="00002857" w:rsidRDefault="00EC52DC" w:rsidP="00EC52DC">
      <w:pPr>
        <w:tabs>
          <w:tab w:val="center" w:pos="4200"/>
          <w:tab w:val="right" w:pos="8400"/>
        </w:tabs>
        <w:spacing w:line="360" w:lineRule="auto"/>
        <w:jc w:val="left"/>
        <w:rPr>
          <w:rFonts w:ascii="Times New Roman" w:hAnsi="Times New Roman" w:cs="Times New Roman"/>
          <w:szCs w:val="21"/>
        </w:rPr>
      </w:pPr>
      <w:r w:rsidRPr="00002857">
        <w:rPr>
          <w:rFonts w:ascii="Times New Roman" w:hAnsi="Times New Roman" w:cs="Times New Roman"/>
          <w:szCs w:val="21"/>
        </w:rPr>
        <w:tab/>
      </w:r>
      <w:r w:rsidR="00A5082C" w:rsidRPr="00002857">
        <w:rPr>
          <w:rFonts w:ascii="Times New Roman" w:hAnsi="Times New Roman" w:cs="Times New Roman"/>
          <w:position w:val="-12"/>
          <w:szCs w:val="21"/>
        </w:rPr>
        <w:object w:dxaOrig="1880" w:dyaOrig="380">
          <v:shape id="_x0000_i1046" type="#_x0000_t75" style="width:94.5pt;height:19.5pt" o:ole="">
            <v:imagedata r:id="rId45" o:title=""/>
          </v:shape>
          <o:OLEObject Type="Embed" ProgID="Equation.DSMT4" ShapeID="_x0000_i1046" DrawAspect="Content" ObjectID="_1551255151" r:id="rId46"/>
        </w:object>
      </w:r>
      <w:r w:rsidRPr="00002857">
        <w:rPr>
          <w:rFonts w:ascii="Times New Roman" w:hAnsi="Times New Roman" w:cs="Times New Roman"/>
          <w:szCs w:val="21"/>
        </w:rPr>
        <w:tab/>
      </w:r>
      <w:r w:rsidR="00A5082C" w:rsidRPr="00002857">
        <w:rPr>
          <w:rFonts w:ascii="Times New Roman" w:hAnsi="Times New Roman" w:cs="Times New Roman"/>
          <w:szCs w:val="21"/>
        </w:rPr>
        <w:t>（</w:t>
      </w:r>
      <w:r w:rsidR="00ED6DAA" w:rsidRPr="00002857">
        <w:rPr>
          <w:rFonts w:ascii="Times New Roman" w:hAnsi="Times New Roman" w:cs="Times New Roman"/>
          <w:szCs w:val="21"/>
        </w:rPr>
        <w:t>5</w:t>
      </w:r>
      <w:r w:rsidR="00A5082C" w:rsidRPr="00002857">
        <w:rPr>
          <w:rFonts w:ascii="Times New Roman" w:hAnsi="Times New Roman" w:cs="Times New Roman"/>
          <w:szCs w:val="21"/>
        </w:rPr>
        <w:t>）</w:t>
      </w:r>
    </w:p>
    <w:p w:rsidR="00A5082C" w:rsidRPr="00002857" w:rsidRDefault="00A5082C" w:rsidP="00726B5E">
      <w:pPr>
        <w:spacing w:line="360" w:lineRule="auto"/>
        <w:jc w:val="left"/>
        <w:rPr>
          <w:rFonts w:ascii="Times New Roman" w:hAnsi="Times New Roman" w:cs="Times New Roman"/>
          <w:szCs w:val="21"/>
        </w:rPr>
      </w:pPr>
      <w:r w:rsidRPr="00002857">
        <w:rPr>
          <w:rFonts w:ascii="Times New Roman" w:hAnsi="Times New Roman" w:cs="Times New Roman"/>
          <w:szCs w:val="21"/>
        </w:rPr>
        <w:t>其中，</w:t>
      </w:r>
      <w:r w:rsidRPr="00002857">
        <w:rPr>
          <w:rFonts w:ascii="Times New Roman" w:hAnsi="Times New Roman" w:cs="Times New Roman"/>
          <w:position w:val="-12"/>
          <w:szCs w:val="21"/>
        </w:rPr>
        <w:object w:dxaOrig="260" w:dyaOrig="360">
          <v:shape id="_x0000_i1047" type="#_x0000_t75" style="width:14.25pt;height:18pt" o:ole="">
            <v:imagedata r:id="rId47" o:title=""/>
          </v:shape>
          <o:OLEObject Type="Embed" ProgID="Equation.DSMT4" ShapeID="_x0000_i1047" DrawAspect="Content" ObjectID="_1551255152" r:id="rId48"/>
        </w:object>
      </w:r>
      <w:r w:rsidRPr="00002857">
        <w:rPr>
          <w:rFonts w:ascii="Times New Roman" w:hAnsi="Times New Roman" w:cs="Times New Roman"/>
          <w:szCs w:val="21"/>
        </w:rPr>
        <w:t>表示用户</w:t>
      </w:r>
      <w:r w:rsidRPr="00002857">
        <w:rPr>
          <w:rFonts w:ascii="Times New Roman" w:hAnsi="Times New Roman" w:cs="Times New Roman"/>
          <w:i/>
          <w:szCs w:val="21"/>
        </w:rPr>
        <w:t>i</w:t>
      </w:r>
      <w:r w:rsidRPr="00002857">
        <w:rPr>
          <w:rFonts w:ascii="Times New Roman" w:hAnsi="Times New Roman" w:cs="Times New Roman"/>
          <w:szCs w:val="21"/>
        </w:rPr>
        <w:t>的到达时间。</w:t>
      </w:r>
    </w:p>
    <w:p w:rsidR="00D20934" w:rsidRPr="00002857" w:rsidRDefault="00D20934" w:rsidP="0043785B">
      <w:pPr>
        <w:pStyle w:val="a7"/>
        <w:numPr>
          <w:ilvl w:val="0"/>
          <w:numId w:val="1"/>
        </w:numPr>
        <w:spacing w:line="360" w:lineRule="auto"/>
        <w:ind w:firstLineChars="0"/>
        <w:jc w:val="left"/>
        <w:rPr>
          <w:rFonts w:ascii="Times New Roman" w:eastAsia="黑体" w:hAnsi="Times New Roman" w:cs="Times New Roman"/>
          <w:sz w:val="28"/>
          <w:szCs w:val="28"/>
        </w:rPr>
      </w:pPr>
      <w:r w:rsidRPr="00002857">
        <w:rPr>
          <w:rFonts w:ascii="Times New Roman" w:eastAsia="黑体" w:hAnsi="Times New Roman" w:cs="Times New Roman"/>
          <w:sz w:val="28"/>
          <w:szCs w:val="28"/>
        </w:rPr>
        <w:t>资源分配算法</w:t>
      </w:r>
    </w:p>
    <w:p w:rsidR="00D20934" w:rsidRPr="00002857" w:rsidRDefault="00D20934" w:rsidP="0043785B">
      <w:pPr>
        <w:spacing w:line="360" w:lineRule="auto"/>
        <w:jc w:val="left"/>
        <w:rPr>
          <w:rFonts w:ascii="Times New Roman" w:eastAsia="黑体" w:hAnsi="Times New Roman" w:cs="Times New Roman"/>
          <w:szCs w:val="21"/>
        </w:rPr>
      </w:pPr>
      <w:r w:rsidRPr="00002857">
        <w:rPr>
          <w:rFonts w:ascii="Times New Roman" w:eastAsia="黑体" w:hAnsi="Times New Roman" w:cs="Times New Roman"/>
          <w:szCs w:val="21"/>
        </w:rPr>
        <w:t>3</w:t>
      </w:r>
      <w:r w:rsidR="00ED6DAA" w:rsidRPr="00002857">
        <w:rPr>
          <w:rFonts w:ascii="Times New Roman" w:eastAsia="黑体" w:hAnsi="Times New Roman" w:cs="Times New Roman"/>
          <w:szCs w:val="21"/>
        </w:rPr>
        <w:t>.1</w:t>
      </w:r>
      <w:r w:rsidRPr="00002857">
        <w:rPr>
          <w:rFonts w:ascii="Times New Roman" w:eastAsia="黑体" w:hAnsi="Times New Roman" w:cs="Times New Roman"/>
          <w:szCs w:val="21"/>
        </w:rPr>
        <w:t xml:space="preserve"> </w:t>
      </w:r>
      <w:r w:rsidR="00ED6DAA" w:rsidRPr="00002857">
        <w:rPr>
          <w:rFonts w:ascii="Times New Roman" w:eastAsia="黑体" w:hAnsi="Times New Roman" w:cs="Times New Roman"/>
          <w:szCs w:val="21"/>
        </w:rPr>
        <w:t xml:space="preserve"> </w:t>
      </w:r>
      <w:r w:rsidRPr="00002857">
        <w:rPr>
          <w:rFonts w:ascii="Times New Roman" w:eastAsia="黑体" w:hAnsi="Times New Roman" w:cs="Times New Roman"/>
          <w:szCs w:val="21"/>
        </w:rPr>
        <w:t>H2H</w:t>
      </w:r>
      <w:r w:rsidRPr="00002857">
        <w:rPr>
          <w:rFonts w:ascii="Times New Roman" w:eastAsia="黑体" w:hAnsi="Times New Roman" w:cs="Times New Roman"/>
          <w:szCs w:val="21"/>
        </w:rPr>
        <w:t>和时延</w:t>
      </w:r>
      <w:r w:rsidR="00203867" w:rsidRPr="00002857">
        <w:rPr>
          <w:rFonts w:ascii="Times New Roman" w:eastAsia="黑体" w:hAnsi="Times New Roman" w:cs="Times New Roman"/>
          <w:szCs w:val="21"/>
        </w:rPr>
        <w:t>敏感的</w:t>
      </w:r>
      <w:r w:rsidRPr="00002857">
        <w:rPr>
          <w:rFonts w:ascii="Times New Roman" w:eastAsia="黑体" w:hAnsi="Times New Roman" w:cs="Times New Roman"/>
          <w:szCs w:val="21"/>
        </w:rPr>
        <w:t>M2M</w:t>
      </w:r>
      <w:r w:rsidRPr="00002857">
        <w:rPr>
          <w:rFonts w:ascii="Times New Roman" w:eastAsia="黑体" w:hAnsi="Times New Roman" w:cs="Times New Roman"/>
          <w:szCs w:val="21"/>
        </w:rPr>
        <w:t>用户队列的资源调度</w:t>
      </w:r>
    </w:p>
    <w:p w:rsidR="001554D2" w:rsidRPr="00002857" w:rsidRDefault="00203867" w:rsidP="0043785B">
      <w:pPr>
        <w:spacing w:line="360" w:lineRule="auto"/>
        <w:ind w:firstLineChars="200" w:firstLine="420"/>
        <w:jc w:val="left"/>
        <w:rPr>
          <w:rFonts w:ascii="Times New Roman" w:hAnsi="Times New Roman" w:cs="Times New Roman"/>
          <w:szCs w:val="21"/>
        </w:rPr>
      </w:pPr>
      <w:r w:rsidRPr="00002857">
        <w:rPr>
          <w:rFonts w:ascii="Times New Roman" w:hAnsi="Times New Roman" w:cs="Times New Roman"/>
          <w:szCs w:val="21"/>
        </w:rPr>
        <w:t>在一个分配周期内，基站调度器首先对</w:t>
      </w:r>
      <w:r w:rsidR="00D20934" w:rsidRPr="00002857">
        <w:rPr>
          <w:rFonts w:ascii="Times New Roman" w:hAnsi="Times New Roman" w:cs="Times New Roman"/>
          <w:szCs w:val="21"/>
        </w:rPr>
        <w:t>H2H</w:t>
      </w:r>
      <w:r w:rsidR="00D20934" w:rsidRPr="00002857">
        <w:rPr>
          <w:rFonts w:ascii="Times New Roman" w:hAnsi="Times New Roman" w:cs="Times New Roman"/>
          <w:szCs w:val="21"/>
        </w:rPr>
        <w:t>和时延</w:t>
      </w:r>
      <w:r w:rsidRPr="00002857">
        <w:rPr>
          <w:rFonts w:ascii="Times New Roman" w:hAnsi="Times New Roman" w:cs="Times New Roman"/>
          <w:szCs w:val="21"/>
        </w:rPr>
        <w:t>敏感的</w:t>
      </w:r>
      <w:r w:rsidR="00D20934" w:rsidRPr="00002857">
        <w:rPr>
          <w:rFonts w:ascii="Times New Roman" w:hAnsi="Times New Roman" w:cs="Times New Roman"/>
          <w:szCs w:val="21"/>
        </w:rPr>
        <w:t>M2M</w:t>
      </w:r>
      <w:r w:rsidR="00D20934" w:rsidRPr="00002857">
        <w:rPr>
          <w:rFonts w:ascii="Times New Roman" w:hAnsi="Times New Roman" w:cs="Times New Roman"/>
          <w:szCs w:val="21"/>
        </w:rPr>
        <w:t>用户</w:t>
      </w:r>
      <w:r w:rsidRPr="00002857">
        <w:rPr>
          <w:rFonts w:ascii="Times New Roman" w:hAnsi="Times New Roman" w:cs="Times New Roman"/>
          <w:szCs w:val="21"/>
        </w:rPr>
        <w:t>队列中的用户分配资源。</w:t>
      </w:r>
      <w:r w:rsidR="00840D20" w:rsidRPr="00002857">
        <w:rPr>
          <w:rFonts w:ascii="Times New Roman" w:hAnsi="Times New Roman" w:cs="Times New Roman"/>
          <w:szCs w:val="21"/>
        </w:rPr>
        <w:t>基站调度器遍历所有业务在不同资源块上的传输速率，传输速率最大的业务为当前业务，调度器将对应的资源块分配给当前业务，如果满足业务的传输需求则继续为其他业务分配；否则，将此业务在其余资源块上传输</w:t>
      </w:r>
      <w:r w:rsidR="0043785B" w:rsidRPr="00002857">
        <w:rPr>
          <w:rFonts w:ascii="Times New Roman" w:hAnsi="Times New Roman" w:cs="Times New Roman"/>
          <w:szCs w:val="21"/>
        </w:rPr>
        <w:t>时</w:t>
      </w:r>
      <w:r w:rsidR="00840D20" w:rsidRPr="00002857">
        <w:rPr>
          <w:rFonts w:ascii="Times New Roman" w:hAnsi="Times New Roman" w:cs="Times New Roman"/>
          <w:szCs w:val="21"/>
        </w:rPr>
        <w:t>速率最大</w:t>
      </w:r>
      <w:r w:rsidR="0043785B" w:rsidRPr="00002857">
        <w:rPr>
          <w:rFonts w:ascii="Times New Roman" w:hAnsi="Times New Roman" w:cs="Times New Roman"/>
          <w:szCs w:val="21"/>
        </w:rPr>
        <w:t>的资源块分配给此业务，在判断是否能够满足其最低传输速率需求。本文提出算法的</w:t>
      </w:r>
      <w:r w:rsidRPr="00002857">
        <w:rPr>
          <w:rFonts w:ascii="Times New Roman" w:hAnsi="Times New Roman" w:cs="Times New Roman"/>
          <w:szCs w:val="21"/>
        </w:rPr>
        <w:t>分配目标是在满足用户业务</w:t>
      </w:r>
      <w:r w:rsidR="005E2FA6" w:rsidRPr="00002857">
        <w:rPr>
          <w:rFonts w:ascii="Times New Roman" w:hAnsi="Times New Roman" w:cs="Times New Roman"/>
          <w:szCs w:val="21"/>
        </w:rPr>
        <w:t>Q</w:t>
      </w:r>
      <w:r w:rsidR="004B07D7" w:rsidRPr="00002857">
        <w:rPr>
          <w:rFonts w:ascii="Times New Roman" w:hAnsi="Times New Roman" w:cs="Times New Roman"/>
          <w:szCs w:val="21"/>
        </w:rPr>
        <w:t>o</w:t>
      </w:r>
      <w:r w:rsidR="005E2FA6" w:rsidRPr="00002857">
        <w:rPr>
          <w:rFonts w:ascii="Times New Roman" w:hAnsi="Times New Roman" w:cs="Times New Roman"/>
          <w:szCs w:val="21"/>
        </w:rPr>
        <w:t>S</w:t>
      </w:r>
      <w:r w:rsidRPr="00002857">
        <w:rPr>
          <w:rFonts w:ascii="Times New Roman" w:hAnsi="Times New Roman" w:cs="Times New Roman"/>
          <w:szCs w:val="21"/>
        </w:rPr>
        <w:t>需求的基础上最大化</w:t>
      </w:r>
      <w:r w:rsidR="0043785B" w:rsidRPr="00002857">
        <w:rPr>
          <w:rFonts w:ascii="Times New Roman" w:hAnsi="Times New Roman" w:cs="Times New Roman"/>
          <w:szCs w:val="21"/>
        </w:rPr>
        <w:t>系统</w:t>
      </w:r>
      <w:r w:rsidR="00AC6FFD" w:rsidRPr="00002857">
        <w:rPr>
          <w:rFonts w:ascii="Times New Roman" w:hAnsi="Times New Roman" w:cs="Times New Roman"/>
          <w:szCs w:val="21"/>
        </w:rPr>
        <w:t>单位时间内所有终端传输速率之和，即系统</w:t>
      </w:r>
      <w:r w:rsidR="0043785B" w:rsidRPr="00002857">
        <w:rPr>
          <w:rFonts w:ascii="Times New Roman" w:hAnsi="Times New Roman" w:cs="Times New Roman"/>
          <w:szCs w:val="21"/>
        </w:rPr>
        <w:t>吞吐量</w:t>
      </w:r>
      <w:r w:rsidR="00AC6FFD" w:rsidRPr="00002857">
        <w:rPr>
          <w:rFonts w:ascii="Times New Roman" w:hAnsi="Times New Roman" w:cs="Times New Roman"/>
          <w:szCs w:val="21"/>
        </w:rPr>
        <w:t>，</w:t>
      </w:r>
      <w:r w:rsidR="0043785B" w:rsidRPr="00002857">
        <w:rPr>
          <w:rFonts w:ascii="Times New Roman" w:hAnsi="Times New Roman" w:cs="Times New Roman"/>
          <w:szCs w:val="21"/>
        </w:rPr>
        <w:t>。</w:t>
      </w:r>
      <w:r w:rsidR="00840D20" w:rsidRPr="00002857">
        <w:rPr>
          <w:rFonts w:ascii="Times New Roman" w:hAnsi="Times New Roman" w:cs="Times New Roman"/>
          <w:szCs w:val="21"/>
        </w:rPr>
        <w:t>根据本文</w:t>
      </w:r>
      <w:r w:rsidR="0043785B" w:rsidRPr="00002857">
        <w:rPr>
          <w:rFonts w:ascii="Times New Roman" w:hAnsi="Times New Roman" w:cs="Times New Roman"/>
          <w:szCs w:val="21"/>
        </w:rPr>
        <w:t>算法，优化方程为：</w:t>
      </w:r>
      <w:r w:rsidR="0043785B" w:rsidRPr="00002857">
        <w:rPr>
          <w:rFonts w:ascii="Times New Roman" w:hAnsi="Times New Roman" w:cs="Times New Roman"/>
          <w:szCs w:val="21"/>
        </w:rPr>
        <w:t xml:space="preserve"> </w:t>
      </w:r>
    </w:p>
    <w:p w:rsidR="00D20934" w:rsidRPr="00002857" w:rsidRDefault="007D2CFA" w:rsidP="007D2CFA">
      <w:pPr>
        <w:tabs>
          <w:tab w:val="center" w:pos="4200"/>
          <w:tab w:val="right" w:pos="8400"/>
        </w:tabs>
        <w:spacing w:line="360" w:lineRule="auto"/>
        <w:rPr>
          <w:rFonts w:ascii="Times New Roman" w:hAnsi="Times New Roman" w:cs="Times New Roman"/>
          <w:szCs w:val="21"/>
        </w:rPr>
      </w:pPr>
      <w:r w:rsidRPr="00002857">
        <w:rPr>
          <w:rFonts w:ascii="Times New Roman" w:hAnsi="Times New Roman" w:cs="Times New Roman"/>
          <w:szCs w:val="21"/>
        </w:rPr>
        <w:tab/>
      </w:r>
      <w:r w:rsidRPr="00002857">
        <w:rPr>
          <w:rFonts w:ascii="Times New Roman" w:hAnsi="Times New Roman" w:cs="Times New Roman"/>
          <w:position w:val="-122"/>
          <w:szCs w:val="21"/>
        </w:rPr>
        <w:object w:dxaOrig="3680" w:dyaOrig="2560">
          <v:shape id="_x0000_i1048" type="#_x0000_t75" style="width:183.75pt;height:133.5pt" o:ole="">
            <v:imagedata r:id="rId49" o:title=""/>
          </v:shape>
          <o:OLEObject Type="Embed" ProgID="Equation.DSMT4" ShapeID="_x0000_i1048" DrawAspect="Content" ObjectID="_1551255153" r:id="rId50"/>
        </w:object>
      </w:r>
      <w:r w:rsidRPr="00002857">
        <w:rPr>
          <w:rFonts w:ascii="Times New Roman" w:hAnsi="Times New Roman" w:cs="Times New Roman"/>
          <w:szCs w:val="21"/>
        </w:rPr>
        <w:tab/>
      </w:r>
      <w:r w:rsidR="0041114A" w:rsidRPr="00002857">
        <w:rPr>
          <w:rFonts w:ascii="Times New Roman" w:hAnsi="Times New Roman" w:cs="Times New Roman"/>
          <w:szCs w:val="21"/>
        </w:rPr>
        <w:t>（</w:t>
      </w:r>
      <w:r w:rsidR="0043785B" w:rsidRPr="00002857">
        <w:rPr>
          <w:rFonts w:ascii="Times New Roman" w:hAnsi="Times New Roman" w:cs="Times New Roman"/>
          <w:szCs w:val="21"/>
        </w:rPr>
        <w:t>6</w:t>
      </w:r>
      <w:r w:rsidR="0041114A" w:rsidRPr="00002857">
        <w:rPr>
          <w:rFonts w:ascii="Times New Roman" w:hAnsi="Times New Roman" w:cs="Times New Roman"/>
          <w:szCs w:val="21"/>
        </w:rPr>
        <w:t>）</w:t>
      </w:r>
    </w:p>
    <w:p w:rsidR="006C5310" w:rsidRPr="00002857" w:rsidRDefault="006C5310" w:rsidP="0043785B">
      <w:pPr>
        <w:spacing w:line="360" w:lineRule="auto"/>
        <w:rPr>
          <w:rFonts w:ascii="Times New Roman" w:hAnsi="Times New Roman" w:cs="Times New Roman"/>
          <w:szCs w:val="21"/>
        </w:rPr>
      </w:pPr>
      <w:r w:rsidRPr="00002857">
        <w:rPr>
          <w:rFonts w:ascii="Times New Roman" w:hAnsi="Times New Roman" w:cs="Times New Roman"/>
          <w:szCs w:val="21"/>
        </w:rPr>
        <w:t>其中，</w:t>
      </w:r>
      <w:r w:rsidR="00D53595" w:rsidRPr="00002857">
        <w:rPr>
          <w:rFonts w:ascii="Times New Roman" w:hAnsi="Times New Roman" w:cs="Times New Roman"/>
        </w:rPr>
        <w:t xml:space="preserve"> </w:t>
      </w:r>
      <w:r w:rsidR="006D588C" w:rsidRPr="00002857">
        <w:rPr>
          <w:rFonts w:ascii="Times New Roman" w:hAnsi="Times New Roman" w:cs="Times New Roman"/>
          <w:position w:val="-12"/>
        </w:rPr>
        <w:object w:dxaOrig="300" w:dyaOrig="380">
          <v:shape id="_x0000_i1049" type="#_x0000_t75" style="width:15pt;height:18pt" o:ole="">
            <v:imagedata r:id="rId51" o:title=""/>
          </v:shape>
          <o:OLEObject Type="Embed" ProgID="Equation.DSMT4" ShapeID="_x0000_i1049" DrawAspect="Content" ObjectID="_1551255154" r:id="rId52"/>
        </w:object>
      </w:r>
      <w:r w:rsidRPr="00002857">
        <w:rPr>
          <w:rFonts w:ascii="Times New Roman" w:hAnsi="Times New Roman" w:cs="Times New Roman"/>
        </w:rPr>
        <w:t>表示业务</w:t>
      </w:r>
      <w:r w:rsidR="006D588C" w:rsidRPr="00002857">
        <w:rPr>
          <w:rFonts w:ascii="Times New Roman" w:hAnsi="Times New Roman" w:cs="Times New Roman"/>
          <w:i/>
        </w:rPr>
        <w:t>i</w:t>
      </w:r>
      <w:r w:rsidRPr="00002857">
        <w:rPr>
          <w:rFonts w:ascii="Times New Roman" w:hAnsi="Times New Roman" w:cs="Times New Roman"/>
        </w:rPr>
        <w:t>的最小传输速率</w:t>
      </w:r>
      <w:r w:rsidR="0043785B" w:rsidRPr="00002857">
        <w:rPr>
          <w:rFonts w:ascii="Times New Roman" w:hAnsi="Times New Roman" w:cs="Times New Roman"/>
        </w:rPr>
        <w:t>要求</w:t>
      </w:r>
      <w:r w:rsidR="00676429" w:rsidRPr="00002857">
        <w:rPr>
          <w:rFonts w:ascii="Times New Roman" w:hAnsi="Times New Roman" w:cs="Times New Roman"/>
        </w:rPr>
        <w:t>；</w:t>
      </w:r>
      <w:r w:rsidR="009A000A" w:rsidRPr="00002857">
        <w:rPr>
          <w:rFonts w:ascii="Times New Roman" w:hAnsi="Times New Roman" w:cs="Times New Roman"/>
          <w:position w:val="-12"/>
        </w:rPr>
        <w:object w:dxaOrig="540" w:dyaOrig="320">
          <v:shape id="_x0000_i1050" type="#_x0000_t75" style="width:30.75pt;height:19.5pt" o:ole="">
            <v:imagedata r:id="rId53" o:title=""/>
          </v:shape>
          <o:OLEObject Type="Embed" ProgID="Equation.DSMT4" ShapeID="_x0000_i1050" DrawAspect="Content" ObjectID="_1551255155" r:id="rId54"/>
        </w:object>
      </w:r>
      <w:r w:rsidRPr="00002857">
        <w:rPr>
          <w:rFonts w:ascii="Times New Roman" w:hAnsi="Times New Roman" w:cs="Times New Roman"/>
        </w:rPr>
        <w:t>表示基站</w:t>
      </w:r>
      <w:r w:rsidR="006D588C" w:rsidRPr="00002857">
        <w:rPr>
          <w:rFonts w:ascii="Times New Roman" w:hAnsi="Times New Roman" w:cs="Times New Roman"/>
        </w:rPr>
        <w:t>调度器</w:t>
      </w:r>
      <w:r w:rsidR="009A000A" w:rsidRPr="00002857">
        <w:rPr>
          <w:rFonts w:ascii="Times New Roman" w:hAnsi="Times New Roman" w:cs="Times New Roman"/>
        </w:rPr>
        <w:t>将资源块</w:t>
      </w:r>
      <w:r w:rsidR="009A000A" w:rsidRPr="00002857">
        <w:rPr>
          <w:rFonts w:ascii="Times New Roman" w:hAnsi="Times New Roman" w:cs="Times New Roman"/>
          <w:i/>
        </w:rPr>
        <w:t>j</w:t>
      </w:r>
      <w:r w:rsidR="009A000A" w:rsidRPr="00002857">
        <w:rPr>
          <w:rFonts w:ascii="Times New Roman" w:hAnsi="Times New Roman" w:cs="Times New Roman"/>
        </w:rPr>
        <w:t>分配给用户</w:t>
      </w:r>
      <w:bookmarkStart w:id="0" w:name="_GoBack"/>
      <w:bookmarkEnd w:id="0"/>
      <w:r w:rsidR="006D588C" w:rsidRPr="00002857">
        <w:rPr>
          <w:rFonts w:ascii="Times New Roman" w:hAnsi="Times New Roman" w:cs="Times New Roman"/>
          <w:i/>
        </w:rPr>
        <w:lastRenderedPageBreak/>
        <w:t>i</w:t>
      </w:r>
      <w:r w:rsidRPr="00002857">
        <w:rPr>
          <w:rFonts w:ascii="Times New Roman" w:hAnsi="Times New Roman" w:cs="Times New Roman"/>
        </w:rPr>
        <w:t>，反之，</w:t>
      </w:r>
      <w:r w:rsidR="00676429" w:rsidRPr="00002857">
        <w:rPr>
          <w:rFonts w:ascii="Times New Roman" w:hAnsi="Times New Roman" w:cs="Times New Roman"/>
        </w:rPr>
        <w:t>资源块</w:t>
      </w:r>
      <w:r w:rsidR="00676429" w:rsidRPr="00002857">
        <w:rPr>
          <w:rFonts w:ascii="Times New Roman" w:hAnsi="Times New Roman" w:cs="Times New Roman"/>
          <w:i/>
        </w:rPr>
        <w:t>j</w:t>
      </w:r>
      <w:r w:rsidR="00676429" w:rsidRPr="00002857">
        <w:rPr>
          <w:rFonts w:ascii="Times New Roman" w:hAnsi="Times New Roman" w:cs="Times New Roman"/>
        </w:rPr>
        <w:t>不分配给用户</w:t>
      </w:r>
      <w:r w:rsidR="00676429" w:rsidRPr="00002857">
        <w:rPr>
          <w:rFonts w:ascii="Times New Roman" w:hAnsi="Times New Roman" w:cs="Times New Roman"/>
          <w:i/>
        </w:rPr>
        <w:t>i</w:t>
      </w:r>
      <w:r w:rsidR="00676429" w:rsidRPr="00002857">
        <w:rPr>
          <w:rFonts w:ascii="Times New Roman" w:hAnsi="Times New Roman" w:cs="Times New Roman"/>
        </w:rPr>
        <w:t>；</w:t>
      </w:r>
      <w:r w:rsidR="00676429" w:rsidRPr="00002857">
        <w:rPr>
          <w:rFonts w:ascii="Times New Roman" w:hAnsi="Times New Roman" w:cs="Times New Roman"/>
          <w:position w:val="-10"/>
        </w:rPr>
        <w:object w:dxaOrig="220" w:dyaOrig="300">
          <v:shape id="_x0000_i1051" type="#_x0000_t75" style="width:10.5pt;height:15pt" o:ole="">
            <v:imagedata r:id="rId55" o:title=""/>
          </v:shape>
          <o:OLEObject Type="Embed" ProgID="Equation.DSMT4" ShapeID="_x0000_i1051" DrawAspect="Content" ObjectID="_1551255156" r:id="rId56"/>
        </w:object>
      </w:r>
      <w:r w:rsidR="00676429" w:rsidRPr="00002857">
        <w:rPr>
          <w:rFonts w:ascii="Times New Roman" w:hAnsi="Times New Roman" w:cs="Times New Roman"/>
        </w:rPr>
        <w:t>表示分配给业务</w:t>
      </w:r>
      <w:r w:rsidR="00676429" w:rsidRPr="00002857">
        <w:rPr>
          <w:rFonts w:ascii="Times New Roman" w:hAnsi="Times New Roman" w:cs="Times New Roman"/>
          <w:i/>
        </w:rPr>
        <w:t>i</w:t>
      </w:r>
      <w:r w:rsidR="00676429" w:rsidRPr="00002857">
        <w:rPr>
          <w:rFonts w:ascii="Times New Roman" w:hAnsi="Times New Roman" w:cs="Times New Roman"/>
        </w:rPr>
        <w:t>的资源块数目。</w:t>
      </w:r>
      <w:r w:rsidR="00085CA9" w:rsidRPr="00002857">
        <w:rPr>
          <w:rFonts w:ascii="Times New Roman" w:hAnsi="Times New Roman" w:cs="Times New Roman"/>
        </w:rPr>
        <w:t>约束</w:t>
      </w:r>
      <w:r w:rsidRPr="00002857">
        <w:rPr>
          <w:rFonts w:ascii="Times New Roman" w:hAnsi="Times New Roman" w:cs="Times New Roman"/>
        </w:rPr>
        <w:t>条件</w:t>
      </w:r>
      <w:r w:rsidRPr="00002857">
        <w:rPr>
          <w:rFonts w:ascii="Times New Roman" w:hAnsi="Times New Roman" w:cs="Times New Roman"/>
        </w:rPr>
        <w:t>1</w:t>
      </w:r>
      <w:r w:rsidR="006D588C" w:rsidRPr="00002857">
        <w:rPr>
          <w:rFonts w:ascii="Times New Roman" w:hAnsi="Times New Roman" w:cs="Times New Roman"/>
        </w:rPr>
        <w:t>保障了</w:t>
      </w:r>
      <w:r w:rsidRPr="00002857">
        <w:rPr>
          <w:rFonts w:ascii="Times New Roman" w:hAnsi="Times New Roman" w:cs="Times New Roman"/>
        </w:rPr>
        <w:t>使用的资源块总数要小于基站</w:t>
      </w:r>
      <w:r w:rsidR="006D588C" w:rsidRPr="00002857">
        <w:rPr>
          <w:rFonts w:ascii="Times New Roman" w:hAnsi="Times New Roman" w:cs="Times New Roman"/>
        </w:rPr>
        <w:t>所能提供的资源块数目</w:t>
      </w:r>
      <w:r w:rsidRPr="00002857">
        <w:rPr>
          <w:rFonts w:ascii="Times New Roman" w:hAnsi="Times New Roman" w:cs="Times New Roman"/>
        </w:rPr>
        <w:t>；</w:t>
      </w:r>
      <w:r w:rsidR="006D588C" w:rsidRPr="00002857">
        <w:rPr>
          <w:rFonts w:ascii="Times New Roman" w:hAnsi="Times New Roman" w:cs="Times New Roman"/>
        </w:rPr>
        <w:t>约束</w:t>
      </w:r>
      <w:r w:rsidRPr="00002857">
        <w:rPr>
          <w:rFonts w:ascii="Times New Roman" w:hAnsi="Times New Roman" w:cs="Times New Roman"/>
        </w:rPr>
        <w:t>条件</w:t>
      </w:r>
      <w:r w:rsidRPr="00002857">
        <w:rPr>
          <w:rFonts w:ascii="Times New Roman" w:hAnsi="Times New Roman" w:cs="Times New Roman"/>
        </w:rPr>
        <w:t>2</w:t>
      </w:r>
      <w:r w:rsidRPr="00002857">
        <w:rPr>
          <w:rFonts w:ascii="Times New Roman" w:hAnsi="Times New Roman" w:cs="Times New Roman"/>
        </w:rPr>
        <w:t>表示每个业务要满足其最小传输速率</w:t>
      </w:r>
      <w:r w:rsidR="006D588C" w:rsidRPr="00002857">
        <w:rPr>
          <w:rFonts w:ascii="Times New Roman" w:hAnsi="Times New Roman" w:cs="Times New Roman"/>
        </w:rPr>
        <w:t>要求</w:t>
      </w:r>
      <w:r w:rsidRPr="00002857">
        <w:rPr>
          <w:rFonts w:ascii="Times New Roman" w:hAnsi="Times New Roman" w:cs="Times New Roman"/>
        </w:rPr>
        <w:t>。</w:t>
      </w:r>
    </w:p>
    <w:p w:rsidR="00C34CD4" w:rsidRPr="00002857" w:rsidRDefault="00D53595" w:rsidP="00056251">
      <w:pPr>
        <w:spacing w:line="360" w:lineRule="auto"/>
        <w:ind w:firstLineChars="200" w:firstLine="420"/>
        <w:rPr>
          <w:rFonts w:ascii="Times New Roman" w:hAnsi="Times New Roman" w:cs="Times New Roman"/>
          <w:szCs w:val="21"/>
        </w:rPr>
      </w:pPr>
      <w:r w:rsidRPr="00002857">
        <w:rPr>
          <w:rFonts w:ascii="Times New Roman" w:hAnsi="Times New Roman" w:cs="Times New Roman"/>
          <w:szCs w:val="21"/>
        </w:rPr>
        <w:t>基站资源充足时</w:t>
      </w:r>
      <w:r w:rsidR="00D20934" w:rsidRPr="00002857">
        <w:rPr>
          <w:rFonts w:ascii="Times New Roman" w:hAnsi="Times New Roman" w:cs="Times New Roman"/>
          <w:szCs w:val="21"/>
        </w:rPr>
        <w:t>，</w:t>
      </w:r>
      <w:r w:rsidR="00676429" w:rsidRPr="00002857">
        <w:rPr>
          <w:rFonts w:ascii="Times New Roman" w:hAnsi="Times New Roman" w:cs="Times New Roman"/>
          <w:szCs w:val="21"/>
        </w:rPr>
        <w:t>可以为每个用户分配合适的资源；</w:t>
      </w:r>
      <w:r w:rsidR="00A64FD0" w:rsidRPr="00002857">
        <w:rPr>
          <w:rFonts w:ascii="Times New Roman" w:hAnsi="Times New Roman" w:cs="Times New Roman"/>
          <w:szCs w:val="21"/>
        </w:rPr>
        <w:t>但</w:t>
      </w:r>
      <w:r w:rsidR="00676429" w:rsidRPr="00002857">
        <w:rPr>
          <w:rFonts w:ascii="Times New Roman" w:hAnsi="Times New Roman" w:cs="Times New Roman"/>
          <w:szCs w:val="21"/>
        </w:rPr>
        <w:t>当基站资源不足以为所有用户分配时</w:t>
      </w:r>
      <w:r w:rsidR="00A64FD0" w:rsidRPr="00002857">
        <w:rPr>
          <w:rFonts w:ascii="Times New Roman" w:hAnsi="Times New Roman" w:cs="Times New Roman"/>
          <w:szCs w:val="21"/>
        </w:rPr>
        <w:t>资源时</w:t>
      </w:r>
      <w:r w:rsidR="00676429" w:rsidRPr="00002857">
        <w:rPr>
          <w:rFonts w:ascii="Times New Roman" w:hAnsi="Times New Roman" w:cs="Times New Roman"/>
          <w:szCs w:val="21"/>
        </w:rPr>
        <w:t>，</w:t>
      </w:r>
      <w:r w:rsidR="00A64FD0" w:rsidRPr="00002857">
        <w:rPr>
          <w:rFonts w:ascii="Times New Roman" w:hAnsi="Times New Roman" w:cs="Times New Roman"/>
          <w:szCs w:val="21"/>
        </w:rPr>
        <w:t>基站调度器需要对请求用户进行取舍以最大化系统吞吐量</w:t>
      </w:r>
      <w:r w:rsidR="0082348A" w:rsidRPr="00002857">
        <w:rPr>
          <w:rFonts w:ascii="Times New Roman" w:hAnsi="Times New Roman" w:cs="Times New Roman"/>
          <w:szCs w:val="21"/>
        </w:rPr>
        <w:t>，此时为一个典型的背包模型。基站为一个容量为</w:t>
      </w:r>
      <w:r w:rsidR="0082348A" w:rsidRPr="00002857">
        <w:rPr>
          <w:rFonts w:ascii="Times New Roman" w:hAnsi="Times New Roman" w:cs="Times New Roman"/>
          <w:i/>
          <w:szCs w:val="21"/>
        </w:rPr>
        <w:t>C</w:t>
      </w:r>
      <w:r w:rsidR="0082348A" w:rsidRPr="00002857">
        <w:rPr>
          <w:rFonts w:ascii="Times New Roman" w:hAnsi="Times New Roman" w:cs="Times New Roman"/>
          <w:szCs w:val="21"/>
        </w:rPr>
        <w:t>的背包，每个业务为一个物品，共有</w:t>
      </w:r>
      <w:r w:rsidR="0082348A" w:rsidRPr="00002857">
        <w:rPr>
          <w:rFonts w:ascii="Times New Roman" w:hAnsi="Times New Roman" w:cs="Times New Roman"/>
          <w:i/>
          <w:szCs w:val="21"/>
        </w:rPr>
        <w:t>H</w:t>
      </w:r>
      <w:r w:rsidR="0082348A" w:rsidRPr="00002857">
        <w:rPr>
          <w:rFonts w:ascii="Times New Roman" w:hAnsi="Times New Roman" w:cs="Times New Roman"/>
          <w:szCs w:val="21"/>
        </w:rPr>
        <w:t>个。每个物品的重量为</w:t>
      </w:r>
      <w:r w:rsidR="0082348A" w:rsidRPr="00002857">
        <w:rPr>
          <w:rFonts w:ascii="Times New Roman" w:hAnsi="Times New Roman" w:cs="Times New Roman"/>
          <w:szCs w:val="21"/>
        </w:rPr>
        <w:t>y</w:t>
      </w:r>
      <w:r w:rsidR="0082348A" w:rsidRPr="00002857">
        <w:rPr>
          <w:rFonts w:ascii="Times New Roman" w:hAnsi="Times New Roman" w:cs="Times New Roman"/>
          <w:szCs w:val="21"/>
        </w:rPr>
        <w:t>，即分配的资源块数量；产生的利润为</w:t>
      </w:r>
      <w:r w:rsidR="0082348A" w:rsidRPr="00002857">
        <w:rPr>
          <w:rFonts w:ascii="Times New Roman" w:hAnsi="Times New Roman" w:cs="Times New Roman"/>
          <w:szCs w:val="21"/>
        </w:rPr>
        <w:t>R</w:t>
      </w:r>
      <w:r w:rsidR="0082348A" w:rsidRPr="00002857">
        <w:rPr>
          <w:rFonts w:ascii="Times New Roman" w:hAnsi="Times New Roman" w:cs="Times New Roman"/>
          <w:szCs w:val="21"/>
        </w:rPr>
        <w:t>，即每个业务在所有资源块上的传输速率之和。</w:t>
      </w:r>
      <w:r w:rsidR="00375F1F" w:rsidRPr="00002857">
        <w:rPr>
          <w:rFonts w:ascii="Times New Roman" w:hAnsi="Times New Roman" w:cs="Times New Roman"/>
          <w:szCs w:val="21"/>
        </w:rPr>
        <w:t>考虑到</w:t>
      </w:r>
      <w:r w:rsidR="00CF3EE7" w:rsidRPr="00002857">
        <w:rPr>
          <w:rFonts w:ascii="Times New Roman" w:hAnsi="Times New Roman" w:cs="Times New Roman"/>
          <w:szCs w:val="21"/>
        </w:rPr>
        <w:t>当</w:t>
      </w:r>
      <w:r w:rsidR="00984F3D" w:rsidRPr="00002857">
        <w:rPr>
          <w:rFonts w:ascii="Times New Roman" w:hAnsi="Times New Roman" w:cs="Times New Roman"/>
          <w:szCs w:val="21"/>
        </w:rPr>
        <w:t>多个业务</w:t>
      </w:r>
      <w:r w:rsidR="00375F1F" w:rsidRPr="00002857">
        <w:rPr>
          <w:rFonts w:ascii="Times New Roman" w:hAnsi="Times New Roman" w:cs="Times New Roman"/>
          <w:szCs w:val="21"/>
        </w:rPr>
        <w:t>需求</w:t>
      </w:r>
      <w:r w:rsidR="00984F3D" w:rsidRPr="00002857">
        <w:rPr>
          <w:rFonts w:ascii="Times New Roman" w:hAnsi="Times New Roman" w:cs="Times New Roman"/>
          <w:szCs w:val="21"/>
        </w:rPr>
        <w:t>同一个资源块时，将资源</w:t>
      </w:r>
      <w:r w:rsidR="00375F1F" w:rsidRPr="00002857">
        <w:rPr>
          <w:rFonts w:ascii="Times New Roman" w:hAnsi="Times New Roman" w:cs="Times New Roman"/>
          <w:szCs w:val="21"/>
        </w:rPr>
        <w:t>块</w:t>
      </w:r>
      <w:r w:rsidR="00984F3D" w:rsidRPr="00002857">
        <w:rPr>
          <w:rFonts w:ascii="Times New Roman" w:hAnsi="Times New Roman" w:cs="Times New Roman"/>
          <w:szCs w:val="21"/>
        </w:rPr>
        <w:t>分配给</w:t>
      </w:r>
      <w:r w:rsidR="00375F1F" w:rsidRPr="00002857">
        <w:rPr>
          <w:rFonts w:ascii="Times New Roman" w:hAnsi="Times New Roman" w:cs="Times New Roman"/>
          <w:szCs w:val="21"/>
        </w:rPr>
        <w:t>速率最大</w:t>
      </w:r>
      <w:r w:rsidR="00984F3D" w:rsidRPr="00002857">
        <w:rPr>
          <w:rFonts w:ascii="Times New Roman" w:hAnsi="Times New Roman" w:cs="Times New Roman"/>
          <w:szCs w:val="21"/>
        </w:rPr>
        <w:t>的业务</w:t>
      </w:r>
      <w:r w:rsidR="00480C2C" w:rsidRPr="00002857">
        <w:rPr>
          <w:rFonts w:ascii="Times New Roman" w:hAnsi="Times New Roman" w:cs="Times New Roman"/>
          <w:i/>
          <w:szCs w:val="21"/>
        </w:rPr>
        <w:t>A</w:t>
      </w:r>
      <w:r w:rsidR="00984F3D" w:rsidRPr="00002857">
        <w:rPr>
          <w:rFonts w:ascii="Times New Roman" w:hAnsi="Times New Roman" w:cs="Times New Roman"/>
          <w:szCs w:val="21"/>
        </w:rPr>
        <w:t>，则其余</w:t>
      </w:r>
      <w:r w:rsidR="00480C2C" w:rsidRPr="00002857">
        <w:rPr>
          <w:rFonts w:ascii="Times New Roman" w:hAnsi="Times New Roman" w:cs="Times New Roman"/>
          <w:szCs w:val="21"/>
        </w:rPr>
        <w:t>需要这一资源</w:t>
      </w:r>
      <w:r w:rsidR="00375F1F" w:rsidRPr="00002857">
        <w:rPr>
          <w:rFonts w:ascii="Times New Roman" w:hAnsi="Times New Roman" w:cs="Times New Roman"/>
          <w:szCs w:val="21"/>
        </w:rPr>
        <w:t>块</w:t>
      </w:r>
      <w:r w:rsidR="00480C2C" w:rsidRPr="00002857">
        <w:rPr>
          <w:rFonts w:ascii="Times New Roman" w:hAnsi="Times New Roman" w:cs="Times New Roman"/>
          <w:szCs w:val="21"/>
        </w:rPr>
        <w:t>的业务只能获得次优资源快，但当基站</w:t>
      </w:r>
      <w:r w:rsidR="00375F1F" w:rsidRPr="00002857">
        <w:rPr>
          <w:rFonts w:ascii="Times New Roman" w:hAnsi="Times New Roman" w:cs="Times New Roman"/>
          <w:szCs w:val="21"/>
        </w:rPr>
        <w:t>选择</w:t>
      </w:r>
      <w:r w:rsidR="00480C2C" w:rsidRPr="00002857">
        <w:rPr>
          <w:rFonts w:ascii="Times New Roman" w:hAnsi="Times New Roman" w:cs="Times New Roman"/>
          <w:szCs w:val="21"/>
        </w:rPr>
        <w:t>不为</w:t>
      </w:r>
      <w:r w:rsidR="00480C2C" w:rsidRPr="00002857">
        <w:rPr>
          <w:rFonts w:ascii="Times New Roman" w:hAnsi="Times New Roman" w:cs="Times New Roman"/>
          <w:i/>
          <w:szCs w:val="21"/>
        </w:rPr>
        <w:t>A</w:t>
      </w:r>
      <w:r w:rsidR="00480C2C" w:rsidRPr="00002857">
        <w:rPr>
          <w:rFonts w:ascii="Times New Roman" w:hAnsi="Times New Roman" w:cs="Times New Roman"/>
          <w:szCs w:val="21"/>
        </w:rPr>
        <w:t>业务服务时，其余需要这一资源块的业务可能获得这一资源</w:t>
      </w:r>
      <w:r w:rsidR="00375F1F" w:rsidRPr="00002857">
        <w:rPr>
          <w:rFonts w:ascii="Times New Roman" w:hAnsi="Times New Roman" w:cs="Times New Roman"/>
          <w:szCs w:val="21"/>
        </w:rPr>
        <w:t>块</w:t>
      </w:r>
      <w:r w:rsidR="00480C2C" w:rsidRPr="00002857">
        <w:rPr>
          <w:rFonts w:ascii="Times New Roman" w:hAnsi="Times New Roman" w:cs="Times New Roman"/>
          <w:szCs w:val="21"/>
        </w:rPr>
        <w:t>，所以这些业务分配资源依赖于业务</w:t>
      </w:r>
      <w:r w:rsidR="00480C2C" w:rsidRPr="00002857">
        <w:rPr>
          <w:rFonts w:ascii="Times New Roman" w:hAnsi="Times New Roman" w:cs="Times New Roman"/>
          <w:i/>
          <w:szCs w:val="21"/>
        </w:rPr>
        <w:t>A</w:t>
      </w:r>
      <w:r w:rsidR="006C5310" w:rsidRPr="00002857">
        <w:rPr>
          <w:rFonts w:ascii="Times New Roman" w:hAnsi="Times New Roman" w:cs="Times New Roman"/>
          <w:szCs w:val="21"/>
        </w:rPr>
        <w:t>的服务情况</w:t>
      </w:r>
      <w:r w:rsidR="00480C2C" w:rsidRPr="00002857">
        <w:rPr>
          <w:rFonts w:ascii="Times New Roman" w:hAnsi="Times New Roman" w:cs="Times New Roman"/>
          <w:szCs w:val="21"/>
        </w:rPr>
        <w:t>。</w:t>
      </w:r>
      <w:r w:rsidR="006C5310" w:rsidRPr="00002857">
        <w:rPr>
          <w:rFonts w:ascii="Times New Roman" w:hAnsi="Times New Roman" w:cs="Times New Roman"/>
          <w:szCs w:val="21"/>
        </w:rPr>
        <w:t>将</w:t>
      </w:r>
      <w:r w:rsidR="00480C2C" w:rsidRPr="00002857">
        <w:rPr>
          <w:rFonts w:ascii="Times New Roman" w:hAnsi="Times New Roman" w:cs="Times New Roman"/>
          <w:szCs w:val="21"/>
        </w:rPr>
        <w:t>业务</w:t>
      </w:r>
      <w:r w:rsidR="00480C2C" w:rsidRPr="00002857">
        <w:rPr>
          <w:rFonts w:ascii="Times New Roman" w:hAnsi="Times New Roman" w:cs="Times New Roman"/>
          <w:i/>
          <w:szCs w:val="21"/>
        </w:rPr>
        <w:t>A</w:t>
      </w:r>
      <w:r w:rsidR="00480C2C" w:rsidRPr="00002857">
        <w:rPr>
          <w:rFonts w:ascii="Times New Roman" w:hAnsi="Times New Roman" w:cs="Times New Roman"/>
          <w:szCs w:val="21"/>
        </w:rPr>
        <w:t>称为</w:t>
      </w:r>
      <w:r w:rsidR="00480C2C" w:rsidRPr="00002857">
        <w:rPr>
          <w:rFonts w:ascii="Times New Roman" w:hAnsi="Times New Roman" w:cs="Times New Roman"/>
          <w:szCs w:val="21"/>
        </w:rPr>
        <w:t>“</w:t>
      </w:r>
      <w:r w:rsidR="00480C2C" w:rsidRPr="00002857">
        <w:rPr>
          <w:rFonts w:ascii="Times New Roman" w:hAnsi="Times New Roman" w:cs="Times New Roman"/>
          <w:szCs w:val="21"/>
        </w:rPr>
        <w:t>主件</w:t>
      </w:r>
      <w:r w:rsidR="00480C2C" w:rsidRPr="00002857">
        <w:rPr>
          <w:rFonts w:ascii="Times New Roman" w:hAnsi="Times New Roman" w:cs="Times New Roman"/>
          <w:szCs w:val="21"/>
        </w:rPr>
        <w:t>”</w:t>
      </w:r>
      <w:r w:rsidR="00480C2C" w:rsidRPr="00002857">
        <w:rPr>
          <w:rFonts w:ascii="Times New Roman" w:hAnsi="Times New Roman" w:cs="Times New Roman"/>
          <w:szCs w:val="21"/>
        </w:rPr>
        <w:t>，依赖于业务</w:t>
      </w:r>
      <w:r w:rsidR="00480C2C" w:rsidRPr="00002857">
        <w:rPr>
          <w:rFonts w:ascii="Times New Roman" w:hAnsi="Times New Roman" w:cs="Times New Roman"/>
          <w:i/>
          <w:szCs w:val="21"/>
        </w:rPr>
        <w:t>A</w:t>
      </w:r>
      <w:r w:rsidR="00480C2C" w:rsidRPr="00002857">
        <w:rPr>
          <w:rFonts w:ascii="Times New Roman" w:hAnsi="Times New Roman" w:cs="Times New Roman"/>
          <w:szCs w:val="21"/>
        </w:rPr>
        <w:t>的业务成为</w:t>
      </w:r>
      <w:r w:rsidR="00480C2C" w:rsidRPr="00002857">
        <w:rPr>
          <w:rFonts w:ascii="Times New Roman" w:hAnsi="Times New Roman" w:cs="Times New Roman"/>
          <w:szCs w:val="21"/>
        </w:rPr>
        <w:t>“</w:t>
      </w:r>
      <w:r w:rsidR="00480C2C" w:rsidRPr="00002857">
        <w:rPr>
          <w:rFonts w:ascii="Times New Roman" w:hAnsi="Times New Roman" w:cs="Times New Roman"/>
          <w:szCs w:val="21"/>
        </w:rPr>
        <w:t>附件</w:t>
      </w:r>
      <w:r w:rsidR="00480C2C" w:rsidRPr="00002857">
        <w:rPr>
          <w:rFonts w:ascii="Times New Roman" w:hAnsi="Times New Roman" w:cs="Times New Roman"/>
          <w:szCs w:val="21"/>
        </w:rPr>
        <w:t>”</w:t>
      </w:r>
      <w:r w:rsidR="00960C45" w:rsidRPr="00002857">
        <w:rPr>
          <w:rFonts w:ascii="Times New Roman" w:hAnsi="Times New Roman" w:cs="Times New Roman"/>
          <w:szCs w:val="21"/>
        </w:rPr>
        <w:t>，这是典型的依赖关系背包问题</w:t>
      </w:r>
      <w:r w:rsidR="00480C2C" w:rsidRPr="00002857">
        <w:rPr>
          <w:rFonts w:ascii="Times New Roman" w:hAnsi="Times New Roman" w:cs="Times New Roman"/>
          <w:szCs w:val="21"/>
        </w:rPr>
        <w:t>。</w:t>
      </w:r>
      <w:r w:rsidR="006C5310" w:rsidRPr="00002857">
        <w:rPr>
          <w:rFonts w:ascii="Times New Roman" w:hAnsi="Times New Roman" w:cs="Times New Roman"/>
          <w:szCs w:val="21"/>
        </w:rPr>
        <w:t>简</w:t>
      </w:r>
      <w:r w:rsidR="00CF3EE7" w:rsidRPr="00002857">
        <w:rPr>
          <w:rFonts w:ascii="Times New Roman" w:hAnsi="Times New Roman" w:cs="Times New Roman"/>
          <w:szCs w:val="21"/>
        </w:rPr>
        <w:t>单起见，假设每个附件只依赖于一个主件</w:t>
      </w:r>
      <w:r w:rsidR="006C5310" w:rsidRPr="00002857">
        <w:rPr>
          <w:rFonts w:ascii="Times New Roman" w:hAnsi="Times New Roman" w:cs="Times New Roman"/>
          <w:szCs w:val="21"/>
        </w:rPr>
        <w:t>，并且</w:t>
      </w:r>
      <w:r w:rsidR="000347ED" w:rsidRPr="00002857">
        <w:rPr>
          <w:rFonts w:ascii="Times New Roman" w:hAnsi="Times New Roman" w:cs="Times New Roman"/>
          <w:szCs w:val="21"/>
        </w:rPr>
        <w:t>附件下没有附件。系统内共有</w:t>
      </w:r>
      <w:r w:rsidR="00960C45" w:rsidRPr="00002857">
        <w:rPr>
          <w:rFonts w:ascii="Times New Roman" w:hAnsi="Times New Roman" w:cs="Times New Roman"/>
          <w:i/>
          <w:szCs w:val="21"/>
        </w:rPr>
        <w:t>P</w:t>
      </w:r>
      <w:r w:rsidR="000347ED" w:rsidRPr="00002857">
        <w:rPr>
          <w:rFonts w:ascii="Times New Roman" w:hAnsi="Times New Roman" w:cs="Times New Roman"/>
          <w:szCs w:val="21"/>
        </w:rPr>
        <w:t>主件，主件</w:t>
      </w:r>
      <w:r w:rsidR="00960C45" w:rsidRPr="00002857">
        <w:rPr>
          <w:rFonts w:ascii="Times New Roman" w:hAnsi="Times New Roman" w:cs="Times New Roman"/>
          <w:position w:val="-14"/>
        </w:rPr>
        <w:object w:dxaOrig="1480" w:dyaOrig="400">
          <v:shape id="_x0000_i1052" type="#_x0000_t75" style="width:75pt;height:19.5pt" o:ole="">
            <v:imagedata r:id="rId57" o:title=""/>
          </v:shape>
          <o:OLEObject Type="Embed" ProgID="Equation.DSMT4" ShapeID="_x0000_i1052" DrawAspect="Content" ObjectID="_1551255157" r:id="rId58"/>
        </w:object>
      </w:r>
      <w:r w:rsidR="000347ED" w:rsidRPr="00002857">
        <w:rPr>
          <w:rFonts w:ascii="Times New Roman" w:hAnsi="Times New Roman" w:cs="Times New Roman"/>
          <w:szCs w:val="21"/>
        </w:rPr>
        <w:t>有</w:t>
      </w:r>
      <w:r w:rsidR="00960C45" w:rsidRPr="00002857">
        <w:rPr>
          <w:rFonts w:ascii="Times New Roman" w:hAnsi="Times New Roman" w:cs="Times New Roman"/>
          <w:position w:val="-14"/>
        </w:rPr>
        <w:object w:dxaOrig="360" w:dyaOrig="380">
          <v:shape id="_x0000_i1053" type="#_x0000_t75" style="width:18pt;height:19.5pt" o:ole="">
            <v:imagedata r:id="rId59" o:title=""/>
          </v:shape>
          <o:OLEObject Type="Embed" ProgID="Equation.DSMT4" ShapeID="_x0000_i1053" DrawAspect="Content" ObjectID="_1551255158" r:id="rId60"/>
        </w:object>
      </w:r>
      <w:r w:rsidR="000347ED" w:rsidRPr="00002857">
        <w:rPr>
          <w:rFonts w:ascii="Times New Roman" w:hAnsi="Times New Roman" w:cs="Times New Roman"/>
        </w:rPr>
        <w:t>附件，</w:t>
      </w:r>
      <w:r w:rsidR="00056251" w:rsidRPr="00002857">
        <w:rPr>
          <w:rFonts w:ascii="Times New Roman" w:hAnsi="Times New Roman" w:cs="Times New Roman"/>
        </w:rPr>
        <w:t>其余业务分配情况相互独立。基站为</w:t>
      </w:r>
      <w:r w:rsidR="00960C45" w:rsidRPr="00002857">
        <w:rPr>
          <w:rFonts w:ascii="Times New Roman" w:hAnsi="Times New Roman" w:cs="Times New Roman"/>
          <w:szCs w:val="21"/>
        </w:rPr>
        <w:t>每个业务</w:t>
      </w:r>
      <w:r w:rsidR="00056251" w:rsidRPr="00002857">
        <w:rPr>
          <w:rFonts w:ascii="Times New Roman" w:hAnsi="Times New Roman" w:cs="Times New Roman"/>
          <w:szCs w:val="21"/>
        </w:rPr>
        <w:t>服务时</w:t>
      </w:r>
      <w:r w:rsidR="00960C45" w:rsidRPr="00002857">
        <w:rPr>
          <w:rFonts w:ascii="Times New Roman" w:hAnsi="Times New Roman" w:cs="Times New Roman"/>
          <w:szCs w:val="21"/>
        </w:rPr>
        <w:t>已经满足约束条件</w:t>
      </w:r>
      <w:r w:rsidR="00056251" w:rsidRPr="00002857">
        <w:rPr>
          <w:rFonts w:ascii="Times New Roman" w:hAnsi="Times New Roman" w:cs="Times New Roman"/>
          <w:szCs w:val="21"/>
        </w:rPr>
        <w:t>，则数学模型转换为：</w:t>
      </w:r>
    </w:p>
    <w:p w:rsidR="00C34CD4" w:rsidRPr="00002857" w:rsidRDefault="007D2CFA" w:rsidP="007D2CFA">
      <w:pPr>
        <w:tabs>
          <w:tab w:val="center" w:pos="4200"/>
          <w:tab w:val="right" w:pos="8400"/>
        </w:tabs>
        <w:spacing w:line="360" w:lineRule="auto"/>
        <w:ind w:left="7770" w:hangingChars="3700" w:hanging="7770"/>
        <w:rPr>
          <w:rFonts w:ascii="Times New Roman" w:hAnsi="Times New Roman" w:cs="Times New Roman"/>
          <w:szCs w:val="21"/>
        </w:rPr>
      </w:pPr>
      <w:r w:rsidRPr="00002857">
        <w:rPr>
          <w:rFonts w:ascii="Times New Roman" w:hAnsi="Times New Roman" w:cs="Times New Roman"/>
          <w:szCs w:val="21"/>
        </w:rPr>
        <w:tab/>
      </w:r>
      <w:r w:rsidRPr="00002857">
        <w:rPr>
          <w:rFonts w:ascii="Times New Roman" w:hAnsi="Times New Roman" w:cs="Times New Roman"/>
          <w:position w:val="-72"/>
          <w:szCs w:val="21"/>
        </w:rPr>
        <w:object w:dxaOrig="7460" w:dyaOrig="2420">
          <v:shape id="_x0000_i1054" type="#_x0000_t75" style="width:5in;height:117pt" o:ole="">
            <v:imagedata r:id="rId61" o:title=""/>
          </v:shape>
          <o:OLEObject Type="Embed" ProgID="Equation.DSMT4" ShapeID="_x0000_i1054" DrawAspect="Content" ObjectID="_1551255159" r:id="rId62"/>
        </w:object>
      </w:r>
      <w:r w:rsidR="00C34CD4" w:rsidRPr="00002857">
        <w:rPr>
          <w:rFonts w:ascii="Times New Roman" w:hAnsi="Times New Roman" w:cs="Times New Roman"/>
          <w:szCs w:val="21"/>
        </w:rPr>
        <w:t xml:space="preserve">                 </w:t>
      </w:r>
      <w:r w:rsidRPr="00002857">
        <w:rPr>
          <w:rFonts w:ascii="Times New Roman" w:hAnsi="Times New Roman" w:cs="Times New Roman"/>
          <w:szCs w:val="21"/>
        </w:rPr>
        <w:t xml:space="preserve">    </w:t>
      </w:r>
      <w:r w:rsidRPr="00002857">
        <w:rPr>
          <w:rFonts w:ascii="Times New Roman" w:hAnsi="Times New Roman" w:cs="Times New Roman"/>
          <w:szCs w:val="21"/>
        </w:rPr>
        <w:t>（</w:t>
      </w:r>
      <w:r w:rsidRPr="00002857">
        <w:rPr>
          <w:rFonts w:ascii="Times New Roman" w:hAnsi="Times New Roman" w:cs="Times New Roman"/>
          <w:szCs w:val="21"/>
        </w:rPr>
        <w:t>7</w:t>
      </w:r>
      <w:r w:rsidRPr="00002857">
        <w:rPr>
          <w:rFonts w:ascii="Times New Roman" w:hAnsi="Times New Roman" w:cs="Times New Roman"/>
          <w:szCs w:val="21"/>
        </w:rPr>
        <w:t>）</w:t>
      </w:r>
    </w:p>
    <w:p w:rsidR="00991262" w:rsidRPr="00002857" w:rsidRDefault="004139CD" w:rsidP="00CC1150">
      <w:pPr>
        <w:spacing w:line="360" w:lineRule="auto"/>
        <w:rPr>
          <w:rFonts w:ascii="Times New Roman" w:hAnsi="Times New Roman" w:cs="Times New Roman"/>
        </w:rPr>
      </w:pPr>
      <w:r w:rsidRPr="00002857">
        <w:rPr>
          <w:rFonts w:ascii="Times New Roman" w:hAnsi="Times New Roman" w:cs="Times New Roman"/>
          <w:position w:val="-12"/>
        </w:rPr>
        <w:object w:dxaOrig="580" w:dyaOrig="360">
          <v:shape id="_x0000_i1055" type="#_x0000_t75" style="width:30pt;height:18pt" o:ole="">
            <v:imagedata r:id="rId63" o:title=""/>
          </v:shape>
          <o:OLEObject Type="Embed" ProgID="Equation.DSMT4" ShapeID="_x0000_i1055" DrawAspect="Content" ObjectID="_1551255160" r:id="rId64"/>
        </w:object>
      </w:r>
      <w:r w:rsidRPr="00002857">
        <w:rPr>
          <w:rFonts w:ascii="Times New Roman" w:hAnsi="Times New Roman" w:cs="Times New Roman"/>
        </w:rPr>
        <w:t>表示基站为业务</w:t>
      </w:r>
      <w:r w:rsidRPr="00002857">
        <w:rPr>
          <w:rFonts w:ascii="Times New Roman" w:hAnsi="Times New Roman" w:cs="Times New Roman"/>
          <w:i/>
        </w:rPr>
        <w:t>i</w:t>
      </w:r>
      <w:r w:rsidRPr="00002857">
        <w:rPr>
          <w:rFonts w:ascii="Times New Roman" w:hAnsi="Times New Roman" w:cs="Times New Roman"/>
        </w:rPr>
        <w:t>服务，否则，反之。</w:t>
      </w:r>
      <w:r w:rsidR="00875BB9" w:rsidRPr="00002857">
        <w:rPr>
          <w:rFonts w:ascii="Times New Roman" w:hAnsi="Times New Roman" w:cs="Times New Roman"/>
          <w:szCs w:val="21"/>
        </w:rPr>
        <w:t>一个简单有效的优化：</w:t>
      </w:r>
      <w:r w:rsidR="00991262" w:rsidRPr="00002857">
        <w:rPr>
          <w:rFonts w:ascii="Times New Roman" w:hAnsi="Times New Roman" w:cs="Times New Roman"/>
          <w:szCs w:val="21"/>
        </w:rPr>
        <w:t>基站选择服务</w:t>
      </w:r>
      <w:r w:rsidR="00875BB9" w:rsidRPr="00002857">
        <w:rPr>
          <w:rFonts w:ascii="Times New Roman" w:hAnsi="Times New Roman" w:cs="Times New Roman"/>
          <w:szCs w:val="21"/>
        </w:rPr>
        <w:t>两个业务</w:t>
      </w:r>
      <w:r w:rsidR="00B40C19" w:rsidRPr="00002857">
        <w:rPr>
          <w:rFonts w:ascii="Times New Roman" w:hAnsi="Times New Roman" w:cs="Times New Roman"/>
          <w:i/>
          <w:szCs w:val="21"/>
        </w:rPr>
        <w:t>a</w:t>
      </w:r>
      <w:r w:rsidR="00991262" w:rsidRPr="00002857">
        <w:rPr>
          <w:rFonts w:ascii="Times New Roman" w:hAnsi="Times New Roman" w:cs="Times New Roman"/>
          <w:szCs w:val="21"/>
        </w:rPr>
        <w:t>或者</w:t>
      </w:r>
      <w:r w:rsidR="00B40C19" w:rsidRPr="00002857">
        <w:rPr>
          <w:rFonts w:ascii="Times New Roman" w:hAnsi="Times New Roman" w:cs="Times New Roman"/>
          <w:i/>
          <w:szCs w:val="21"/>
        </w:rPr>
        <w:t>b</w:t>
      </w:r>
      <w:r w:rsidR="00085CA9" w:rsidRPr="00002857">
        <w:rPr>
          <w:rFonts w:ascii="Times New Roman" w:hAnsi="Times New Roman" w:cs="Times New Roman"/>
          <w:szCs w:val="21"/>
        </w:rPr>
        <w:t>，若</w:t>
      </w:r>
      <w:r w:rsidR="00B40C19" w:rsidRPr="00002857">
        <w:rPr>
          <w:rFonts w:ascii="Times New Roman" w:hAnsi="Times New Roman" w:cs="Times New Roman"/>
          <w:position w:val="-12"/>
        </w:rPr>
        <w:object w:dxaOrig="1560" w:dyaOrig="360">
          <v:shape id="_x0000_i1056" type="#_x0000_t75" style="width:68.25pt;height:15.75pt" o:ole="">
            <v:imagedata r:id="rId65" o:title=""/>
          </v:shape>
          <o:OLEObject Type="Embed" ProgID="Equation.DSMT4" ShapeID="_x0000_i1056" DrawAspect="Content" ObjectID="_1551255161" r:id="rId66"/>
        </w:object>
      </w:r>
      <w:r w:rsidR="00085CA9" w:rsidRPr="00002857">
        <w:rPr>
          <w:rFonts w:ascii="Times New Roman" w:hAnsi="Times New Roman" w:cs="Times New Roman"/>
        </w:rPr>
        <w:t>，则</w:t>
      </w:r>
      <w:r w:rsidR="00991262" w:rsidRPr="00002857">
        <w:rPr>
          <w:rFonts w:ascii="Times New Roman" w:hAnsi="Times New Roman" w:cs="Times New Roman"/>
        </w:rPr>
        <w:t>基站</w:t>
      </w:r>
      <w:r w:rsidRPr="00002857">
        <w:rPr>
          <w:rFonts w:ascii="Times New Roman" w:hAnsi="Times New Roman" w:cs="Times New Roman"/>
        </w:rPr>
        <w:t>优先</w:t>
      </w:r>
      <w:r w:rsidR="00991262" w:rsidRPr="00002857">
        <w:rPr>
          <w:rFonts w:ascii="Times New Roman" w:hAnsi="Times New Roman" w:cs="Times New Roman"/>
        </w:rPr>
        <w:t>服务业务</w:t>
      </w:r>
      <w:r w:rsidR="00B40C19" w:rsidRPr="00002857">
        <w:rPr>
          <w:rFonts w:ascii="Times New Roman" w:hAnsi="Times New Roman" w:cs="Times New Roman"/>
          <w:i/>
        </w:rPr>
        <w:t>a</w:t>
      </w:r>
      <w:r w:rsidR="00991262" w:rsidRPr="00002857">
        <w:rPr>
          <w:rFonts w:ascii="Times New Roman" w:hAnsi="Times New Roman" w:cs="Times New Roman"/>
        </w:rPr>
        <w:t>，这个优化的正确性显然。则当基站选择服务附件中某个业务时，必定选择服务其主件。按照背包问题的思想，考虑其中一个主件和它的附件集合</w:t>
      </w:r>
      <w:r w:rsidRPr="00002857">
        <w:rPr>
          <w:rFonts w:ascii="Times New Roman" w:hAnsi="Times New Roman" w:cs="Times New Roman"/>
        </w:rPr>
        <w:t>，</w:t>
      </w:r>
      <w:r w:rsidR="00991262" w:rsidRPr="00002857">
        <w:rPr>
          <w:rFonts w:ascii="Times New Roman" w:hAnsi="Times New Roman" w:cs="Times New Roman"/>
        </w:rPr>
        <w:t>则考虑的策略有很多：一个也不选，仅选择主件，选择主</w:t>
      </w:r>
      <w:r w:rsidRPr="00002857">
        <w:rPr>
          <w:rFonts w:ascii="Times New Roman" w:hAnsi="Times New Roman" w:cs="Times New Roman"/>
        </w:rPr>
        <w:t>件和</w:t>
      </w:r>
      <w:r w:rsidR="00991262" w:rsidRPr="00002857">
        <w:rPr>
          <w:rFonts w:ascii="Times New Roman" w:hAnsi="Times New Roman" w:cs="Times New Roman"/>
        </w:rPr>
        <w:t>选择一个附件</w:t>
      </w:r>
      <w:r w:rsidR="00991262" w:rsidRPr="00002857">
        <w:rPr>
          <w:rFonts w:ascii="Times New Roman" w:hAnsi="Times New Roman" w:cs="Times New Roman"/>
        </w:rPr>
        <w:t>……</w:t>
      </w:r>
      <w:r w:rsidR="00991262" w:rsidRPr="00002857">
        <w:rPr>
          <w:rFonts w:ascii="Times New Roman" w:hAnsi="Times New Roman" w:cs="Times New Roman"/>
        </w:rPr>
        <w:t>。</w:t>
      </w:r>
      <w:r w:rsidR="00372174" w:rsidRPr="00002857">
        <w:rPr>
          <w:rFonts w:ascii="Times New Roman" w:hAnsi="Times New Roman" w:cs="Times New Roman"/>
          <w:szCs w:val="21"/>
        </w:rPr>
        <w:t>背包问题中泛化物品的含义：它并没有固定的费用和价值，它的价值随着你分配给它的费用而变化。</w:t>
      </w:r>
      <w:r w:rsidR="00991262" w:rsidRPr="00002857">
        <w:rPr>
          <w:rFonts w:ascii="Times New Roman" w:hAnsi="Times New Roman" w:cs="Times New Roman"/>
        </w:rPr>
        <w:t>考虑到这些策略都是互斥的，可以将一个主件</w:t>
      </w:r>
      <w:r w:rsidR="00B621CB" w:rsidRPr="00002857">
        <w:rPr>
          <w:rFonts w:ascii="Times New Roman" w:hAnsi="Times New Roman" w:cs="Times New Roman"/>
        </w:rPr>
        <w:t>及其附件集合看成是一个业务组，每一种策略看成是一种</w:t>
      </w:r>
      <w:r w:rsidR="00372174" w:rsidRPr="00002857">
        <w:rPr>
          <w:rFonts w:ascii="Times New Roman" w:hAnsi="Times New Roman" w:cs="Times New Roman"/>
        </w:rPr>
        <w:t>泛化的</w:t>
      </w:r>
      <w:r w:rsidR="00CC1150" w:rsidRPr="00002857">
        <w:rPr>
          <w:rFonts w:ascii="Times New Roman" w:hAnsi="Times New Roman" w:cs="Times New Roman"/>
        </w:rPr>
        <w:t>物品</w:t>
      </w:r>
      <w:r w:rsidR="00B40C19" w:rsidRPr="00002857">
        <w:rPr>
          <w:rFonts w:ascii="Times New Roman" w:hAnsi="Times New Roman" w:cs="Times New Roman"/>
        </w:rPr>
        <w:t>，业务组</w:t>
      </w:r>
      <w:r w:rsidR="00B40C19" w:rsidRPr="00002857">
        <w:rPr>
          <w:rFonts w:ascii="Times New Roman" w:hAnsi="Times New Roman" w:cs="Times New Roman"/>
          <w:i/>
        </w:rPr>
        <w:t>p</w:t>
      </w:r>
      <w:r w:rsidR="00B40C19" w:rsidRPr="00002857">
        <w:rPr>
          <w:rFonts w:ascii="Times New Roman" w:hAnsi="Times New Roman" w:cs="Times New Roman"/>
        </w:rPr>
        <w:t>包含物品数为</w:t>
      </w:r>
      <w:r w:rsidR="00CD2155" w:rsidRPr="00002857">
        <w:rPr>
          <w:rFonts w:ascii="Times New Roman" w:hAnsi="Times New Roman" w:cs="Times New Roman"/>
          <w:position w:val="-28"/>
        </w:rPr>
        <w:object w:dxaOrig="1240" w:dyaOrig="720">
          <v:shape id="_x0000_i1057" type="#_x0000_t75" style="width:54pt;height:31.5pt" o:ole="">
            <v:imagedata r:id="rId67" o:title=""/>
          </v:shape>
          <o:OLEObject Type="Embed" ProgID="Equation.DSMT4" ShapeID="_x0000_i1057" DrawAspect="Content" ObjectID="_1551255162" r:id="rId68"/>
        </w:object>
      </w:r>
      <w:r w:rsidRPr="00002857">
        <w:rPr>
          <w:rFonts w:ascii="Times New Roman" w:hAnsi="Times New Roman" w:cs="Times New Roman"/>
        </w:rPr>
        <w:t>。</w:t>
      </w:r>
      <w:r w:rsidR="00B621CB" w:rsidRPr="00002857">
        <w:rPr>
          <w:rFonts w:ascii="Times New Roman" w:hAnsi="Times New Roman" w:cs="Times New Roman"/>
        </w:rPr>
        <w:t>则优化方</w:t>
      </w:r>
      <w:r w:rsidR="00B621CB" w:rsidRPr="00002857">
        <w:rPr>
          <w:rFonts w:ascii="Times New Roman" w:hAnsi="Times New Roman" w:cs="Times New Roman"/>
        </w:rPr>
        <w:lastRenderedPageBreak/>
        <w:t>程可以转化成：</w:t>
      </w:r>
    </w:p>
    <w:p w:rsidR="00B621CB" w:rsidRPr="00002857" w:rsidRDefault="007D2CFA" w:rsidP="007D2CFA">
      <w:pPr>
        <w:tabs>
          <w:tab w:val="center" w:pos="4200"/>
          <w:tab w:val="right" w:pos="8400"/>
        </w:tabs>
        <w:spacing w:line="360" w:lineRule="auto"/>
        <w:ind w:left="7560" w:hangingChars="3600" w:hanging="7560"/>
        <w:rPr>
          <w:rFonts w:ascii="Times New Roman" w:hAnsi="Times New Roman" w:cs="Times New Roman"/>
          <w:szCs w:val="21"/>
        </w:rPr>
      </w:pPr>
      <w:r w:rsidRPr="00002857">
        <w:rPr>
          <w:rFonts w:ascii="Times New Roman" w:hAnsi="Times New Roman" w:cs="Times New Roman"/>
          <w:szCs w:val="21"/>
        </w:rPr>
        <w:tab/>
      </w:r>
      <w:r w:rsidRPr="00002857">
        <w:rPr>
          <w:rFonts w:ascii="Times New Roman" w:hAnsi="Times New Roman" w:cs="Times New Roman"/>
          <w:position w:val="-170"/>
          <w:szCs w:val="21"/>
        </w:rPr>
        <w:object w:dxaOrig="4520" w:dyaOrig="3519">
          <v:shape id="_x0000_i1058" type="#_x0000_t75" style="width:217.5pt;height:171pt" o:ole="">
            <v:imagedata r:id="rId69" o:title=""/>
          </v:shape>
          <o:OLEObject Type="Embed" ProgID="Equation.DSMT4" ShapeID="_x0000_i1058" DrawAspect="Content" ObjectID="_1551255163" r:id="rId70"/>
        </w:object>
      </w:r>
      <w:r w:rsidRPr="00002857">
        <w:rPr>
          <w:rFonts w:ascii="Times New Roman" w:hAnsi="Times New Roman" w:cs="Times New Roman"/>
          <w:szCs w:val="21"/>
        </w:rPr>
        <w:t xml:space="preserve"> </w:t>
      </w:r>
      <w:r w:rsidRPr="00002857">
        <w:rPr>
          <w:rFonts w:ascii="Times New Roman" w:hAnsi="Times New Roman" w:cs="Times New Roman"/>
          <w:szCs w:val="21"/>
        </w:rPr>
        <w:tab/>
      </w:r>
      <w:r w:rsidRPr="00002857">
        <w:rPr>
          <w:rFonts w:ascii="Times New Roman" w:hAnsi="Times New Roman" w:cs="Times New Roman"/>
          <w:szCs w:val="21"/>
        </w:rPr>
        <w:t>（</w:t>
      </w:r>
      <w:r w:rsidRPr="00002857">
        <w:rPr>
          <w:rFonts w:ascii="Times New Roman" w:hAnsi="Times New Roman" w:cs="Times New Roman"/>
          <w:szCs w:val="21"/>
        </w:rPr>
        <w:t>8</w:t>
      </w:r>
      <w:r w:rsidRPr="00002857">
        <w:rPr>
          <w:rFonts w:ascii="Times New Roman" w:hAnsi="Times New Roman" w:cs="Times New Roman"/>
          <w:szCs w:val="21"/>
        </w:rPr>
        <w:t>）</w:t>
      </w:r>
      <w:r w:rsidR="00B621CB" w:rsidRPr="00002857">
        <w:rPr>
          <w:rFonts w:ascii="Times New Roman" w:hAnsi="Times New Roman" w:cs="Times New Roman"/>
          <w:szCs w:val="21"/>
        </w:rPr>
        <w:t xml:space="preserve">                </w:t>
      </w:r>
      <w:r w:rsidR="00C138E1" w:rsidRPr="00002857">
        <w:rPr>
          <w:rFonts w:ascii="Times New Roman" w:hAnsi="Times New Roman" w:cs="Times New Roman"/>
          <w:szCs w:val="21"/>
        </w:rPr>
        <w:t xml:space="preserve">        </w:t>
      </w:r>
      <w:r w:rsidRPr="00002857">
        <w:rPr>
          <w:rFonts w:ascii="Times New Roman" w:hAnsi="Times New Roman" w:cs="Times New Roman"/>
          <w:szCs w:val="21"/>
        </w:rPr>
        <w:t xml:space="preserve">                               </w:t>
      </w:r>
    </w:p>
    <w:p w:rsidR="00B621CB" w:rsidRPr="00002857" w:rsidRDefault="00A61332" w:rsidP="007D2CFA">
      <w:pPr>
        <w:spacing w:line="360" w:lineRule="auto"/>
        <w:rPr>
          <w:rFonts w:ascii="Times New Roman" w:hAnsi="Times New Roman" w:cs="Times New Roman"/>
        </w:rPr>
      </w:pPr>
      <w:r w:rsidRPr="00002857">
        <w:rPr>
          <w:rFonts w:ascii="Times New Roman" w:hAnsi="Times New Roman" w:cs="Times New Roman"/>
        </w:rPr>
        <w:t>其中</w:t>
      </w:r>
      <w:r w:rsidR="0065625E" w:rsidRPr="00002857">
        <w:rPr>
          <w:rFonts w:ascii="Times New Roman" w:hAnsi="Times New Roman" w:cs="Times New Roman"/>
          <w:position w:val="-14"/>
        </w:rPr>
        <w:object w:dxaOrig="220" w:dyaOrig="380">
          <v:shape id="_x0000_i1059" type="#_x0000_t75" style="width:10.5pt;height:19.5pt" o:ole="">
            <v:imagedata r:id="rId71" o:title=""/>
          </v:shape>
          <o:OLEObject Type="Embed" ProgID="Equation.DSMT4" ShapeID="_x0000_i1059" DrawAspect="Content" ObjectID="_1551255164" r:id="rId72"/>
        </w:object>
      </w:r>
      <w:r w:rsidR="0065625E" w:rsidRPr="00002857">
        <w:rPr>
          <w:rFonts w:ascii="Times New Roman" w:hAnsi="Times New Roman" w:cs="Times New Roman"/>
        </w:rPr>
        <w:t>表示泛化物品产生的利润，</w:t>
      </w:r>
      <w:r w:rsidR="0065625E" w:rsidRPr="00002857">
        <w:rPr>
          <w:rFonts w:ascii="Times New Roman" w:hAnsi="Times New Roman" w:cs="Times New Roman"/>
          <w:position w:val="-12"/>
        </w:rPr>
        <w:object w:dxaOrig="580" w:dyaOrig="320">
          <v:shape id="_x0000_i1060" type="#_x0000_t75" style="width:30pt;height:15.75pt" o:ole="">
            <v:imagedata r:id="rId73" o:title=""/>
          </v:shape>
          <o:OLEObject Type="Embed" ProgID="Equation.DSMT4" ShapeID="_x0000_i1060" DrawAspect="Content" ObjectID="_1551255165" r:id="rId74"/>
        </w:object>
      </w:r>
      <w:r w:rsidRPr="00002857">
        <w:rPr>
          <w:rFonts w:ascii="Times New Roman" w:hAnsi="Times New Roman" w:cs="Times New Roman"/>
        </w:rPr>
        <w:t>表示基站为业务组</w:t>
      </w:r>
      <w:r w:rsidR="0065625E" w:rsidRPr="00002857">
        <w:rPr>
          <w:rFonts w:ascii="Times New Roman" w:hAnsi="Times New Roman" w:cs="Times New Roman"/>
          <w:i/>
        </w:rPr>
        <w:t>p</w:t>
      </w:r>
      <w:r w:rsidRPr="00002857">
        <w:rPr>
          <w:rFonts w:ascii="Times New Roman" w:hAnsi="Times New Roman" w:cs="Times New Roman"/>
        </w:rPr>
        <w:t>内的业务</w:t>
      </w:r>
      <w:r w:rsidRPr="00002857">
        <w:rPr>
          <w:rFonts w:ascii="Times New Roman" w:hAnsi="Times New Roman" w:cs="Times New Roman"/>
          <w:i/>
        </w:rPr>
        <w:t>j</w:t>
      </w:r>
      <w:r w:rsidRPr="00002857">
        <w:rPr>
          <w:rFonts w:ascii="Times New Roman" w:hAnsi="Times New Roman" w:cs="Times New Roman"/>
        </w:rPr>
        <w:t>服务，否则，反之。约束</w:t>
      </w:r>
      <w:r w:rsidRPr="00002857">
        <w:rPr>
          <w:rFonts w:ascii="Times New Roman" w:hAnsi="Times New Roman" w:cs="Times New Roman"/>
        </w:rPr>
        <w:t>2</w:t>
      </w:r>
      <w:r w:rsidRPr="00002857">
        <w:rPr>
          <w:rFonts w:ascii="Times New Roman" w:hAnsi="Times New Roman" w:cs="Times New Roman"/>
        </w:rPr>
        <w:t>表示基站最多为组内一个业务服务。上述描述的优化方程是分组背包问题</w:t>
      </w:r>
      <w:r w:rsidR="0065625E" w:rsidRPr="00002857">
        <w:rPr>
          <w:rFonts w:ascii="Times New Roman" w:hAnsi="Times New Roman" w:cs="Times New Roman"/>
        </w:rPr>
        <w:t>的一个变形，若将分配情况相互独立的业务也分成一个个组，则有</w:t>
      </w:r>
      <w:r w:rsidR="0065625E" w:rsidRPr="00002857">
        <w:rPr>
          <w:rFonts w:ascii="Times New Roman" w:hAnsi="Times New Roman" w:cs="Times New Roman"/>
          <w:position w:val="-26"/>
        </w:rPr>
        <w:object w:dxaOrig="1480" w:dyaOrig="600">
          <v:shape id="_x0000_i1061" type="#_x0000_t75" style="width:75pt;height:30pt" o:ole="">
            <v:imagedata r:id="rId75" o:title=""/>
          </v:shape>
          <o:OLEObject Type="Embed" ProgID="Equation.DSMT4" ShapeID="_x0000_i1061" DrawAspect="Content" ObjectID="_1551255166" r:id="rId76"/>
        </w:object>
      </w:r>
      <w:r w:rsidR="0065625E" w:rsidRPr="00002857">
        <w:rPr>
          <w:rFonts w:ascii="Times New Roman" w:hAnsi="Times New Roman" w:cs="Times New Roman"/>
        </w:rPr>
        <w:t>个组，每个组内有一个业务</w:t>
      </w:r>
      <w:r w:rsidRPr="00002857">
        <w:rPr>
          <w:rFonts w:ascii="Times New Roman" w:hAnsi="Times New Roman" w:cs="Times New Roman"/>
        </w:rPr>
        <w:t>。</w:t>
      </w:r>
      <w:r w:rsidR="0065625E" w:rsidRPr="00002857">
        <w:rPr>
          <w:rFonts w:ascii="Times New Roman" w:hAnsi="Times New Roman" w:cs="Times New Roman"/>
        </w:rPr>
        <w:t>上述优化方程转化为：</w:t>
      </w:r>
    </w:p>
    <w:p w:rsidR="0065625E" w:rsidRPr="00002857" w:rsidRDefault="007D2CFA" w:rsidP="007D2CFA">
      <w:pPr>
        <w:tabs>
          <w:tab w:val="center" w:pos="4200"/>
          <w:tab w:val="right" w:pos="8400"/>
        </w:tabs>
        <w:spacing w:line="360" w:lineRule="auto"/>
        <w:ind w:left="7560" w:hangingChars="3600" w:hanging="7560"/>
        <w:rPr>
          <w:rFonts w:ascii="Times New Roman" w:hAnsi="Times New Roman" w:cs="Times New Roman"/>
          <w:szCs w:val="21"/>
        </w:rPr>
      </w:pPr>
      <w:r w:rsidRPr="00002857">
        <w:rPr>
          <w:rFonts w:ascii="Times New Roman" w:hAnsi="Times New Roman" w:cs="Times New Roman"/>
          <w:szCs w:val="21"/>
        </w:rPr>
        <w:tab/>
      </w:r>
      <w:r w:rsidRPr="00002857">
        <w:rPr>
          <w:rFonts w:ascii="Times New Roman" w:hAnsi="Times New Roman" w:cs="Times New Roman"/>
          <w:position w:val="-104"/>
          <w:szCs w:val="21"/>
        </w:rPr>
        <w:object w:dxaOrig="3660" w:dyaOrig="2760">
          <v:shape id="_x0000_i1062" type="#_x0000_t75" style="width:177pt;height:135pt" o:ole="">
            <v:imagedata r:id="rId77" o:title=""/>
          </v:shape>
          <o:OLEObject Type="Embed" ProgID="Equation.DSMT4" ShapeID="_x0000_i1062" DrawAspect="Content" ObjectID="_1551255167" r:id="rId78"/>
        </w:object>
      </w:r>
      <w:r w:rsidRPr="00002857">
        <w:rPr>
          <w:rFonts w:ascii="Times New Roman" w:hAnsi="Times New Roman" w:cs="Times New Roman"/>
          <w:szCs w:val="21"/>
        </w:rPr>
        <w:tab/>
      </w:r>
      <w:r w:rsidRPr="00002857">
        <w:rPr>
          <w:rFonts w:ascii="Times New Roman" w:hAnsi="Times New Roman" w:cs="Times New Roman"/>
          <w:szCs w:val="21"/>
        </w:rPr>
        <w:t>（</w:t>
      </w:r>
      <w:r w:rsidRPr="00002857">
        <w:rPr>
          <w:rFonts w:ascii="Times New Roman" w:hAnsi="Times New Roman" w:cs="Times New Roman"/>
          <w:szCs w:val="21"/>
        </w:rPr>
        <w:t>9</w:t>
      </w:r>
      <w:r w:rsidRPr="00002857">
        <w:rPr>
          <w:rFonts w:ascii="Times New Roman" w:hAnsi="Times New Roman" w:cs="Times New Roman"/>
          <w:szCs w:val="21"/>
        </w:rPr>
        <w:t>）</w:t>
      </w:r>
      <w:r w:rsidR="0065625E" w:rsidRPr="00002857">
        <w:rPr>
          <w:rFonts w:ascii="Times New Roman" w:hAnsi="Times New Roman" w:cs="Times New Roman"/>
          <w:szCs w:val="21"/>
        </w:rPr>
        <w:t xml:space="preserve">                                                           </w:t>
      </w:r>
    </w:p>
    <w:p w:rsidR="00CB17CD" w:rsidRPr="00002857" w:rsidRDefault="00CB17CD" w:rsidP="0043785B">
      <w:pPr>
        <w:spacing w:line="360" w:lineRule="auto"/>
        <w:ind w:firstLine="420"/>
        <w:rPr>
          <w:rFonts w:ascii="Times New Roman" w:hAnsi="Times New Roman" w:cs="Times New Roman"/>
          <w:szCs w:val="21"/>
        </w:rPr>
      </w:pPr>
      <w:r w:rsidRPr="00002857">
        <w:rPr>
          <w:rFonts w:ascii="Times New Roman" w:hAnsi="Times New Roman" w:cs="Times New Roman"/>
          <w:szCs w:val="21"/>
        </w:rPr>
        <w:t>其中，</w:t>
      </w:r>
    </w:p>
    <w:p w:rsidR="00D20934" w:rsidRPr="00002857" w:rsidRDefault="007D2CFA" w:rsidP="007D2CFA">
      <w:pPr>
        <w:tabs>
          <w:tab w:val="center" w:pos="4200"/>
          <w:tab w:val="right" w:pos="8400"/>
        </w:tabs>
        <w:spacing w:line="360" w:lineRule="auto"/>
        <w:ind w:firstLine="420"/>
        <w:rPr>
          <w:rFonts w:ascii="Times New Roman" w:hAnsi="Times New Roman" w:cs="Times New Roman"/>
          <w:szCs w:val="21"/>
        </w:rPr>
      </w:pPr>
      <w:r w:rsidRPr="00002857">
        <w:rPr>
          <w:rFonts w:ascii="Times New Roman" w:hAnsi="Times New Roman" w:cs="Times New Roman"/>
        </w:rPr>
        <w:tab/>
      </w:r>
      <w:r w:rsidR="00CB17CD" w:rsidRPr="00002857">
        <w:rPr>
          <w:rFonts w:ascii="Times New Roman" w:hAnsi="Times New Roman" w:cs="Times New Roman"/>
          <w:position w:val="-68"/>
        </w:rPr>
        <w:object w:dxaOrig="5160" w:dyaOrig="1480">
          <v:shape id="_x0000_i1063" type="#_x0000_t75" style="width:258pt;height:75pt" o:ole="">
            <v:imagedata r:id="rId79" o:title=""/>
          </v:shape>
          <o:OLEObject Type="Embed" ProgID="Equation.DSMT4" ShapeID="_x0000_i1063" DrawAspect="Content" ObjectID="_1551255168" r:id="rId80"/>
        </w:object>
      </w:r>
      <w:r w:rsidRPr="00002857">
        <w:rPr>
          <w:rFonts w:ascii="Times New Roman" w:hAnsi="Times New Roman" w:cs="Times New Roman"/>
        </w:rPr>
        <w:tab/>
      </w:r>
      <w:r w:rsidR="000C6CBC" w:rsidRPr="00002857">
        <w:rPr>
          <w:rFonts w:ascii="Times New Roman" w:hAnsi="Times New Roman" w:cs="Times New Roman"/>
        </w:rPr>
        <w:t>（</w:t>
      </w:r>
      <w:r w:rsidR="000C6CBC" w:rsidRPr="00002857">
        <w:rPr>
          <w:rFonts w:ascii="Times New Roman" w:hAnsi="Times New Roman" w:cs="Times New Roman"/>
        </w:rPr>
        <w:t>10</w:t>
      </w:r>
      <w:r w:rsidR="000C6CBC" w:rsidRPr="00002857">
        <w:rPr>
          <w:rFonts w:ascii="Times New Roman" w:hAnsi="Times New Roman" w:cs="Times New Roman"/>
        </w:rPr>
        <w:t>）</w:t>
      </w:r>
    </w:p>
    <w:p w:rsidR="00CB17CD" w:rsidRPr="00002857" w:rsidRDefault="00CB17CD" w:rsidP="00CB17CD">
      <w:pPr>
        <w:spacing w:line="360" w:lineRule="auto"/>
        <w:ind w:firstLine="420"/>
        <w:rPr>
          <w:rFonts w:ascii="Times New Roman" w:hAnsi="Times New Roman" w:cs="Times New Roman"/>
        </w:rPr>
      </w:pPr>
      <w:r w:rsidRPr="00002857">
        <w:rPr>
          <w:rFonts w:ascii="Times New Roman" w:hAnsi="Times New Roman" w:cs="Times New Roman"/>
        </w:rPr>
        <w:t>上述优化方程是一个标准的分组背包模型，求解迭代公式为：</w:t>
      </w:r>
    </w:p>
    <w:p w:rsidR="00CB17CD" w:rsidRPr="00002857" w:rsidRDefault="00002857" w:rsidP="00002857">
      <w:pPr>
        <w:tabs>
          <w:tab w:val="center" w:pos="4200"/>
          <w:tab w:val="right" w:pos="8400"/>
        </w:tabs>
        <w:spacing w:line="360" w:lineRule="auto"/>
        <w:rPr>
          <w:rFonts w:ascii="Times New Roman" w:hAnsi="Times New Roman" w:cs="Times New Roman"/>
        </w:rPr>
      </w:pPr>
      <w:r>
        <w:rPr>
          <w:rFonts w:ascii="Times New Roman" w:hAnsi="Times New Roman" w:cs="Times New Roman"/>
        </w:rPr>
        <w:tab/>
      </w:r>
      <w:r w:rsidR="00CB17CD" w:rsidRPr="00002857">
        <w:rPr>
          <w:rFonts w:ascii="Times New Roman" w:hAnsi="Times New Roman" w:cs="Times New Roman"/>
          <w:position w:val="-14"/>
        </w:rPr>
        <w:object w:dxaOrig="4819" w:dyaOrig="400">
          <v:shape id="_x0000_i1064" type="#_x0000_t75" style="width:240.75pt;height:19.5pt" o:ole="">
            <v:imagedata r:id="rId81" o:title=""/>
          </v:shape>
          <o:OLEObject Type="Embed" ProgID="Equation.DSMT4" ShapeID="_x0000_i1064" DrawAspect="Content" ObjectID="_1551255169" r:id="rId82"/>
        </w:object>
      </w:r>
      <w:r>
        <w:rPr>
          <w:rFonts w:ascii="Times New Roman" w:hAnsi="Times New Roman" w:cs="Times New Roman"/>
        </w:rPr>
        <w:tab/>
      </w:r>
      <w:r>
        <w:rPr>
          <w:rFonts w:ascii="Times New Roman" w:hAnsi="Times New Roman" w:cs="Times New Roman" w:hint="eastAsia"/>
        </w:rPr>
        <w:t>（</w:t>
      </w:r>
      <w:r>
        <w:rPr>
          <w:rFonts w:ascii="Times New Roman" w:hAnsi="Times New Roman" w:cs="Times New Roman" w:hint="eastAsia"/>
        </w:rPr>
        <w:t>11</w:t>
      </w:r>
      <w:r>
        <w:rPr>
          <w:rFonts w:ascii="Times New Roman" w:hAnsi="Times New Roman" w:cs="Times New Roman" w:hint="eastAsia"/>
        </w:rPr>
        <w:t>）</w:t>
      </w:r>
    </w:p>
    <w:p w:rsidR="00CB17CD" w:rsidRPr="00002857" w:rsidRDefault="00CB17CD" w:rsidP="00CB17CD">
      <w:pPr>
        <w:spacing w:line="360" w:lineRule="auto"/>
        <w:rPr>
          <w:rFonts w:ascii="Times New Roman" w:hAnsi="Times New Roman" w:cs="Times New Roman"/>
        </w:rPr>
      </w:pPr>
      <w:r w:rsidRPr="00002857">
        <w:rPr>
          <w:rFonts w:ascii="Times New Roman" w:hAnsi="Times New Roman" w:cs="Times New Roman"/>
        </w:rPr>
        <w:t>其中，</w:t>
      </w:r>
      <w:r w:rsidRPr="00002857">
        <w:rPr>
          <w:rFonts w:ascii="Times New Roman" w:hAnsi="Times New Roman" w:cs="Times New Roman"/>
          <w:position w:val="-10"/>
        </w:rPr>
        <w:object w:dxaOrig="780" w:dyaOrig="320">
          <v:shape id="_x0000_i1065" type="#_x0000_t75" style="width:38.25pt;height:15.75pt" o:ole="">
            <v:imagedata r:id="rId83" o:title=""/>
          </v:shape>
          <o:OLEObject Type="Embed" ProgID="Equation.DSMT4" ShapeID="_x0000_i1065" DrawAspect="Content" ObjectID="_1551255170" r:id="rId84"/>
        </w:object>
      </w:r>
      <w:r w:rsidRPr="00002857">
        <w:rPr>
          <w:rFonts w:ascii="Times New Roman" w:hAnsi="Times New Roman" w:cs="Times New Roman"/>
        </w:rPr>
        <w:t>表示前</w:t>
      </w:r>
      <w:r w:rsidRPr="00002857">
        <w:rPr>
          <w:rFonts w:ascii="Times New Roman" w:hAnsi="Times New Roman" w:cs="Times New Roman"/>
          <w:i/>
        </w:rPr>
        <w:t>k</w:t>
      </w:r>
      <w:r w:rsidRPr="00002857">
        <w:rPr>
          <w:rFonts w:ascii="Times New Roman" w:hAnsi="Times New Roman" w:cs="Times New Roman"/>
        </w:rPr>
        <w:t>组在承重为</w:t>
      </w:r>
      <w:r w:rsidRPr="00002857">
        <w:rPr>
          <w:rFonts w:ascii="Times New Roman" w:hAnsi="Times New Roman" w:cs="Times New Roman"/>
          <w:i/>
        </w:rPr>
        <w:t>v</w:t>
      </w:r>
      <w:r w:rsidRPr="00002857">
        <w:rPr>
          <w:rFonts w:ascii="Times New Roman" w:hAnsi="Times New Roman" w:cs="Times New Roman"/>
        </w:rPr>
        <w:t>的背包中获得的最大价值</w:t>
      </w:r>
      <w:r w:rsidR="000C6CBC" w:rsidRPr="00002857">
        <w:rPr>
          <w:rFonts w:ascii="Times New Roman" w:hAnsi="Times New Roman" w:cs="Times New Roman"/>
        </w:rPr>
        <w:t>，</w:t>
      </w:r>
      <w:r w:rsidR="000C6CBC" w:rsidRPr="00002857">
        <w:rPr>
          <w:rFonts w:ascii="Times New Roman" w:hAnsi="Times New Roman" w:cs="Times New Roman"/>
          <w:position w:val="-10"/>
        </w:rPr>
        <w:object w:dxaOrig="400" w:dyaOrig="320">
          <v:shape id="_x0000_i1066" type="#_x0000_t75" style="width:19.5pt;height:15.75pt" o:ole="">
            <v:imagedata r:id="rId85" o:title=""/>
          </v:shape>
          <o:OLEObject Type="Embed" ProgID="Equation.DSMT4" ShapeID="_x0000_i1066" DrawAspect="Content" ObjectID="_1551255171" r:id="rId86"/>
        </w:object>
      </w:r>
      <w:r w:rsidR="000C6CBC" w:rsidRPr="00002857">
        <w:rPr>
          <w:rFonts w:ascii="Times New Roman" w:hAnsi="Times New Roman" w:cs="Times New Roman"/>
        </w:rPr>
        <w:t>表示物品</w:t>
      </w:r>
      <w:r w:rsidR="000C6CBC" w:rsidRPr="00002857">
        <w:rPr>
          <w:rFonts w:ascii="Times New Roman" w:hAnsi="Times New Roman" w:cs="Times New Roman"/>
          <w:i/>
        </w:rPr>
        <w:t>i</w:t>
      </w:r>
      <w:r w:rsidR="000C6CBC" w:rsidRPr="00002857">
        <w:rPr>
          <w:rFonts w:ascii="Times New Roman" w:hAnsi="Times New Roman" w:cs="Times New Roman"/>
        </w:rPr>
        <w:t>产生的价值，</w:t>
      </w:r>
      <w:r w:rsidR="000C6CBC" w:rsidRPr="00002857">
        <w:rPr>
          <w:rFonts w:ascii="Times New Roman" w:hAnsi="Times New Roman" w:cs="Times New Roman"/>
          <w:position w:val="-10"/>
        </w:rPr>
        <w:object w:dxaOrig="440" w:dyaOrig="320">
          <v:shape id="_x0000_i1067" type="#_x0000_t75" style="width:21.75pt;height:15.75pt" o:ole="">
            <v:imagedata r:id="rId87" o:title=""/>
          </v:shape>
          <o:OLEObject Type="Embed" ProgID="Equation.DSMT4" ShapeID="_x0000_i1067" DrawAspect="Content" ObjectID="_1551255172" r:id="rId88"/>
        </w:object>
      </w:r>
      <w:r w:rsidR="000C6CBC" w:rsidRPr="00002857">
        <w:rPr>
          <w:rFonts w:ascii="Times New Roman" w:hAnsi="Times New Roman" w:cs="Times New Roman"/>
        </w:rPr>
        <w:t>为</w:t>
      </w:r>
      <w:r w:rsidR="000C6CBC" w:rsidRPr="00002857">
        <w:rPr>
          <w:rFonts w:ascii="Times New Roman" w:hAnsi="Times New Roman" w:cs="Times New Roman"/>
          <w:i/>
        </w:rPr>
        <w:t>i</w:t>
      </w:r>
      <w:r w:rsidR="000C6CBC" w:rsidRPr="00002857">
        <w:rPr>
          <w:rFonts w:ascii="Times New Roman" w:hAnsi="Times New Roman" w:cs="Times New Roman"/>
        </w:rPr>
        <w:t>物品的重量</w:t>
      </w:r>
      <w:r w:rsidRPr="00002857">
        <w:rPr>
          <w:rFonts w:ascii="Times New Roman" w:hAnsi="Times New Roman" w:cs="Times New Roman"/>
        </w:rPr>
        <w:t>。</w:t>
      </w:r>
    </w:p>
    <w:p w:rsidR="00D20934" w:rsidRPr="00002857" w:rsidRDefault="00ED6DAA" w:rsidP="0043785B">
      <w:pPr>
        <w:spacing w:line="360" w:lineRule="auto"/>
        <w:jc w:val="left"/>
        <w:rPr>
          <w:rFonts w:ascii="Times New Roman" w:eastAsia="黑体" w:hAnsi="Times New Roman" w:cs="Times New Roman"/>
          <w:szCs w:val="21"/>
        </w:rPr>
      </w:pPr>
      <w:r w:rsidRPr="00002857">
        <w:rPr>
          <w:rFonts w:ascii="Times New Roman" w:eastAsia="黑体" w:hAnsi="Times New Roman" w:cs="Times New Roman"/>
          <w:szCs w:val="21"/>
        </w:rPr>
        <w:t>3.2</w:t>
      </w:r>
      <w:r w:rsidR="00D20934" w:rsidRPr="00002857">
        <w:rPr>
          <w:rFonts w:ascii="Times New Roman" w:eastAsia="黑体" w:hAnsi="Times New Roman" w:cs="Times New Roman"/>
          <w:szCs w:val="21"/>
        </w:rPr>
        <w:t xml:space="preserve"> </w:t>
      </w:r>
      <w:r w:rsidR="00D20934" w:rsidRPr="00002857">
        <w:rPr>
          <w:rFonts w:ascii="Times New Roman" w:eastAsia="黑体" w:hAnsi="Times New Roman" w:cs="Times New Roman"/>
          <w:szCs w:val="21"/>
        </w:rPr>
        <w:t>非时延</w:t>
      </w:r>
      <w:r w:rsidR="00D20934" w:rsidRPr="00002857">
        <w:rPr>
          <w:rFonts w:ascii="Times New Roman" w:eastAsia="黑体" w:hAnsi="Times New Roman" w:cs="Times New Roman"/>
          <w:szCs w:val="21"/>
        </w:rPr>
        <w:t>M2M</w:t>
      </w:r>
      <w:r w:rsidR="00D20934" w:rsidRPr="00002857">
        <w:rPr>
          <w:rFonts w:ascii="Times New Roman" w:eastAsia="黑体" w:hAnsi="Times New Roman" w:cs="Times New Roman"/>
          <w:szCs w:val="21"/>
        </w:rPr>
        <w:t>用户队列的资源调度</w:t>
      </w:r>
    </w:p>
    <w:p w:rsidR="00D20934" w:rsidRPr="00002857" w:rsidRDefault="00D20934" w:rsidP="0043785B">
      <w:pPr>
        <w:spacing w:line="360" w:lineRule="auto"/>
        <w:ind w:firstLineChars="200" w:firstLine="420"/>
        <w:rPr>
          <w:rFonts w:ascii="Times New Roman" w:hAnsi="Times New Roman" w:cs="Times New Roman"/>
          <w:szCs w:val="21"/>
        </w:rPr>
      </w:pPr>
      <w:r w:rsidRPr="00002857">
        <w:rPr>
          <w:rFonts w:ascii="Times New Roman" w:hAnsi="Times New Roman" w:cs="Times New Roman"/>
          <w:szCs w:val="21"/>
        </w:rPr>
        <w:lastRenderedPageBreak/>
        <w:t>若上述</w:t>
      </w:r>
      <w:r w:rsidR="001F45AB" w:rsidRPr="00002857">
        <w:rPr>
          <w:rFonts w:ascii="Times New Roman" w:hAnsi="Times New Roman" w:cs="Times New Roman"/>
          <w:szCs w:val="21"/>
        </w:rPr>
        <w:t>调度</w:t>
      </w:r>
      <w:r w:rsidRPr="00002857">
        <w:rPr>
          <w:rFonts w:ascii="Times New Roman" w:hAnsi="Times New Roman" w:cs="Times New Roman"/>
          <w:szCs w:val="21"/>
        </w:rPr>
        <w:t>完成后还有剩余资源，</w:t>
      </w:r>
      <w:r w:rsidR="001F45AB" w:rsidRPr="00002857">
        <w:rPr>
          <w:rFonts w:ascii="Times New Roman" w:hAnsi="Times New Roman" w:cs="Times New Roman"/>
          <w:szCs w:val="21"/>
        </w:rPr>
        <w:t>基站调度器再对</w:t>
      </w:r>
      <w:r w:rsidR="001F45AB" w:rsidRPr="00002857">
        <w:rPr>
          <w:rFonts w:ascii="Times New Roman" w:hAnsi="Times New Roman" w:cs="Times New Roman"/>
          <w:szCs w:val="21"/>
        </w:rPr>
        <w:t>M2M</w:t>
      </w:r>
      <w:r w:rsidR="001F45AB" w:rsidRPr="00002857">
        <w:rPr>
          <w:rFonts w:ascii="Times New Roman" w:hAnsi="Times New Roman" w:cs="Times New Roman"/>
          <w:szCs w:val="21"/>
        </w:rPr>
        <w:t>非时延用户队列中的用户进行调度</w:t>
      </w:r>
      <w:r w:rsidRPr="00002857">
        <w:rPr>
          <w:rFonts w:ascii="Times New Roman" w:hAnsi="Times New Roman" w:cs="Times New Roman"/>
          <w:szCs w:val="21"/>
        </w:rPr>
        <w:t>。</w:t>
      </w:r>
      <w:r w:rsidR="00FC3692" w:rsidRPr="00002857">
        <w:rPr>
          <w:rFonts w:ascii="Times New Roman" w:hAnsi="Times New Roman" w:cs="Times New Roman"/>
          <w:szCs w:val="21"/>
        </w:rPr>
        <w:t>对时延不敏感的</w:t>
      </w:r>
      <w:r w:rsidRPr="00002857">
        <w:rPr>
          <w:rFonts w:ascii="Times New Roman" w:hAnsi="Times New Roman" w:cs="Times New Roman"/>
          <w:szCs w:val="21"/>
        </w:rPr>
        <w:t>M2M</w:t>
      </w:r>
      <w:r w:rsidR="00FC3692" w:rsidRPr="00002857">
        <w:rPr>
          <w:rFonts w:ascii="Times New Roman" w:hAnsi="Times New Roman" w:cs="Times New Roman"/>
          <w:szCs w:val="21"/>
        </w:rPr>
        <w:t>业务</w:t>
      </w:r>
      <w:r w:rsidRPr="00002857">
        <w:rPr>
          <w:rFonts w:ascii="Times New Roman" w:hAnsi="Times New Roman" w:cs="Times New Roman"/>
          <w:szCs w:val="21"/>
        </w:rPr>
        <w:t>传输数据量一般很小，</w:t>
      </w:r>
      <w:r w:rsidR="00FC3692" w:rsidRPr="00002857">
        <w:rPr>
          <w:rFonts w:ascii="Times New Roman" w:hAnsi="Times New Roman" w:cs="Times New Roman"/>
          <w:szCs w:val="21"/>
        </w:rPr>
        <w:t>只有</w:t>
      </w:r>
      <w:r w:rsidRPr="00002857">
        <w:rPr>
          <w:rFonts w:ascii="Times New Roman" w:hAnsi="Times New Roman" w:cs="Times New Roman"/>
          <w:szCs w:val="21"/>
        </w:rPr>
        <w:t>几十</w:t>
      </w:r>
      <w:r w:rsidR="00006160" w:rsidRPr="00002857">
        <w:rPr>
          <w:rFonts w:ascii="Times New Roman" w:hAnsi="Times New Roman" w:cs="Times New Roman"/>
          <w:szCs w:val="21"/>
        </w:rPr>
        <w:t>或一两百</w:t>
      </w:r>
      <w:r w:rsidRPr="00002857">
        <w:rPr>
          <w:rFonts w:ascii="Times New Roman" w:hAnsi="Times New Roman" w:cs="Times New Roman"/>
          <w:szCs w:val="21"/>
        </w:rPr>
        <w:t>k</w:t>
      </w:r>
      <w:r w:rsidR="00FC3692" w:rsidRPr="00002857">
        <w:rPr>
          <w:rFonts w:ascii="Times New Roman" w:hAnsi="Times New Roman" w:cs="Times New Roman"/>
          <w:szCs w:val="21"/>
        </w:rPr>
        <w:t>，</w:t>
      </w:r>
      <w:r w:rsidRPr="00002857">
        <w:rPr>
          <w:rFonts w:ascii="Times New Roman" w:hAnsi="Times New Roman" w:cs="Times New Roman"/>
          <w:szCs w:val="21"/>
        </w:rPr>
        <w:t>可以假设</w:t>
      </w:r>
      <w:r w:rsidR="00006160" w:rsidRPr="00002857">
        <w:rPr>
          <w:rFonts w:ascii="Times New Roman" w:hAnsi="Times New Roman" w:cs="Times New Roman"/>
          <w:szCs w:val="21"/>
        </w:rPr>
        <w:t>对</w:t>
      </w:r>
      <w:r w:rsidR="007852CE" w:rsidRPr="00002857">
        <w:rPr>
          <w:rFonts w:ascii="Times New Roman" w:hAnsi="Times New Roman" w:cs="Times New Roman"/>
          <w:szCs w:val="21"/>
        </w:rPr>
        <w:t>时延</w:t>
      </w:r>
      <w:r w:rsidR="00006160" w:rsidRPr="00002857">
        <w:rPr>
          <w:rFonts w:ascii="Times New Roman" w:hAnsi="Times New Roman" w:cs="Times New Roman"/>
          <w:szCs w:val="21"/>
        </w:rPr>
        <w:t>不敏感的</w:t>
      </w:r>
      <w:r w:rsidR="007852CE" w:rsidRPr="00002857">
        <w:rPr>
          <w:rFonts w:ascii="Times New Roman" w:hAnsi="Times New Roman" w:cs="Times New Roman"/>
          <w:szCs w:val="21"/>
        </w:rPr>
        <w:t>M2M</w:t>
      </w:r>
      <w:r w:rsidR="007852CE" w:rsidRPr="00002857">
        <w:rPr>
          <w:rFonts w:ascii="Times New Roman" w:hAnsi="Times New Roman" w:cs="Times New Roman"/>
          <w:szCs w:val="21"/>
        </w:rPr>
        <w:t>业务只需要一个资源块为其服务</w:t>
      </w:r>
      <w:r w:rsidRPr="00002857">
        <w:rPr>
          <w:rFonts w:ascii="Times New Roman" w:hAnsi="Times New Roman" w:cs="Times New Roman"/>
          <w:szCs w:val="21"/>
        </w:rPr>
        <w:t>。如图</w:t>
      </w:r>
      <w:r w:rsidRPr="00002857">
        <w:rPr>
          <w:rFonts w:ascii="Times New Roman" w:hAnsi="Times New Roman" w:cs="Times New Roman"/>
          <w:szCs w:val="21"/>
        </w:rPr>
        <w:t>2</w:t>
      </w:r>
      <w:r w:rsidRPr="00002857">
        <w:rPr>
          <w:rFonts w:ascii="Times New Roman" w:hAnsi="Times New Roman" w:cs="Times New Roman"/>
          <w:szCs w:val="21"/>
        </w:rPr>
        <w:t>所示，在经过上述分配后，基站还剩余</w:t>
      </w:r>
      <w:r w:rsidRPr="00002857">
        <w:rPr>
          <w:rFonts w:ascii="Times New Roman" w:hAnsi="Times New Roman" w:cs="Times New Roman"/>
          <w:i/>
          <w:szCs w:val="21"/>
        </w:rPr>
        <w:t>r</w:t>
      </w:r>
      <w:r w:rsidRPr="00002857">
        <w:rPr>
          <w:rFonts w:ascii="Times New Roman" w:hAnsi="Times New Roman" w:cs="Times New Roman"/>
          <w:szCs w:val="21"/>
        </w:rPr>
        <w:t>资源块，此时共有</w:t>
      </w:r>
      <w:r w:rsidRPr="00002857">
        <w:rPr>
          <w:rFonts w:ascii="Times New Roman" w:hAnsi="Times New Roman" w:cs="Times New Roman"/>
          <w:i/>
          <w:szCs w:val="21"/>
        </w:rPr>
        <w:t>L</w:t>
      </w:r>
      <w:r w:rsidRPr="00002857">
        <w:rPr>
          <w:rFonts w:ascii="Times New Roman" w:hAnsi="Times New Roman" w:cs="Times New Roman"/>
          <w:szCs w:val="21"/>
        </w:rPr>
        <w:t xml:space="preserve"> M2M</w:t>
      </w:r>
      <w:r w:rsidRPr="00002857">
        <w:rPr>
          <w:rFonts w:ascii="Times New Roman" w:hAnsi="Times New Roman" w:cs="Times New Roman"/>
          <w:szCs w:val="21"/>
        </w:rPr>
        <w:t>终端群组，第</w:t>
      </w:r>
      <w:r w:rsidRPr="00002857">
        <w:rPr>
          <w:rFonts w:ascii="Times New Roman" w:hAnsi="Times New Roman" w:cs="Times New Roman"/>
          <w:i/>
          <w:szCs w:val="21"/>
        </w:rPr>
        <w:t>l</w:t>
      </w:r>
      <w:r w:rsidRPr="00002857">
        <w:rPr>
          <w:rFonts w:ascii="Times New Roman" w:hAnsi="Times New Roman" w:cs="Times New Roman"/>
          <w:szCs w:val="21"/>
        </w:rPr>
        <w:t>群组内有</w:t>
      </w:r>
      <w:r w:rsidRPr="00002857">
        <w:rPr>
          <w:rFonts w:ascii="Times New Roman" w:hAnsi="Times New Roman" w:cs="Times New Roman"/>
          <w:position w:val="-10"/>
          <w:szCs w:val="21"/>
        </w:rPr>
        <w:object w:dxaOrig="220" w:dyaOrig="300">
          <v:shape id="_x0000_i1068" type="#_x0000_t75" style="width:14.25pt;height:18pt" o:ole="">
            <v:imagedata r:id="rId89" o:title=""/>
          </v:shape>
          <o:OLEObject Type="Embed" ProgID="Equation.DSMT4" ShapeID="_x0000_i1068" DrawAspect="Content" ObjectID="_1551255173" r:id="rId90"/>
        </w:object>
      </w:r>
      <w:r w:rsidR="00DA30FF" w:rsidRPr="00002857">
        <w:rPr>
          <w:rFonts w:ascii="Times New Roman" w:hAnsi="Times New Roman" w:cs="Times New Roman"/>
          <w:szCs w:val="21"/>
        </w:rPr>
        <w:t>活跃</w:t>
      </w:r>
      <w:r w:rsidRPr="00002857">
        <w:rPr>
          <w:rFonts w:ascii="Times New Roman" w:hAnsi="Times New Roman" w:cs="Times New Roman"/>
          <w:szCs w:val="21"/>
        </w:rPr>
        <w:t>M2M</w:t>
      </w:r>
      <w:r w:rsidR="007852CE" w:rsidRPr="00002857">
        <w:rPr>
          <w:rFonts w:ascii="Times New Roman" w:hAnsi="Times New Roman" w:cs="Times New Roman"/>
          <w:szCs w:val="21"/>
        </w:rPr>
        <w:t>终端</w:t>
      </w:r>
      <w:r w:rsidR="00DA30FF" w:rsidRPr="00002857">
        <w:rPr>
          <w:rFonts w:ascii="Times New Roman" w:hAnsi="Times New Roman" w:cs="Times New Roman"/>
          <w:szCs w:val="21"/>
        </w:rPr>
        <w:t>，即发起请求的</w:t>
      </w:r>
      <w:r w:rsidR="00DA30FF" w:rsidRPr="00002857">
        <w:rPr>
          <w:rFonts w:ascii="Times New Roman" w:hAnsi="Times New Roman" w:cs="Times New Roman"/>
          <w:szCs w:val="21"/>
        </w:rPr>
        <w:t>M2M</w:t>
      </w:r>
      <w:r w:rsidR="00DA30FF" w:rsidRPr="00002857">
        <w:rPr>
          <w:rFonts w:ascii="Times New Roman" w:hAnsi="Times New Roman" w:cs="Times New Roman"/>
          <w:szCs w:val="21"/>
        </w:rPr>
        <w:t>终端</w:t>
      </w:r>
      <w:r w:rsidRPr="00002857">
        <w:rPr>
          <w:rFonts w:ascii="Times New Roman" w:hAnsi="Times New Roman" w:cs="Times New Roman"/>
          <w:szCs w:val="21"/>
        </w:rPr>
        <w:t>。</w:t>
      </w:r>
      <w:r w:rsidR="00A85CB4" w:rsidRPr="00002857">
        <w:rPr>
          <w:rFonts w:ascii="Times New Roman" w:hAnsi="Times New Roman" w:cs="Times New Roman"/>
          <w:szCs w:val="21"/>
        </w:rPr>
        <w:t>比例公平（</w:t>
      </w:r>
      <w:r w:rsidR="00A85CB4" w:rsidRPr="00002857">
        <w:rPr>
          <w:rFonts w:ascii="Times New Roman" w:hAnsi="Times New Roman" w:cs="Times New Roman"/>
          <w:szCs w:val="21"/>
        </w:rPr>
        <w:t>PF</w:t>
      </w:r>
      <w:r w:rsidR="00A85CB4" w:rsidRPr="00002857">
        <w:rPr>
          <w:rFonts w:ascii="Times New Roman" w:hAnsi="Times New Roman" w:cs="Times New Roman"/>
          <w:szCs w:val="21"/>
        </w:rPr>
        <w:t>）算法优化的目标是在保障终端间的传输速率比在满足预先设定的情况下最大化系统吞吐量</w:t>
      </w:r>
      <w:r w:rsidR="00280461" w:rsidRPr="00002857">
        <w:rPr>
          <w:rFonts w:ascii="Times New Roman" w:hAnsi="Times New Roman" w:cs="Times New Roman"/>
          <w:szCs w:val="21"/>
        </w:rPr>
        <w:t>。与传统</w:t>
      </w:r>
      <w:r w:rsidR="00280461" w:rsidRPr="00002857">
        <w:rPr>
          <w:rFonts w:ascii="Times New Roman" w:hAnsi="Times New Roman" w:cs="Times New Roman"/>
          <w:szCs w:val="21"/>
        </w:rPr>
        <w:t>H2H</w:t>
      </w:r>
      <w:r w:rsidR="00280461" w:rsidRPr="00002857">
        <w:rPr>
          <w:rFonts w:ascii="Times New Roman" w:hAnsi="Times New Roman" w:cs="Times New Roman"/>
          <w:szCs w:val="21"/>
        </w:rPr>
        <w:t>业务相比，终端组内的业务数量多且数据量小，</w:t>
      </w:r>
      <w:r w:rsidR="00AE0E44" w:rsidRPr="00002857">
        <w:rPr>
          <w:rFonts w:ascii="Times New Roman" w:hAnsi="Times New Roman" w:cs="Times New Roman"/>
          <w:szCs w:val="21"/>
        </w:rPr>
        <w:t>并且大部分终端电池供电，</w:t>
      </w:r>
      <w:r w:rsidR="00006160" w:rsidRPr="00002857">
        <w:rPr>
          <w:rFonts w:ascii="Times New Roman" w:hAnsi="Times New Roman" w:cs="Times New Roman"/>
          <w:szCs w:val="21"/>
        </w:rPr>
        <w:t>分配算法</w:t>
      </w:r>
      <w:r w:rsidR="00AE0E44" w:rsidRPr="00002857">
        <w:rPr>
          <w:rFonts w:ascii="Times New Roman" w:hAnsi="Times New Roman" w:cs="Times New Roman"/>
          <w:szCs w:val="21"/>
        </w:rPr>
        <w:t>应尽量延长</w:t>
      </w:r>
      <w:r w:rsidR="00006160" w:rsidRPr="00002857">
        <w:rPr>
          <w:rFonts w:ascii="Times New Roman" w:hAnsi="Times New Roman" w:cs="Times New Roman"/>
          <w:szCs w:val="21"/>
        </w:rPr>
        <w:t>终端设备的使用寿命。</w:t>
      </w:r>
      <w:r w:rsidR="00280461" w:rsidRPr="00002857">
        <w:rPr>
          <w:rFonts w:ascii="Times New Roman" w:hAnsi="Times New Roman" w:cs="Times New Roman"/>
          <w:szCs w:val="21"/>
        </w:rPr>
        <w:t>针对</w:t>
      </w:r>
      <w:r w:rsidR="00280461" w:rsidRPr="00002857">
        <w:rPr>
          <w:rFonts w:ascii="Times New Roman" w:hAnsi="Times New Roman" w:cs="Times New Roman"/>
          <w:szCs w:val="21"/>
        </w:rPr>
        <w:t>M2M</w:t>
      </w:r>
      <w:r w:rsidR="00280461" w:rsidRPr="00002857">
        <w:rPr>
          <w:rFonts w:ascii="Times New Roman" w:hAnsi="Times New Roman" w:cs="Times New Roman"/>
          <w:szCs w:val="21"/>
        </w:rPr>
        <w:t>终端组的情况，本文提出的公平性算法是在保障终端组接受服务终端数</w:t>
      </w:r>
      <w:r w:rsidR="00811F86" w:rsidRPr="00002857">
        <w:rPr>
          <w:rFonts w:ascii="Times New Roman" w:hAnsi="Times New Roman" w:cs="Times New Roman"/>
          <w:szCs w:val="21"/>
        </w:rPr>
        <w:t>比在满足预先设定的情况下</w:t>
      </w:r>
      <w:r w:rsidR="00AE0E44" w:rsidRPr="00002857">
        <w:rPr>
          <w:rFonts w:ascii="Times New Roman" w:hAnsi="Times New Roman" w:cs="Times New Roman"/>
          <w:szCs w:val="21"/>
        </w:rPr>
        <w:t>最小化每个终端组的总</w:t>
      </w:r>
      <w:r w:rsidR="00006160" w:rsidRPr="00002857">
        <w:rPr>
          <w:rFonts w:ascii="Times New Roman" w:hAnsi="Times New Roman" w:cs="Times New Roman"/>
          <w:szCs w:val="21"/>
        </w:rPr>
        <w:t>能量消耗</w:t>
      </w:r>
      <w:r w:rsidR="00811F86" w:rsidRPr="00002857">
        <w:rPr>
          <w:rFonts w:ascii="Times New Roman" w:hAnsi="Times New Roman" w:cs="Times New Roman"/>
          <w:szCs w:val="21"/>
        </w:rPr>
        <w:t>。</w:t>
      </w:r>
    </w:p>
    <w:p w:rsidR="00973330" w:rsidRPr="00002857" w:rsidRDefault="00002857" w:rsidP="00002857">
      <w:pPr>
        <w:spacing w:line="360" w:lineRule="auto"/>
        <w:ind w:firstLineChars="200" w:firstLine="420"/>
        <w:jc w:val="center"/>
        <w:rPr>
          <w:rFonts w:ascii="Times New Roman" w:hAnsi="Times New Roman" w:cs="Times New Roman"/>
          <w:szCs w:val="21"/>
        </w:rPr>
      </w:pPr>
      <w:r w:rsidRPr="00002857">
        <w:rPr>
          <w:rFonts w:ascii="Times New Roman" w:hAnsi="Times New Roman" w:cs="Times New Roman"/>
          <w:szCs w:val="21"/>
        </w:rPr>
        <w:object w:dxaOrig="11939" w:dyaOrig="5547">
          <v:shape id="_x0000_i1069" type="#_x0000_t75" style="width:352.5pt;height:164.25pt" o:ole="">
            <v:imagedata r:id="rId91" o:title=""/>
          </v:shape>
          <o:OLEObject Type="Embed" ProgID="Visio.Drawing.11" ShapeID="_x0000_i1069" DrawAspect="Content" ObjectID="_1551255174" r:id="rId92"/>
        </w:object>
      </w:r>
    </w:p>
    <w:p w:rsidR="00C61FE2" w:rsidRPr="00002857" w:rsidRDefault="00C61FE2" w:rsidP="00C61FE2">
      <w:pPr>
        <w:spacing w:line="360" w:lineRule="auto"/>
        <w:ind w:firstLineChars="200" w:firstLine="360"/>
        <w:jc w:val="center"/>
        <w:rPr>
          <w:rFonts w:ascii="Times New Roman" w:hAnsi="Times New Roman" w:cs="Times New Roman"/>
          <w:sz w:val="18"/>
          <w:szCs w:val="18"/>
        </w:rPr>
      </w:pPr>
      <w:r w:rsidRPr="00002857">
        <w:rPr>
          <w:rFonts w:ascii="Times New Roman" w:hAnsi="Times New Roman" w:cs="Times New Roman"/>
          <w:sz w:val="18"/>
          <w:szCs w:val="18"/>
        </w:rPr>
        <w:t>图</w:t>
      </w:r>
      <w:r w:rsidRPr="00002857">
        <w:rPr>
          <w:rFonts w:ascii="Times New Roman" w:hAnsi="Times New Roman" w:cs="Times New Roman"/>
          <w:sz w:val="18"/>
          <w:szCs w:val="18"/>
        </w:rPr>
        <w:t xml:space="preserve">2 </w:t>
      </w:r>
      <w:r w:rsidRPr="00002857">
        <w:rPr>
          <w:rFonts w:ascii="Times New Roman" w:hAnsi="Times New Roman" w:cs="Times New Roman"/>
          <w:sz w:val="18"/>
          <w:szCs w:val="18"/>
        </w:rPr>
        <w:t>终端群组参数</w:t>
      </w:r>
    </w:p>
    <w:p w:rsidR="00D20934" w:rsidRPr="00002857" w:rsidRDefault="00811F86" w:rsidP="00F00B0F">
      <w:pPr>
        <w:spacing w:line="360" w:lineRule="auto"/>
        <w:rPr>
          <w:rFonts w:ascii="Times New Roman" w:hAnsi="Times New Roman" w:cs="Times New Roman"/>
          <w:szCs w:val="21"/>
        </w:rPr>
      </w:pPr>
      <w:r w:rsidRPr="00002857">
        <w:rPr>
          <w:rFonts w:ascii="Times New Roman" w:hAnsi="Times New Roman" w:cs="Times New Roman"/>
          <w:szCs w:val="21"/>
        </w:rPr>
        <w:t xml:space="preserve">    </w:t>
      </w:r>
      <w:r w:rsidRPr="00002857">
        <w:rPr>
          <w:rFonts w:ascii="Times New Roman" w:hAnsi="Times New Roman" w:cs="Times New Roman"/>
          <w:szCs w:val="21"/>
        </w:rPr>
        <w:t>基站调度器按照</w:t>
      </w:r>
      <w:r w:rsidRPr="00002857">
        <w:rPr>
          <w:rFonts w:ascii="Times New Roman" w:hAnsi="Times New Roman" w:cs="Times New Roman"/>
          <w:position w:val="-12"/>
          <w:szCs w:val="21"/>
        </w:rPr>
        <w:object w:dxaOrig="1180" w:dyaOrig="360">
          <v:shape id="_x0000_i1070" type="#_x0000_t75" style="width:57.75pt;height:18pt" o:ole="">
            <v:imagedata r:id="rId93" o:title=""/>
          </v:shape>
          <o:OLEObject Type="Embed" ProgID="Equation.DSMT4" ShapeID="_x0000_i1070" DrawAspect="Content" ObjectID="_1551255175" r:id="rId94"/>
        </w:object>
      </w:r>
      <w:r w:rsidRPr="00002857">
        <w:rPr>
          <w:rFonts w:ascii="Times New Roman" w:hAnsi="Times New Roman" w:cs="Times New Roman"/>
          <w:szCs w:val="21"/>
        </w:rPr>
        <w:t>为每个终端组依次分配资源块，终端组</w:t>
      </w:r>
      <w:r w:rsidRPr="00002857">
        <w:rPr>
          <w:rFonts w:ascii="Times New Roman" w:hAnsi="Times New Roman" w:cs="Times New Roman"/>
          <w:i/>
          <w:szCs w:val="21"/>
        </w:rPr>
        <w:t>l</w:t>
      </w:r>
      <w:r w:rsidR="002A5D53" w:rsidRPr="00002857">
        <w:rPr>
          <w:rFonts w:ascii="Times New Roman" w:hAnsi="Times New Roman" w:cs="Times New Roman"/>
          <w:szCs w:val="21"/>
        </w:rPr>
        <w:t>内终端</w:t>
      </w:r>
      <w:r w:rsidR="00006160" w:rsidRPr="00002857">
        <w:rPr>
          <w:rFonts w:ascii="Times New Roman" w:hAnsi="Times New Roman" w:cs="Times New Roman"/>
          <w:szCs w:val="21"/>
        </w:rPr>
        <w:t>能量消耗</w:t>
      </w:r>
      <w:r w:rsidR="002A5D53" w:rsidRPr="00002857">
        <w:rPr>
          <w:rFonts w:ascii="Times New Roman" w:hAnsi="Times New Roman" w:cs="Times New Roman"/>
          <w:szCs w:val="21"/>
        </w:rPr>
        <w:t>之和为</w:t>
      </w:r>
      <w:r w:rsidR="00D20934" w:rsidRPr="00002857">
        <w:rPr>
          <w:rFonts w:ascii="Times New Roman" w:hAnsi="Times New Roman" w:cs="Times New Roman"/>
          <w:position w:val="-12"/>
          <w:szCs w:val="21"/>
        </w:rPr>
        <w:object w:dxaOrig="260" w:dyaOrig="360">
          <v:shape id="_x0000_i1071" type="#_x0000_t75" style="width:14.25pt;height:18pt" o:ole="">
            <v:imagedata r:id="rId95" o:title=""/>
          </v:shape>
          <o:OLEObject Type="Embed" ProgID="Equation.DSMT4" ShapeID="_x0000_i1071" DrawAspect="Content" ObjectID="_1551255176" r:id="rId96"/>
        </w:object>
      </w:r>
      <w:r w:rsidR="00D20934" w:rsidRPr="00002857">
        <w:rPr>
          <w:rFonts w:ascii="Times New Roman" w:hAnsi="Times New Roman" w:cs="Times New Roman"/>
          <w:szCs w:val="21"/>
        </w:rPr>
        <w:t>，</w:t>
      </w:r>
      <w:r w:rsidR="002A5D53" w:rsidRPr="00002857">
        <w:rPr>
          <w:rFonts w:ascii="Times New Roman" w:hAnsi="Times New Roman" w:cs="Times New Roman"/>
          <w:szCs w:val="21"/>
        </w:rPr>
        <w:t>分配的资源块为</w:t>
      </w:r>
      <w:r w:rsidR="002A5D53" w:rsidRPr="00002857">
        <w:rPr>
          <w:rFonts w:ascii="Times New Roman" w:hAnsi="Times New Roman" w:cs="Times New Roman"/>
          <w:position w:val="-12"/>
        </w:rPr>
        <w:object w:dxaOrig="300" w:dyaOrig="360">
          <v:shape id="_x0000_i1072" type="#_x0000_t75" style="width:15pt;height:18pt" o:ole="">
            <v:imagedata r:id="rId97" o:title=""/>
          </v:shape>
          <o:OLEObject Type="Embed" ProgID="Equation.DSMT4" ShapeID="_x0000_i1072" DrawAspect="Content" ObjectID="_1551255177" r:id="rId98"/>
        </w:object>
      </w:r>
      <w:r w:rsidR="002A5D53" w:rsidRPr="00002857">
        <w:rPr>
          <w:rFonts w:ascii="Times New Roman" w:hAnsi="Times New Roman" w:cs="Times New Roman"/>
          <w:szCs w:val="21"/>
        </w:rPr>
        <w:t>则优化方程为</w:t>
      </w:r>
      <w:r w:rsidR="00D20934" w:rsidRPr="00002857">
        <w:rPr>
          <w:rFonts w:ascii="Times New Roman" w:hAnsi="Times New Roman" w:cs="Times New Roman"/>
          <w:szCs w:val="21"/>
        </w:rPr>
        <w:t>：</w:t>
      </w:r>
    </w:p>
    <w:p w:rsidR="00AE0E44" w:rsidRPr="00002857" w:rsidRDefault="00860308" w:rsidP="00860308">
      <w:pPr>
        <w:tabs>
          <w:tab w:val="center" w:pos="4200"/>
          <w:tab w:val="right" w:pos="8400"/>
        </w:tabs>
        <w:spacing w:line="360" w:lineRule="auto"/>
        <w:rPr>
          <w:rFonts w:ascii="Times New Roman" w:hAnsi="Times New Roman" w:cs="Times New Roman"/>
          <w:color w:val="4F81BD" w:themeColor="accent1"/>
          <w:szCs w:val="21"/>
        </w:rPr>
      </w:pPr>
      <w:r w:rsidRPr="00002857">
        <w:rPr>
          <w:rFonts w:ascii="Times New Roman" w:hAnsi="Times New Roman" w:cs="Times New Roman"/>
          <w:color w:val="4F81BD" w:themeColor="accent1"/>
          <w:szCs w:val="21"/>
        </w:rPr>
        <w:tab/>
      </w:r>
      <w:r w:rsidRPr="00002857">
        <w:rPr>
          <w:rFonts w:ascii="Times New Roman" w:hAnsi="Times New Roman" w:cs="Times New Roman"/>
          <w:color w:val="4F81BD" w:themeColor="accent1"/>
          <w:position w:val="-74"/>
          <w:szCs w:val="21"/>
        </w:rPr>
        <w:object w:dxaOrig="3300" w:dyaOrig="1900">
          <v:shape id="_x0000_i1073" type="#_x0000_t75" style="width:151.5pt;height:87pt" o:ole="">
            <v:imagedata r:id="rId99" o:title=""/>
          </v:shape>
          <o:OLEObject Type="Embed" ProgID="Equation.DSMT4" ShapeID="_x0000_i1073" DrawAspect="Content" ObjectID="_1551255178" r:id="rId100"/>
        </w:object>
      </w:r>
      <w:r w:rsidRPr="00002857">
        <w:rPr>
          <w:rFonts w:ascii="Times New Roman" w:hAnsi="Times New Roman" w:cs="Times New Roman"/>
          <w:color w:val="4F81BD" w:themeColor="accent1"/>
          <w:szCs w:val="21"/>
        </w:rPr>
        <w:tab/>
      </w:r>
      <w:r w:rsidRPr="00002857">
        <w:rPr>
          <w:rFonts w:ascii="Times New Roman" w:hAnsi="Times New Roman" w:cs="Times New Roman"/>
          <w:szCs w:val="21"/>
        </w:rPr>
        <w:t>（</w:t>
      </w:r>
      <w:r w:rsidR="00002857">
        <w:rPr>
          <w:rFonts w:ascii="Times New Roman" w:hAnsi="Times New Roman" w:cs="Times New Roman"/>
          <w:szCs w:val="21"/>
        </w:rPr>
        <w:t>1</w:t>
      </w:r>
      <w:r w:rsidR="00002857">
        <w:rPr>
          <w:rFonts w:ascii="Times New Roman" w:hAnsi="Times New Roman" w:cs="Times New Roman" w:hint="eastAsia"/>
          <w:szCs w:val="21"/>
        </w:rPr>
        <w:t>2</w:t>
      </w:r>
      <w:r w:rsidRPr="00002857">
        <w:rPr>
          <w:rFonts w:ascii="Times New Roman" w:hAnsi="Times New Roman" w:cs="Times New Roman"/>
          <w:szCs w:val="21"/>
        </w:rPr>
        <w:t>）</w:t>
      </w:r>
    </w:p>
    <w:p w:rsidR="00E46C38" w:rsidRPr="00002857" w:rsidRDefault="00E46C38" w:rsidP="00E46C38">
      <w:pPr>
        <w:spacing w:line="360" w:lineRule="auto"/>
        <w:rPr>
          <w:rFonts w:ascii="Times New Roman" w:hAnsi="Times New Roman" w:cs="Times New Roman"/>
        </w:rPr>
      </w:pPr>
      <w:r w:rsidRPr="00002857">
        <w:rPr>
          <w:rFonts w:ascii="Times New Roman" w:hAnsi="Times New Roman" w:cs="Times New Roman"/>
        </w:rPr>
        <w:t>其中</w:t>
      </w:r>
      <w:r w:rsidRPr="00002857">
        <w:rPr>
          <w:rFonts w:ascii="Times New Roman" w:hAnsi="Times New Roman" w:cs="Times New Roman"/>
          <w:position w:val="-14"/>
        </w:rPr>
        <w:object w:dxaOrig="320" w:dyaOrig="380">
          <v:shape id="_x0000_i1074" type="#_x0000_t75" style="width:15.75pt;height:19.5pt" o:ole="">
            <v:imagedata r:id="rId101" o:title=""/>
          </v:shape>
          <o:OLEObject Type="Embed" ProgID="Equation.DSMT4" ShapeID="_x0000_i1074" DrawAspect="Content" ObjectID="_1551255179" r:id="rId102"/>
        </w:object>
      </w:r>
      <w:r w:rsidRPr="00002857">
        <w:rPr>
          <w:rFonts w:ascii="Times New Roman" w:hAnsi="Times New Roman" w:cs="Times New Roman"/>
        </w:rPr>
        <w:t>表示</w:t>
      </w:r>
      <w:r w:rsidR="00BE2FFA" w:rsidRPr="00002857">
        <w:rPr>
          <w:rFonts w:ascii="Times New Roman" w:hAnsi="Times New Roman" w:cs="Times New Roman"/>
        </w:rPr>
        <w:t>业务</w:t>
      </w:r>
      <w:r w:rsidRPr="00002857">
        <w:rPr>
          <w:rFonts w:ascii="Times New Roman" w:hAnsi="Times New Roman" w:cs="Times New Roman"/>
          <w:i/>
        </w:rPr>
        <w:t>j</w:t>
      </w:r>
      <w:r w:rsidRPr="00002857">
        <w:rPr>
          <w:rFonts w:ascii="Times New Roman" w:hAnsi="Times New Roman" w:cs="Times New Roman"/>
        </w:rPr>
        <w:t>在资源块</w:t>
      </w:r>
      <w:r w:rsidRPr="00002857">
        <w:rPr>
          <w:rFonts w:ascii="Times New Roman" w:hAnsi="Times New Roman" w:cs="Times New Roman"/>
          <w:i/>
        </w:rPr>
        <w:t>i</w:t>
      </w:r>
      <w:r w:rsidRPr="00002857">
        <w:rPr>
          <w:rFonts w:ascii="Times New Roman" w:hAnsi="Times New Roman" w:cs="Times New Roman"/>
        </w:rPr>
        <w:t>上进行上行通信时的能量消耗，则</w:t>
      </w:r>
    </w:p>
    <w:p w:rsidR="00E46C38" w:rsidRPr="00002857" w:rsidRDefault="00860308" w:rsidP="00860308">
      <w:pPr>
        <w:tabs>
          <w:tab w:val="center" w:pos="4200"/>
          <w:tab w:val="right" w:pos="8400"/>
        </w:tabs>
        <w:spacing w:line="360" w:lineRule="auto"/>
        <w:rPr>
          <w:rFonts w:ascii="Times New Roman" w:hAnsi="Times New Roman" w:cs="Times New Roman"/>
          <w:position w:val="-14"/>
          <w:szCs w:val="21"/>
        </w:rPr>
      </w:pPr>
      <w:r w:rsidRPr="00002857">
        <w:rPr>
          <w:rFonts w:ascii="Times New Roman" w:hAnsi="Times New Roman" w:cs="Times New Roman"/>
        </w:rPr>
        <w:tab/>
      </w:r>
      <w:r w:rsidR="00E46C38" w:rsidRPr="00002857">
        <w:rPr>
          <w:rFonts w:ascii="Times New Roman" w:hAnsi="Times New Roman" w:cs="Times New Roman"/>
          <w:position w:val="-32"/>
        </w:rPr>
        <w:object w:dxaOrig="1300" w:dyaOrig="980">
          <v:shape id="_x0000_i1075" type="#_x0000_t75" style="width:65.25pt;height:48.75pt" o:ole="">
            <v:imagedata r:id="rId103" o:title=""/>
          </v:shape>
          <o:OLEObject Type="Embed" ProgID="Equation.DSMT4" ShapeID="_x0000_i1075" DrawAspect="Content" ObjectID="_1551255180" r:id="rId104"/>
        </w:object>
      </w:r>
      <w:r w:rsidRPr="00002857">
        <w:rPr>
          <w:rFonts w:ascii="Times New Roman" w:hAnsi="Times New Roman" w:cs="Times New Roman"/>
        </w:rPr>
        <w:tab/>
      </w:r>
      <w:r w:rsidR="00BE2FFA" w:rsidRPr="00002857">
        <w:rPr>
          <w:rFonts w:ascii="Times New Roman" w:hAnsi="Times New Roman" w:cs="Times New Roman"/>
          <w:szCs w:val="21"/>
        </w:rPr>
        <w:t>（</w:t>
      </w:r>
      <w:r w:rsidR="00002857">
        <w:rPr>
          <w:rFonts w:ascii="Times New Roman" w:hAnsi="Times New Roman" w:cs="Times New Roman"/>
          <w:szCs w:val="21"/>
        </w:rPr>
        <w:t>1</w:t>
      </w:r>
      <w:r w:rsidR="00002857">
        <w:rPr>
          <w:rFonts w:ascii="Times New Roman" w:hAnsi="Times New Roman" w:cs="Times New Roman" w:hint="eastAsia"/>
          <w:szCs w:val="21"/>
        </w:rPr>
        <w:t>3</w:t>
      </w:r>
      <w:r w:rsidR="00BE2FFA" w:rsidRPr="00002857">
        <w:rPr>
          <w:rFonts w:ascii="Times New Roman" w:hAnsi="Times New Roman" w:cs="Times New Roman"/>
          <w:szCs w:val="21"/>
        </w:rPr>
        <w:t>）</w:t>
      </w:r>
    </w:p>
    <w:p w:rsidR="00E46C38" w:rsidRPr="00002857" w:rsidRDefault="00E46C38" w:rsidP="00E46C38">
      <w:pPr>
        <w:spacing w:line="360" w:lineRule="auto"/>
        <w:rPr>
          <w:rFonts w:ascii="Times New Roman" w:hAnsi="Times New Roman" w:cs="Times New Roman"/>
          <w:position w:val="-14"/>
          <w:szCs w:val="21"/>
        </w:rPr>
      </w:pPr>
      <w:r w:rsidRPr="00002857">
        <w:rPr>
          <w:rFonts w:ascii="Times New Roman" w:hAnsi="Times New Roman" w:cs="Times New Roman"/>
          <w:position w:val="-14"/>
        </w:rPr>
        <w:object w:dxaOrig="279" w:dyaOrig="380">
          <v:shape id="_x0000_i1076" type="#_x0000_t75" style="width:14.25pt;height:19.5pt" o:ole="">
            <v:imagedata r:id="rId105" o:title=""/>
          </v:shape>
          <o:OLEObject Type="Embed" ProgID="Equation.DSMT4" ShapeID="_x0000_i1076" DrawAspect="Content" ObjectID="_1551255181" r:id="rId106"/>
        </w:object>
      </w:r>
      <w:r w:rsidRPr="00002857">
        <w:rPr>
          <w:rFonts w:ascii="Times New Roman" w:hAnsi="Times New Roman" w:cs="Times New Roman"/>
        </w:rPr>
        <w:t>表示</w:t>
      </w:r>
      <w:r w:rsidR="00BE2FFA" w:rsidRPr="00002857">
        <w:rPr>
          <w:rFonts w:ascii="Times New Roman" w:hAnsi="Times New Roman" w:cs="Times New Roman"/>
        </w:rPr>
        <w:t>业务</w:t>
      </w:r>
      <w:r w:rsidRPr="00002857">
        <w:rPr>
          <w:rFonts w:ascii="Times New Roman" w:hAnsi="Times New Roman" w:cs="Times New Roman"/>
          <w:i/>
        </w:rPr>
        <w:t>j</w:t>
      </w:r>
      <w:r w:rsidR="00BE2FFA" w:rsidRPr="00002857">
        <w:rPr>
          <w:rFonts w:ascii="Times New Roman" w:hAnsi="Times New Roman" w:cs="Times New Roman"/>
        </w:rPr>
        <w:t>数据</w:t>
      </w:r>
      <w:r w:rsidRPr="00002857">
        <w:rPr>
          <w:rFonts w:ascii="Times New Roman" w:hAnsi="Times New Roman" w:cs="Times New Roman"/>
        </w:rPr>
        <w:t>长度，</w:t>
      </w:r>
      <w:r w:rsidRPr="00002857">
        <w:rPr>
          <w:rFonts w:ascii="Times New Roman" w:hAnsi="Times New Roman" w:cs="Times New Roman"/>
        </w:rPr>
        <w:t>B</w:t>
      </w:r>
      <w:r w:rsidRPr="00002857">
        <w:rPr>
          <w:rFonts w:ascii="Times New Roman" w:hAnsi="Times New Roman" w:cs="Times New Roman"/>
        </w:rPr>
        <w:t>为资源块带宽，</w:t>
      </w:r>
      <w:r w:rsidRPr="00002857">
        <w:rPr>
          <w:rFonts w:ascii="Times New Roman" w:hAnsi="Times New Roman" w:cs="Times New Roman"/>
          <w:position w:val="-14"/>
        </w:rPr>
        <w:object w:dxaOrig="260" w:dyaOrig="380">
          <v:shape id="_x0000_i1077" type="#_x0000_t75" style="width:12pt;height:19.5pt" o:ole="">
            <v:imagedata r:id="rId107" o:title=""/>
          </v:shape>
          <o:OLEObject Type="Embed" ProgID="Equation.DSMT4" ShapeID="_x0000_i1077" DrawAspect="Content" ObjectID="_1551255182" r:id="rId108"/>
        </w:object>
      </w:r>
      <w:r w:rsidRPr="00002857">
        <w:rPr>
          <w:rFonts w:ascii="Times New Roman" w:hAnsi="Times New Roman" w:cs="Times New Roman"/>
        </w:rPr>
        <w:t>为</w:t>
      </w:r>
      <w:r w:rsidR="00BE2FFA" w:rsidRPr="00002857">
        <w:rPr>
          <w:rFonts w:ascii="Times New Roman" w:hAnsi="Times New Roman" w:cs="Times New Roman"/>
        </w:rPr>
        <w:t>业务</w:t>
      </w:r>
      <w:r w:rsidRPr="00002857">
        <w:rPr>
          <w:rFonts w:ascii="Times New Roman" w:hAnsi="Times New Roman" w:cs="Times New Roman"/>
          <w:i/>
        </w:rPr>
        <w:t>j</w:t>
      </w:r>
      <w:r w:rsidRPr="00002857">
        <w:rPr>
          <w:rFonts w:ascii="Times New Roman" w:hAnsi="Times New Roman" w:cs="Times New Roman"/>
        </w:rPr>
        <w:t>在资源块</w:t>
      </w:r>
      <w:r w:rsidRPr="00002857">
        <w:rPr>
          <w:rFonts w:ascii="Times New Roman" w:hAnsi="Times New Roman" w:cs="Times New Roman"/>
          <w:i/>
        </w:rPr>
        <w:t>i</w:t>
      </w:r>
      <w:r w:rsidRPr="00002857">
        <w:rPr>
          <w:rFonts w:ascii="Times New Roman" w:hAnsi="Times New Roman" w:cs="Times New Roman"/>
        </w:rPr>
        <w:t>上传输用时，</w:t>
      </w:r>
      <w:r w:rsidRPr="00002857">
        <w:rPr>
          <w:rFonts w:ascii="Times New Roman" w:hAnsi="Times New Roman" w:cs="Times New Roman"/>
          <w:position w:val="-10"/>
        </w:rPr>
        <w:object w:dxaOrig="240" w:dyaOrig="260">
          <v:shape id="_x0000_i1078" type="#_x0000_t75" style="width:12pt;height:12pt" o:ole="">
            <v:imagedata r:id="rId109" o:title=""/>
          </v:shape>
          <o:OLEObject Type="Embed" ProgID="Equation.DSMT4" ShapeID="_x0000_i1078" DrawAspect="Content" ObjectID="_1551255183" r:id="rId110"/>
        </w:object>
      </w:r>
      <w:r w:rsidRPr="00002857">
        <w:rPr>
          <w:rFonts w:ascii="Times New Roman" w:hAnsi="Times New Roman" w:cs="Times New Roman"/>
        </w:rPr>
        <w:t>为平均接</w:t>
      </w:r>
      <w:r w:rsidRPr="00002857">
        <w:rPr>
          <w:rFonts w:ascii="Times New Roman" w:hAnsi="Times New Roman" w:cs="Times New Roman"/>
        </w:rPr>
        <w:lastRenderedPageBreak/>
        <w:t>收信噪比</w:t>
      </w:r>
      <w:r w:rsidR="00BE2FFA" w:rsidRPr="00002857">
        <w:rPr>
          <w:rFonts w:ascii="Times New Roman" w:hAnsi="Times New Roman" w:cs="Times New Roman"/>
        </w:rPr>
        <w:t>，</w:t>
      </w:r>
      <w:r w:rsidR="00BE2FFA" w:rsidRPr="00002857">
        <w:rPr>
          <w:rFonts w:ascii="Times New Roman" w:hAnsi="Times New Roman" w:cs="Times New Roman"/>
          <w:position w:val="-14"/>
        </w:rPr>
        <w:object w:dxaOrig="260" w:dyaOrig="380">
          <v:shape id="_x0000_i1079" type="#_x0000_t75" style="width:12pt;height:19.5pt" o:ole="">
            <v:imagedata r:id="rId111" o:title=""/>
          </v:shape>
          <o:OLEObject Type="Embed" ProgID="Equation.DSMT4" ShapeID="_x0000_i1079" DrawAspect="Content" ObjectID="_1551255184" r:id="rId112"/>
        </w:object>
      </w:r>
      <w:r w:rsidR="00BE2FFA" w:rsidRPr="00002857">
        <w:rPr>
          <w:rFonts w:ascii="Times New Roman" w:hAnsi="Times New Roman" w:cs="Times New Roman"/>
        </w:rPr>
        <w:t>为业务</w:t>
      </w:r>
      <w:r w:rsidR="00BE2FFA" w:rsidRPr="00002857">
        <w:rPr>
          <w:rFonts w:ascii="Times New Roman" w:hAnsi="Times New Roman" w:cs="Times New Roman"/>
          <w:i/>
        </w:rPr>
        <w:t>j</w:t>
      </w:r>
      <w:r w:rsidR="00BE2FFA" w:rsidRPr="00002857">
        <w:rPr>
          <w:rFonts w:ascii="Times New Roman" w:hAnsi="Times New Roman" w:cs="Times New Roman"/>
        </w:rPr>
        <w:t>在资源块</w:t>
      </w:r>
      <w:r w:rsidR="00BE2FFA" w:rsidRPr="00002857">
        <w:rPr>
          <w:rFonts w:ascii="Times New Roman" w:hAnsi="Times New Roman" w:cs="Times New Roman"/>
          <w:i/>
        </w:rPr>
        <w:t>i</w:t>
      </w:r>
      <w:r w:rsidR="00BE2FFA" w:rsidRPr="00002857">
        <w:rPr>
          <w:rFonts w:ascii="Times New Roman" w:hAnsi="Times New Roman" w:cs="Times New Roman"/>
        </w:rPr>
        <w:t>上传输时的信道增益。</w:t>
      </w:r>
    </w:p>
    <w:p w:rsidR="000C6CBC" w:rsidRPr="00002857" w:rsidRDefault="00BE2FFA" w:rsidP="00E46C38">
      <w:pPr>
        <w:spacing w:line="360" w:lineRule="auto"/>
        <w:rPr>
          <w:rFonts w:ascii="Times New Roman" w:hAnsi="Times New Roman" w:cs="Times New Roman"/>
          <w:position w:val="-14"/>
          <w:szCs w:val="21"/>
        </w:rPr>
      </w:pPr>
      <w:r w:rsidRPr="00002857">
        <w:rPr>
          <w:rFonts w:ascii="Times New Roman" w:hAnsi="Times New Roman" w:cs="Times New Roman"/>
          <w:position w:val="-14"/>
          <w:szCs w:val="21"/>
        </w:rPr>
        <w:t>优化方程（</w:t>
      </w:r>
      <w:r w:rsidRPr="00002857">
        <w:rPr>
          <w:rFonts w:ascii="Times New Roman" w:hAnsi="Times New Roman" w:cs="Times New Roman"/>
          <w:position w:val="-14"/>
          <w:szCs w:val="21"/>
        </w:rPr>
        <w:t>11</w:t>
      </w:r>
      <w:r w:rsidRPr="00002857">
        <w:rPr>
          <w:rFonts w:ascii="Times New Roman" w:hAnsi="Times New Roman" w:cs="Times New Roman"/>
          <w:position w:val="-14"/>
          <w:szCs w:val="21"/>
        </w:rPr>
        <w:t>）</w:t>
      </w:r>
      <w:r w:rsidR="000C6CBC" w:rsidRPr="00002857">
        <w:rPr>
          <w:rFonts w:ascii="Times New Roman" w:hAnsi="Times New Roman" w:cs="Times New Roman"/>
          <w:position w:val="-14"/>
          <w:szCs w:val="21"/>
        </w:rPr>
        <w:t>是一个标准的</w:t>
      </w:r>
      <w:r w:rsidR="000C6CBC" w:rsidRPr="00002857">
        <w:rPr>
          <w:rFonts w:ascii="Times New Roman" w:hAnsi="Times New Roman" w:cs="Times New Roman"/>
          <w:position w:val="-14"/>
          <w:szCs w:val="21"/>
        </w:rPr>
        <w:t>0-1</w:t>
      </w:r>
      <w:r w:rsidR="000C6CBC" w:rsidRPr="00002857">
        <w:rPr>
          <w:rFonts w:ascii="Times New Roman" w:hAnsi="Times New Roman" w:cs="Times New Roman"/>
          <w:position w:val="-14"/>
          <w:szCs w:val="21"/>
        </w:rPr>
        <w:t>背包问题，求解迭代公式为：</w:t>
      </w:r>
      <w:r w:rsidR="000C6CBC" w:rsidRPr="00002857">
        <w:rPr>
          <w:rFonts w:ascii="Times New Roman" w:hAnsi="Times New Roman" w:cs="Times New Roman"/>
          <w:position w:val="-14"/>
          <w:szCs w:val="21"/>
        </w:rPr>
        <w:t xml:space="preserve"> </w:t>
      </w:r>
    </w:p>
    <w:p w:rsidR="000C6CBC" w:rsidRPr="00002857" w:rsidRDefault="00860308" w:rsidP="00860308">
      <w:pPr>
        <w:tabs>
          <w:tab w:val="center" w:pos="4200"/>
          <w:tab w:val="right" w:pos="8400"/>
        </w:tabs>
        <w:spacing w:line="360" w:lineRule="auto"/>
        <w:rPr>
          <w:rFonts w:ascii="Times New Roman" w:hAnsi="Times New Roman" w:cs="Times New Roman"/>
          <w:position w:val="-14"/>
          <w:szCs w:val="21"/>
        </w:rPr>
      </w:pPr>
      <w:r w:rsidRPr="00002857">
        <w:rPr>
          <w:rFonts w:ascii="Times New Roman" w:hAnsi="Times New Roman" w:cs="Times New Roman"/>
          <w:szCs w:val="21"/>
        </w:rPr>
        <w:tab/>
      </w:r>
      <w:r w:rsidRPr="00002857">
        <w:rPr>
          <w:rFonts w:ascii="Times New Roman" w:hAnsi="Times New Roman" w:cs="Times New Roman"/>
          <w:position w:val="-42"/>
          <w:szCs w:val="21"/>
        </w:rPr>
        <w:object w:dxaOrig="4700" w:dyaOrig="940">
          <v:shape id="_x0000_i1080" type="#_x0000_t75" style="width:273pt;height:54pt" o:ole="">
            <v:imagedata r:id="rId113" o:title=""/>
          </v:shape>
          <o:OLEObject Type="Embed" ProgID="Equation.DSMT4" ShapeID="_x0000_i1080" DrawAspect="Content" ObjectID="_1551255185" r:id="rId114"/>
        </w:object>
      </w:r>
      <w:r w:rsidRPr="00002857">
        <w:rPr>
          <w:rFonts w:ascii="Times New Roman" w:hAnsi="Times New Roman" w:cs="Times New Roman"/>
          <w:szCs w:val="21"/>
        </w:rPr>
        <w:tab/>
      </w:r>
      <w:r w:rsidRPr="00002857">
        <w:rPr>
          <w:rFonts w:ascii="Times New Roman" w:hAnsi="Times New Roman" w:cs="Times New Roman"/>
          <w:szCs w:val="21"/>
        </w:rPr>
        <w:t>（</w:t>
      </w:r>
      <w:r w:rsidR="00002857">
        <w:rPr>
          <w:rFonts w:ascii="Times New Roman" w:hAnsi="Times New Roman" w:cs="Times New Roman"/>
          <w:szCs w:val="21"/>
        </w:rPr>
        <w:t>1</w:t>
      </w:r>
      <w:r w:rsidR="00002857">
        <w:rPr>
          <w:rFonts w:ascii="Times New Roman" w:hAnsi="Times New Roman" w:cs="Times New Roman" w:hint="eastAsia"/>
          <w:szCs w:val="21"/>
        </w:rPr>
        <w:t>4</w:t>
      </w:r>
      <w:r w:rsidRPr="00002857">
        <w:rPr>
          <w:rFonts w:ascii="Times New Roman" w:hAnsi="Times New Roman" w:cs="Times New Roman"/>
          <w:szCs w:val="21"/>
        </w:rPr>
        <w:t>）</w:t>
      </w:r>
    </w:p>
    <w:p w:rsidR="000C6CBC" w:rsidRPr="00002857" w:rsidRDefault="000C6CBC" w:rsidP="000651DD">
      <w:pPr>
        <w:spacing w:line="360" w:lineRule="auto"/>
        <w:rPr>
          <w:rFonts w:ascii="Times New Roman" w:hAnsi="Times New Roman" w:cs="Times New Roman"/>
          <w:szCs w:val="21"/>
        </w:rPr>
      </w:pPr>
      <w:r w:rsidRPr="00002857">
        <w:rPr>
          <w:rFonts w:ascii="Times New Roman" w:hAnsi="Times New Roman" w:cs="Times New Roman"/>
          <w:position w:val="-10"/>
        </w:rPr>
        <w:object w:dxaOrig="700" w:dyaOrig="320">
          <v:shape id="_x0000_i1081" type="#_x0000_t75" style="width:34.5pt;height:15.75pt" o:ole="">
            <v:imagedata r:id="rId115" o:title=""/>
          </v:shape>
          <o:OLEObject Type="Embed" ProgID="Equation.DSMT4" ShapeID="_x0000_i1081" DrawAspect="Content" ObjectID="_1551255186" r:id="rId116"/>
        </w:object>
      </w:r>
      <w:r w:rsidRPr="00002857">
        <w:rPr>
          <w:rFonts w:ascii="Times New Roman" w:hAnsi="Times New Roman" w:cs="Times New Roman"/>
        </w:rPr>
        <w:t>表示前</w:t>
      </w:r>
      <w:r w:rsidRPr="00002857">
        <w:rPr>
          <w:rFonts w:ascii="Times New Roman" w:hAnsi="Times New Roman" w:cs="Times New Roman"/>
          <w:i/>
        </w:rPr>
        <w:t>i</w:t>
      </w:r>
      <w:r w:rsidRPr="00002857">
        <w:rPr>
          <w:rFonts w:ascii="Times New Roman" w:hAnsi="Times New Roman" w:cs="Times New Roman"/>
        </w:rPr>
        <w:t>物品在承重为</w:t>
      </w:r>
      <w:r w:rsidR="000651DD" w:rsidRPr="00002857">
        <w:rPr>
          <w:rFonts w:ascii="Times New Roman" w:hAnsi="Times New Roman" w:cs="Times New Roman"/>
          <w:i/>
        </w:rPr>
        <w:t>w</w:t>
      </w:r>
      <w:r w:rsidRPr="00002857">
        <w:rPr>
          <w:rFonts w:ascii="Times New Roman" w:hAnsi="Times New Roman" w:cs="Times New Roman"/>
        </w:rPr>
        <w:t>的背包中获得的最大价值，</w:t>
      </w:r>
      <w:r w:rsidR="000651DD" w:rsidRPr="00002857">
        <w:rPr>
          <w:rFonts w:ascii="Times New Roman" w:hAnsi="Times New Roman" w:cs="Times New Roman"/>
          <w:position w:val="-12"/>
        </w:rPr>
        <w:object w:dxaOrig="220" w:dyaOrig="360">
          <v:shape id="_x0000_i1082" type="#_x0000_t75" style="width:10.5pt;height:18pt" o:ole="">
            <v:imagedata r:id="rId117" o:title=""/>
          </v:shape>
          <o:OLEObject Type="Embed" ProgID="Equation.DSMT4" ShapeID="_x0000_i1082" DrawAspect="Content" ObjectID="_1551255187" r:id="rId118"/>
        </w:object>
      </w:r>
      <w:r w:rsidRPr="00002857">
        <w:rPr>
          <w:rFonts w:ascii="Times New Roman" w:hAnsi="Times New Roman" w:cs="Times New Roman"/>
        </w:rPr>
        <w:t>表示物品</w:t>
      </w:r>
      <w:r w:rsidRPr="00002857">
        <w:rPr>
          <w:rFonts w:ascii="Times New Roman" w:hAnsi="Times New Roman" w:cs="Times New Roman"/>
          <w:i/>
        </w:rPr>
        <w:t>i</w:t>
      </w:r>
      <w:r w:rsidRPr="00002857">
        <w:rPr>
          <w:rFonts w:ascii="Times New Roman" w:hAnsi="Times New Roman" w:cs="Times New Roman"/>
        </w:rPr>
        <w:t>产生的价值，</w:t>
      </w:r>
      <w:r w:rsidR="000651DD" w:rsidRPr="00002857">
        <w:rPr>
          <w:rFonts w:ascii="Times New Roman" w:hAnsi="Times New Roman" w:cs="Times New Roman"/>
          <w:position w:val="-12"/>
        </w:rPr>
        <w:object w:dxaOrig="279" w:dyaOrig="360">
          <v:shape id="_x0000_i1083" type="#_x0000_t75" style="width:14.25pt;height:18pt" o:ole="">
            <v:imagedata r:id="rId119" o:title=""/>
          </v:shape>
          <o:OLEObject Type="Embed" ProgID="Equation.DSMT4" ShapeID="_x0000_i1083" DrawAspect="Content" ObjectID="_1551255188" r:id="rId120"/>
        </w:object>
      </w:r>
      <w:r w:rsidRPr="00002857">
        <w:rPr>
          <w:rFonts w:ascii="Times New Roman" w:hAnsi="Times New Roman" w:cs="Times New Roman"/>
        </w:rPr>
        <w:t>为</w:t>
      </w:r>
      <w:r w:rsidRPr="00002857">
        <w:rPr>
          <w:rFonts w:ascii="Times New Roman" w:hAnsi="Times New Roman" w:cs="Times New Roman"/>
          <w:i/>
        </w:rPr>
        <w:t>i</w:t>
      </w:r>
      <w:r w:rsidRPr="00002857">
        <w:rPr>
          <w:rFonts w:ascii="Times New Roman" w:hAnsi="Times New Roman" w:cs="Times New Roman"/>
        </w:rPr>
        <w:t>物品的重量。</w:t>
      </w:r>
    </w:p>
    <w:p w:rsidR="00D20934" w:rsidRPr="00002857" w:rsidRDefault="00D20934" w:rsidP="0043785B">
      <w:pPr>
        <w:spacing w:line="360" w:lineRule="auto"/>
        <w:jc w:val="left"/>
        <w:rPr>
          <w:rFonts w:ascii="Times New Roman" w:eastAsia="黑体" w:hAnsi="Times New Roman" w:cs="Times New Roman"/>
          <w:sz w:val="28"/>
          <w:szCs w:val="28"/>
        </w:rPr>
      </w:pPr>
      <w:r w:rsidRPr="00002857">
        <w:rPr>
          <w:rFonts w:ascii="Times New Roman" w:eastAsia="黑体" w:hAnsi="Times New Roman" w:cs="Times New Roman"/>
          <w:sz w:val="28"/>
          <w:szCs w:val="28"/>
        </w:rPr>
        <w:t xml:space="preserve">4 </w:t>
      </w:r>
      <w:r w:rsidRPr="00002857">
        <w:rPr>
          <w:rFonts w:ascii="Times New Roman" w:eastAsia="黑体" w:hAnsi="Times New Roman" w:cs="Times New Roman"/>
          <w:sz w:val="28"/>
          <w:szCs w:val="28"/>
        </w:rPr>
        <w:t>仿真分析</w:t>
      </w:r>
    </w:p>
    <w:p w:rsidR="00BE2FFA" w:rsidRPr="00002857" w:rsidRDefault="00E42421" w:rsidP="00E42421">
      <w:pPr>
        <w:spacing w:line="360" w:lineRule="auto"/>
        <w:ind w:firstLine="420"/>
        <w:jc w:val="left"/>
        <w:rPr>
          <w:rFonts w:ascii="Times New Roman" w:hAnsi="Times New Roman" w:cs="Times New Roman"/>
          <w:szCs w:val="21"/>
        </w:rPr>
      </w:pPr>
      <w:r w:rsidRPr="00002857">
        <w:rPr>
          <w:rFonts w:ascii="Times New Roman" w:hAnsi="Times New Roman" w:cs="Times New Roman"/>
          <w:szCs w:val="21"/>
        </w:rPr>
        <w:t>为了体现本文提出的分级资源分配算法的优越性，本文将提出的算法与传统吞吐量最大化分配算法，即先为</w:t>
      </w:r>
      <w:r w:rsidRPr="00002857">
        <w:rPr>
          <w:rFonts w:ascii="Times New Roman" w:hAnsi="Times New Roman" w:cs="Times New Roman"/>
          <w:szCs w:val="21"/>
        </w:rPr>
        <w:t>H2H</w:t>
      </w:r>
      <w:r w:rsidRPr="00002857">
        <w:rPr>
          <w:rFonts w:ascii="Times New Roman" w:hAnsi="Times New Roman" w:cs="Times New Roman"/>
          <w:szCs w:val="21"/>
        </w:rPr>
        <w:t>终端分配资源再为</w:t>
      </w:r>
      <w:r w:rsidRPr="00002857">
        <w:rPr>
          <w:rFonts w:ascii="Times New Roman" w:hAnsi="Times New Roman" w:cs="Times New Roman"/>
          <w:szCs w:val="21"/>
        </w:rPr>
        <w:t>M2M</w:t>
      </w:r>
      <w:r w:rsidRPr="00002857">
        <w:rPr>
          <w:rFonts w:ascii="Times New Roman" w:hAnsi="Times New Roman" w:cs="Times New Roman"/>
          <w:szCs w:val="21"/>
        </w:rPr>
        <w:t>终端分配资源算法进行比较。每类业务的传输速率</w:t>
      </w:r>
      <w:r w:rsidR="00AC5E4F" w:rsidRPr="00002857">
        <w:rPr>
          <w:rFonts w:ascii="Times New Roman" w:hAnsi="Times New Roman" w:cs="Times New Roman"/>
          <w:szCs w:val="21"/>
        </w:rPr>
        <w:t>、时延界限及</w:t>
      </w:r>
      <w:r w:rsidRPr="00002857">
        <w:rPr>
          <w:rFonts w:ascii="Times New Roman" w:hAnsi="Times New Roman" w:cs="Times New Roman"/>
          <w:szCs w:val="21"/>
        </w:rPr>
        <w:t>误码率如表</w:t>
      </w:r>
      <w:r w:rsidR="00AC5E4F" w:rsidRPr="00002857">
        <w:rPr>
          <w:rFonts w:ascii="Times New Roman" w:hAnsi="Times New Roman" w:cs="Times New Roman"/>
          <w:szCs w:val="21"/>
        </w:rPr>
        <w:t>2</w:t>
      </w:r>
      <w:r w:rsidRPr="00002857">
        <w:rPr>
          <w:rFonts w:ascii="Times New Roman" w:hAnsi="Times New Roman" w:cs="Times New Roman"/>
          <w:szCs w:val="21"/>
        </w:rPr>
        <w:t>所示，其他仿真参数如表</w:t>
      </w:r>
      <w:r w:rsidR="00AC5E4F" w:rsidRPr="00002857">
        <w:rPr>
          <w:rFonts w:ascii="Times New Roman" w:hAnsi="Times New Roman" w:cs="Times New Roman"/>
          <w:szCs w:val="21"/>
        </w:rPr>
        <w:t>3</w:t>
      </w:r>
      <w:r w:rsidRPr="00002857">
        <w:rPr>
          <w:rFonts w:ascii="Times New Roman" w:hAnsi="Times New Roman" w:cs="Times New Roman"/>
          <w:szCs w:val="21"/>
        </w:rPr>
        <w:t>所示。</w:t>
      </w:r>
    </w:p>
    <w:p w:rsidR="004B07D7" w:rsidRPr="00002857" w:rsidRDefault="004B07D7" w:rsidP="004B07D7">
      <w:pPr>
        <w:spacing w:line="360" w:lineRule="auto"/>
        <w:ind w:firstLineChars="500" w:firstLine="900"/>
        <w:jc w:val="center"/>
        <w:rPr>
          <w:rFonts w:ascii="Times New Roman" w:hAnsi="Times New Roman" w:cs="Times New Roman"/>
          <w:sz w:val="18"/>
          <w:szCs w:val="18"/>
        </w:rPr>
      </w:pPr>
      <w:r w:rsidRPr="00002857">
        <w:rPr>
          <w:rFonts w:ascii="Times New Roman" w:hAnsi="Times New Roman" w:cs="Times New Roman"/>
          <w:sz w:val="18"/>
          <w:szCs w:val="18"/>
        </w:rPr>
        <w:t>表</w:t>
      </w:r>
      <w:r w:rsidRPr="00002857">
        <w:rPr>
          <w:rFonts w:ascii="Times New Roman" w:hAnsi="Times New Roman" w:cs="Times New Roman"/>
          <w:sz w:val="18"/>
          <w:szCs w:val="18"/>
        </w:rPr>
        <w:t xml:space="preserve">2 </w:t>
      </w:r>
      <w:r w:rsidRPr="00002857">
        <w:rPr>
          <w:rFonts w:ascii="Times New Roman" w:hAnsi="Times New Roman" w:cs="Times New Roman"/>
          <w:sz w:val="18"/>
          <w:szCs w:val="18"/>
        </w:rPr>
        <w:t>业务性能参数</w:t>
      </w:r>
    </w:p>
    <w:tbl>
      <w:tblPr>
        <w:tblStyle w:val="a8"/>
        <w:tblW w:w="0" w:type="auto"/>
        <w:jc w:val="center"/>
        <w:tblLook w:val="04A0" w:firstRow="1" w:lastRow="0" w:firstColumn="1" w:lastColumn="0" w:noHBand="0" w:noVBand="1"/>
      </w:tblPr>
      <w:tblGrid>
        <w:gridCol w:w="1370"/>
        <w:gridCol w:w="870"/>
        <w:gridCol w:w="1050"/>
        <w:gridCol w:w="891"/>
        <w:gridCol w:w="891"/>
        <w:gridCol w:w="1156"/>
        <w:gridCol w:w="1263"/>
        <w:gridCol w:w="848"/>
      </w:tblGrid>
      <w:tr w:rsidR="00AC5E4F" w:rsidRPr="00002857" w:rsidTr="00AC5E4F">
        <w:trPr>
          <w:jc w:val="center"/>
        </w:trPr>
        <w:tc>
          <w:tcPr>
            <w:tcW w:w="1370" w:type="dxa"/>
            <w:vAlign w:val="center"/>
          </w:tcPr>
          <w:p w:rsidR="00AC5E4F" w:rsidRPr="00002857" w:rsidRDefault="00AC5E4F" w:rsidP="00C270D6">
            <w:pPr>
              <w:spacing w:line="360" w:lineRule="auto"/>
              <w:jc w:val="left"/>
              <w:rPr>
                <w:rFonts w:ascii="Times New Roman" w:hAnsi="Times New Roman" w:cs="Times New Roman"/>
                <w:szCs w:val="21"/>
              </w:rPr>
            </w:pPr>
            <w:r w:rsidRPr="00002857">
              <w:rPr>
                <w:rFonts w:ascii="Times New Roman" w:hAnsi="Times New Roman" w:cs="Times New Roman"/>
                <w:szCs w:val="21"/>
              </w:rPr>
              <w:t>业务优先级</w:t>
            </w:r>
          </w:p>
        </w:tc>
        <w:tc>
          <w:tcPr>
            <w:tcW w:w="741" w:type="dxa"/>
            <w:vAlign w:val="center"/>
          </w:tcPr>
          <w:p w:rsidR="00AC5E4F" w:rsidRPr="00002857" w:rsidRDefault="00AC5E4F" w:rsidP="00C270D6">
            <w:pPr>
              <w:spacing w:line="360" w:lineRule="auto"/>
              <w:jc w:val="left"/>
              <w:rPr>
                <w:rFonts w:ascii="Times New Roman" w:hAnsi="Times New Roman" w:cs="Times New Roman"/>
                <w:szCs w:val="21"/>
              </w:rPr>
            </w:pPr>
            <w:r w:rsidRPr="00002857">
              <w:rPr>
                <w:rFonts w:ascii="Times New Roman" w:hAnsi="Times New Roman" w:cs="Times New Roman"/>
                <w:szCs w:val="21"/>
              </w:rPr>
              <w:t>1</w:t>
            </w:r>
          </w:p>
        </w:tc>
        <w:tc>
          <w:tcPr>
            <w:tcW w:w="1050" w:type="dxa"/>
            <w:vAlign w:val="center"/>
          </w:tcPr>
          <w:p w:rsidR="00AC5E4F" w:rsidRPr="00002857" w:rsidRDefault="00AC5E4F" w:rsidP="00C270D6">
            <w:pPr>
              <w:spacing w:line="360" w:lineRule="auto"/>
              <w:jc w:val="left"/>
              <w:rPr>
                <w:rFonts w:ascii="Times New Roman" w:hAnsi="Times New Roman" w:cs="Times New Roman"/>
                <w:szCs w:val="21"/>
              </w:rPr>
            </w:pPr>
            <w:r w:rsidRPr="00002857">
              <w:rPr>
                <w:rFonts w:ascii="Times New Roman" w:hAnsi="Times New Roman" w:cs="Times New Roman"/>
                <w:szCs w:val="21"/>
              </w:rPr>
              <w:t>2</w:t>
            </w:r>
          </w:p>
        </w:tc>
        <w:tc>
          <w:tcPr>
            <w:tcW w:w="891" w:type="dxa"/>
            <w:vAlign w:val="center"/>
          </w:tcPr>
          <w:p w:rsidR="00AC5E4F" w:rsidRPr="00002857" w:rsidRDefault="00AC5E4F" w:rsidP="00C270D6">
            <w:pPr>
              <w:spacing w:line="360" w:lineRule="auto"/>
              <w:jc w:val="left"/>
              <w:rPr>
                <w:rFonts w:ascii="Times New Roman" w:hAnsi="Times New Roman" w:cs="Times New Roman"/>
                <w:szCs w:val="21"/>
              </w:rPr>
            </w:pPr>
            <w:r w:rsidRPr="00002857">
              <w:rPr>
                <w:rFonts w:ascii="Times New Roman" w:hAnsi="Times New Roman" w:cs="Times New Roman"/>
                <w:szCs w:val="21"/>
              </w:rPr>
              <w:t>3</w:t>
            </w:r>
          </w:p>
        </w:tc>
        <w:tc>
          <w:tcPr>
            <w:tcW w:w="891" w:type="dxa"/>
            <w:vAlign w:val="center"/>
          </w:tcPr>
          <w:p w:rsidR="00AC5E4F" w:rsidRPr="00002857" w:rsidRDefault="00AC5E4F" w:rsidP="00C270D6">
            <w:pPr>
              <w:spacing w:line="360" w:lineRule="auto"/>
              <w:jc w:val="left"/>
              <w:rPr>
                <w:rFonts w:ascii="Times New Roman" w:hAnsi="Times New Roman" w:cs="Times New Roman"/>
                <w:szCs w:val="21"/>
              </w:rPr>
            </w:pPr>
            <w:r w:rsidRPr="00002857">
              <w:rPr>
                <w:rFonts w:ascii="Times New Roman" w:hAnsi="Times New Roman" w:cs="Times New Roman"/>
                <w:szCs w:val="21"/>
              </w:rPr>
              <w:t>4</w:t>
            </w:r>
          </w:p>
        </w:tc>
        <w:tc>
          <w:tcPr>
            <w:tcW w:w="1156" w:type="dxa"/>
            <w:vAlign w:val="center"/>
          </w:tcPr>
          <w:p w:rsidR="00AC5E4F" w:rsidRPr="00002857" w:rsidRDefault="00AC5E4F" w:rsidP="00C270D6">
            <w:pPr>
              <w:spacing w:line="360" w:lineRule="auto"/>
              <w:jc w:val="left"/>
              <w:rPr>
                <w:rFonts w:ascii="Times New Roman" w:hAnsi="Times New Roman" w:cs="Times New Roman"/>
                <w:szCs w:val="21"/>
              </w:rPr>
            </w:pPr>
            <w:r w:rsidRPr="00002857">
              <w:rPr>
                <w:rFonts w:ascii="Times New Roman" w:hAnsi="Times New Roman" w:cs="Times New Roman"/>
                <w:szCs w:val="21"/>
              </w:rPr>
              <w:t>5</w:t>
            </w:r>
          </w:p>
        </w:tc>
        <w:tc>
          <w:tcPr>
            <w:tcW w:w="1263" w:type="dxa"/>
            <w:vAlign w:val="center"/>
          </w:tcPr>
          <w:p w:rsidR="00AC5E4F" w:rsidRPr="00002857" w:rsidRDefault="00AC5E4F" w:rsidP="00C270D6">
            <w:pPr>
              <w:spacing w:line="360" w:lineRule="auto"/>
              <w:jc w:val="left"/>
              <w:rPr>
                <w:rFonts w:ascii="Times New Roman" w:hAnsi="Times New Roman" w:cs="Times New Roman"/>
                <w:szCs w:val="21"/>
              </w:rPr>
            </w:pPr>
            <w:r w:rsidRPr="00002857">
              <w:rPr>
                <w:rFonts w:ascii="Times New Roman" w:hAnsi="Times New Roman" w:cs="Times New Roman"/>
                <w:szCs w:val="21"/>
              </w:rPr>
              <w:t>6</w:t>
            </w:r>
          </w:p>
        </w:tc>
        <w:tc>
          <w:tcPr>
            <w:tcW w:w="848" w:type="dxa"/>
            <w:vAlign w:val="center"/>
          </w:tcPr>
          <w:p w:rsidR="00AC5E4F" w:rsidRPr="00002857" w:rsidRDefault="00AC5E4F" w:rsidP="00C270D6">
            <w:pPr>
              <w:spacing w:line="360" w:lineRule="auto"/>
              <w:jc w:val="left"/>
              <w:rPr>
                <w:rFonts w:ascii="Times New Roman" w:hAnsi="Times New Roman" w:cs="Times New Roman"/>
                <w:szCs w:val="21"/>
              </w:rPr>
            </w:pPr>
            <w:r w:rsidRPr="00002857">
              <w:rPr>
                <w:rFonts w:ascii="Times New Roman" w:hAnsi="Times New Roman" w:cs="Times New Roman"/>
                <w:szCs w:val="21"/>
              </w:rPr>
              <w:t>7</w:t>
            </w:r>
          </w:p>
        </w:tc>
      </w:tr>
      <w:tr w:rsidR="00AC5E4F" w:rsidRPr="00002857" w:rsidTr="00AC5E4F">
        <w:trPr>
          <w:jc w:val="center"/>
        </w:trPr>
        <w:tc>
          <w:tcPr>
            <w:tcW w:w="1370"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时延界限</w:t>
            </w:r>
          </w:p>
        </w:tc>
        <w:tc>
          <w:tcPr>
            <w:tcW w:w="741" w:type="dxa"/>
            <w:vAlign w:val="center"/>
          </w:tcPr>
          <w:p w:rsidR="00AC5E4F" w:rsidRPr="00002857" w:rsidRDefault="00AC5E4F" w:rsidP="00AC5E4F">
            <w:pPr>
              <w:spacing w:line="360" w:lineRule="auto"/>
              <w:jc w:val="center"/>
              <w:rPr>
                <w:rFonts w:ascii="Times New Roman" w:hAnsi="Times New Roman" w:cs="Times New Roman"/>
                <w:szCs w:val="21"/>
              </w:rPr>
            </w:pPr>
            <w:r w:rsidRPr="00002857">
              <w:rPr>
                <w:rFonts w:ascii="Times New Roman" w:hAnsi="Times New Roman" w:cs="Times New Roman"/>
                <w:szCs w:val="21"/>
              </w:rPr>
              <w:t>5ms</w:t>
            </w:r>
          </w:p>
        </w:tc>
        <w:tc>
          <w:tcPr>
            <w:tcW w:w="1050"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40ms</w:t>
            </w:r>
          </w:p>
        </w:tc>
        <w:tc>
          <w:tcPr>
            <w:tcW w:w="891"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50ms</w:t>
            </w:r>
          </w:p>
        </w:tc>
        <w:tc>
          <w:tcPr>
            <w:tcW w:w="891"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60ms</w:t>
            </w:r>
          </w:p>
        </w:tc>
        <w:tc>
          <w:tcPr>
            <w:tcW w:w="1156"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NA</w:t>
            </w:r>
          </w:p>
        </w:tc>
        <w:tc>
          <w:tcPr>
            <w:tcW w:w="1263"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NA</w:t>
            </w:r>
          </w:p>
        </w:tc>
        <w:tc>
          <w:tcPr>
            <w:tcW w:w="848"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NA</w:t>
            </w:r>
          </w:p>
        </w:tc>
      </w:tr>
      <w:tr w:rsidR="00AC5E4F" w:rsidRPr="00002857" w:rsidTr="00AC5E4F">
        <w:trPr>
          <w:jc w:val="center"/>
        </w:trPr>
        <w:tc>
          <w:tcPr>
            <w:tcW w:w="1370"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传输速率</w:t>
            </w:r>
          </w:p>
        </w:tc>
        <w:tc>
          <w:tcPr>
            <w:tcW w:w="741" w:type="dxa"/>
            <w:vAlign w:val="center"/>
          </w:tcPr>
          <w:p w:rsidR="00AC5E4F" w:rsidRPr="00002857" w:rsidRDefault="00AC5E4F" w:rsidP="00AC5E4F">
            <w:pPr>
              <w:spacing w:line="360" w:lineRule="auto"/>
              <w:jc w:val="center"/>
              <w:rPr>
                <w:rFonts w:ascii="Times New Roman" w:hAnsi="Times New Roman" w:cs="Times New Roman"/>
                <w:szCs w:val="21"/>
              </w:rPr>
            </w:pPr>
            <w:r w:rsidRPr="00002857">
              <w:rPr>
                <w:rFonts w:ascii="Times New Roman" w:hAnsi="Times New Roman" w:cs="Times New Roman"/>
                <w:szCs w:val="21"/>
              </w:rPr>
              <w:t>9Mbit/s</w:t>
            </w:r>
          </w:p>
        </w:tc>
        <w:tc>
          <w:tcPr>
            <w:tcW w:w="1050"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0.6Mbit/s</w:t>
            </w:r>
          </w:p>
        </w:tc>
        <w:tc>
          <w:tcPr>
            <w:tcW w:w="891"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8Mbit/s</w:t>
            </w:r>
          </w:p>
        </w:tc>
        <w:tc>
          <w:tcPr>
            <w:tcW w:w="891"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7Mbit/s</w:t>
            </w:r>
          </w:p>
        </w:tc>
        <w:tc>
          <w:tcPr>
            <w:tcW w:w="1156" w:type="dxa"/>
            <w:vAlign w:val="center"/>
          </w:tcPr>
          <w:p w:rsidR="00AC5E4F" w:rsidRPr="00002857" w:rsidRDefault="00AC5E4F" w:rsidP="00AC5E4F">
            <w:pPr>
              <w:spacing w:line="360" w:lineRule="auto"/>
              <w:jc w:val="center"/>
              <w:rPr>
                <w:rFonts w:ascii="Times New Roman" w:hAnsi="Times New Roman" w:cs="Times New Roman"/>
                <w:szCs w:val="21"/>
              </w:rPr>
            </w:pPr>
            <w:r w:rsidRPr="00002857">
              <w:rPr>
                <w:rFonts w:ascii="Times New Roman" w:hAnsi="Times New Roman" w:cs="Times New Roman"/>
                <w:szCs w:val="21"/>
              </w:rPr>
              <w:t>1.61Mbit/s</w:t>
            </w:r>
          </w:p>
        </w:tc>
        <w:tc>
          <w:tcPr>
            <w:tcW w:w="1263" w:type="dxa"/>
            <w:vAlign w:val="center"/>
          </w:tcPr>
          <w:p w:rsidR="00AC5E4F" w:rsidRPr="00002857" w:rsidRDefault="00AC5E4F" w:rsidP="00AC5E4F">
            <w:pPr>
              <w:spacing w:line="360" w:lineRule="auto"/>
              <w:jc w:val="center"/>
              <w:rPr>
                <w:rFonts w:ascii="Times New Roman" w:hAnsi="Times New Roman" w:cs="Times New Roman"/>
                <w:szCs w:val="21"/>
              </w:rPr>
            </w:pPr>
            <w:r w:rsidRPr="00002857">
              <w:rPr>
                <w:rFonts w:ascii="Times New Roman" w:hAnsi="Times New Roman" w:cs="Times New Roman"/>
                <w:szCs w:val="21"/>
              </w:rPr>
              <w:t>11.11Mbit/s</w:t>
            </w:r>
          </w:p>
        </w:tc>
        <w:tc>
          <w:tcPr>
            <w:tcW w:w="848"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NA</w:t>
            </w:r>
          </w:p>
        </w:tc>
      </w:tr>
      <w:tr w:rsidR="00AC5E4F" w:rsidRPr="00002857" w:rsidTr="00AC5E4F">
        <w:trPr>
          <w:jc w:val="center"/>
        </w:trPr>
        <w:tc>
          <w:tcPr>
            <w:tcW w:w="1370"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误码率</w:t>
            </w:r>
          </w:p>
        </w:tc>
        <w:tc>
          <w:tcPr>
            <w:tcW w:w="741" w:type="dxa"/>
            <w:vAlign w:val="center"/>
          </w:tcPr>
          <w:p w:rsidR="00AC5E4F" w:rsidRPr="00002857" w:rsidRDefault="00AC5E4F" w:rsidP="00AC5E4F">
            <w:pPr>
              <w:spacing w:line="360" w:lineRule="auto"/>
              <w:jc w:val="center"/>
              <w:rPr>
                <w:rFonts w:ascii="Times New Roman" w:hAnsi="Times New Roman" w:cs="Times New Roman"/>
                <w:szCs w:val="21"/>
              </w:rPr>
            </w:pPr>
            <w:r w:rsidRPr="00002857">
              <w:rPr>
                <w:rFonts w:ascii="Times New Roman" w:hAnsi="Times New Roman" w:cs="Times New Roman"/>
                <w:szCs w:val="21"/>
              </w:rPr>
              <w:t>10</w:t>
            </w:r>
            <w:r w:rsidRPr="00002857">
              <w:rPr>
                <w:rFonts w:ascii="Times New Roman" w:hAnsi="Times New Roman" w:cs="Times New Roman"/>
                <w:szCs w:val="21"/>
                <w:vertAlign w:val="superscript"/>
              </w:rPr>
              <w:t>-6</w:t>
            </w:r>
          </w:p>
        </w:tc>
        <w:tc>
          <w:tcPr>
            <w:tcW w:w="1050"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10</w:t>
            </w:r>
            <w:r w:rsidRPr="00002857">
              <w:rPr>
                <w:rFonts w:ascii="Times New Roman" w:hAnsi="Times New Roman" w:cs="Times New Roman"/>
                <w:szCs w:val="21"/>
                <w:vertAlign w:val="superscript"/>
              </w:rPr>
              <w:t>-3</w:t>
            </w:r>
          </w:p>
        </w:tc>
        <w:tc>
          <w:tcPr>
            <w:tcW w:w="891"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10</w:t>
            </w:r>
            <w:r w:rsidRPr="00002857">
              <w:rPr>
                <w:rFonts w:ascii="Times New Roman" w:hAnsi="Times New Roman" w:cs="Times New Roman"/>
                <w:szCs w:val="21"/>
                <w:vertAlign w:val="superscript"/>
              </w:rPr>
              <w:t>-4</w:t>
            </w:r>
          </w:p>
        </w:tc>
        <w:tc>
          <w:tcPr>
            <w:tcW w:w="891"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10</w:t>
            </w:r>
            <w:r w:rsidRPr="00002857">
              <w:rPr>
                <w:rFonts w:ascii="Times New Roman" w:hAnsi="Times New Roman" w:cs="Times New Roman"/>
                <w:szCs w:val="21"/>
                <w:vertAlign w:val="superscript"/>
              </w:rPr>
              <w:t>-4</w:t>
            </w:r>
          </w:p>
        </w:tc>
        <w:tc>
          <w:tcPr>
            <w:tcW w:w="1156"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10</w:t>
            </w:r>
            <w:r w:rsidRPr="00002857">
              <w:rPr>
                <w:rFonts w:ascii="Times New Roman" w:hAnsi="Times New Roman" w:cs="Times New Roman"/>
                <w:szCs w:val="21"/>
                <w:vertAlign w:val="superscript"/>
              </w:rPr>
              <w:t>-6</w:t>
            </w:r>
          </w:p>
        </w:tc>
        <w:tc>
          <w:tcPr>
            <w:tcW w:w="1263"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10</w:t>
            </w:r>
            <w:r w:rsidRPr="00002857">
              <w:rPr>
                <w:rFonts w:ascii="Times New Roman" w:hAnsi="Times New Roman" w:cs="Times New Roman"/>
                <w:szCs w:val="21"/>
                <w:vertAlign w:val="superscript"/>
              </w:rPr>
              <w:t>-6</w:t>
            </w:r>
          </w:p>
        </w:tc>
        <w:tc>
          <w:tcPr>
            <w:tcW w:w="848" w:type="dxa"/>
            <w:vAlign w:val="center"/>
          </w:tcPr>
          <w:p w:rsidR="00AC5E4F"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10</w:t>
            </w:r>
            <w:r w:rsidRPr="00002857">
              <w:rPr>
                <w:rFonts w:ascii="Times New Roman" w:hAnsi="Times New Roman" w:cs="Times New Roman"/>
                <w:szCs w:val="21"/>
                <w:vertAlign w:val="superscript"/>
              </w:rPr>
              <w:t>-6</w:t>
            </w:r>
          </w:p>
        </w:tc>
      </w:tr>
    </w:tbl>
    <w:p w:rsidR="004B07D7" w:rsidRPr="00002857" w:rsidRDefault="004B07D7" w:rsidP="006D6C05">
      <w:pPr>
        <w:spacing w:line="360" w:lineRule="auto"/>
        <w:jc w:val="center"/>
        <w:rPr>
          <w:rFonts w:ascii="Times New Roman" w:hAnsi="Times New Roman" w:cs="Times New Roman"/>
          <w:sz w:val="18"/>
          <w:szCs w:val="18"/>
        </w:rPr>
      </w:pPr>
      <w:r w:rsidRPr="00002857">
        <w:rPr>
          <w:rFonts w:ascii="Times New Roman" w:hAnsi="Times New Roman" w:cs="Times New Roman"/>
          <w:sz w:val="18"/>
          <w:szCs w:val="18"/>
        </w:rPr>
        <w:t>表</w:t>
      </w:r>
      <w:r w:rsidRPr="00002857">
        <w:rPr>
          <w:rFonts w:ascii="Times New Roman" w:hAnsi="Times New Roman" w:cs="Times New Roman"/>
          <w:sz w:val="18"/>
          <w:szCs w:val="18"/>
        </w:rPr>
        <w:t xml:space="preserve">3 </w:t>
      </w:r>
      <w:r w:rsidRPr="00002857">
        <w:rPr>
          <w:rFonts w:ascii="Times New Roman" w:hAnsi="Times New Roman" w:cs="Times New Roman"/>
          <w:sz w:val="18"/>
          <w:szCs w:val="18"/>
        </w:rPr>
        <w:t>仿真环境参数</w:t>
      </w:r>
    </w:p>
    <w:tbl>
      <w:tblPr>
        <w:tblStyle w:val="a8"/>
        <w:tblW w:w="0" w:type="auto"/>
        <w:jc w:val="center"/>
        <w:tblLook w:val="04A0" w:firstRow="1" w:lastRow="0" w:firstColumn="1" w:lastColumn="0" w:noHBand="0" w:noVBand="1"/>
      </w:tblPr>
      <w:tblGrid>
        <w:gridCol w:w="2346"/>
        <w:gridCol w:w="1628"/>
      </w:tblGrid>
      <w:tr w:rsidR="00E42421" w:rsidRPr="00002857" w:rsidTr="004B07D7">
        <w:trPr>
          <w:jc w:val="center"/>
        </w:trPr>
        <w:tc>
          <w:tcPr>
            <w:tcW w:w="2346" w:type="dxa"/>
          </w:tcPr>
          <w:p w:rsidR="00E42421" w:rsidRPr="00002857" w:rsidRDefault="00E42421" w:rsidP="00AC5E4F">
            <w:pPr>
              <w:spacing w:line="360" w:lineRule="auto"/>
              <w:rPr>
                <w:rFonts w:ascii="Times New Roman" w:hAnsi="Times New Roman" w:cs="Times New Roman"/>
                <w:szCs w:val="21"/>
              </w:rPr>
            </w:pPr>
            <w:r w:rsidRPr="00002857">
              <w:rPr>
                <w:rFonts w:ascii="Times New Roman" w:hAnsi="Times New Roman" w:cs="Times New Roman"/>
                <w:szCs w:val="21"/>
              </w:rPr>
              <w:t>资源块带宽</w:t>
            </w:r>
          </w:p>
        </w:tc>
        <w:tc>
          <w:tcPr>
            <w:tcW w:w="1628" w:type="dxa"/>
          </w:tcPr>
          <w:p w:rsidR="00E42421" w:rsidRPr="00002857" w:rsidRDefault="00AC5E4F" w:rsidP="00E42421">
            <w:pPr>
              <w:spacing w:line="360" w:lineRule="auto"/>
              <w:jc w:val="left"/>
              <w:rPr>
                <w:rFonts w:ascii="Times New Roman" w:hAnsi="Times New Roman" w:cs="Times New Roman"/>
                <w:szCs w:val="21"/>
              </w:rPr>
            </w:pPr>
            <w:r w:rsidRPr="00002857">
              <w:rPr>
                <w:rFonts w:ascii="Times New Roman" w:hAnsi="Times New Roman" w:cs="Times New Roman"/>
                <w:szCs w:val="21"/>
              </w:rPr>
              <w:t>180khz</w:t>
            </w:r>
          </w:p>
        </w:tc>
      </w:tr>
      <w:tr w:rsidR="00E42421" w:rsidRPr="00002857" w:rsidTr="004B07D7">
        <w:trPr>
          <w:jc w:val="center"/>
        </w:trPr>
        <w:tc>
          <w:tcPr>
            <w:tcW w:w="2346" w:type="dxa"/>
          </w:tcPr>
          <w:p w:rsidR="00E42421" w:rsidRPr="00002857" w:rsidRDefault="00E42421" w:rsidP="00E42421">
            <w:pPr>
              <w:spacing w:line="360" w:lineRule="auto"/>
              <w:jc w:val="left"/>
              <w:rPr>
                <w:rFonts w:ascii="Times New Roman" w:hAnsi="Times New Roman" w:cs="Times New Roman"/>
                <w:szCs w:val="21"/>
              </w:rPr>
            </w:pPr>
            <w:r w:rsidRPr="00002857">
              <w:rPr>
                <w:rFonts w:ascii="Times New Roman" w:hAnsi="Times New Roman" w:cs="Times New Roman"/>
                <w:szCs w:val="21"/>
              </w:rPr>
              <w:t>M2M</w:t>
            </w:r>
            <w:r w:rsidRPr="00002857">
              <w:rPr>
                <w:rFonts w:ascii="Times New Roman" w:hAnsi="Times New Roman" w:cs="Times New Roman"/>
                <w:szCs w:val="21"/>
              </w:rPr>
              <w:t>终端发射功率</w:t>
            </w:r>
          </w:p>
        </w:tc>
        <w:tc>
          <w:tcPr>
            <w:tcW w:w="1628" w:type="dxa"/>
          </w:tcPr>
          <w:p w:rsidR="00E42421" w:rsidRPr="00002857" w:rsidRDefault="00AC5E4F" w:rsidP="00E42421">
            <w:pPr>
              <w:spacing w:line="360" w:lineRule="auto"/>
              <w:jc w:val="left"/>
              <w:rPr>
                <w:rFonts w:ascii="Times New Roman" w:hAnsi="Times New Roman" w:cs="Times New Roman"/>
                <w:szCs w:val="21"/>
              </w:rPr>
            </w:pPr>
            <w:r w:rsidRPr="00002857">
              <w:rPr>
                <w:rFonts w:ascii="Times New Roman" w:hAnsi="Times New Roman" w:cs="Times New Roman"/>
                <w:szCs w:val="21"/>
              </w:rPr>
              <w:t>10dBm</w:t>
            </w:r>
          </w:p>
        </w:tc>
      </w:tr>
      <w:tr w:rsidR="00E42421" w:rsidRPr="00002857" w:rsidTr="004B07D7">
        <w:trPr>
          <w:jc w:val="center"/>
        </w:trPr>
        <w:tc>
          <w:tcPr>
            <w:tcW w:w="2346" w:type="dxa"/>
          </w:tcPr>
          <w:p w:rsidR="00E42421" w:rsidRPr="00002857" w:rsidRDefault="00E42421" w:rsidP="00E42421">
            <w:pPr>
              <w:spacing w:line="360" w:lineRule="auto"/>
              <w:jc w:val="left"/>
              <w:rPr>
                <w:rFonts w:ascii="Times New Roman" w:hAnsi="Times New Roman" w:cs="Times New Roman"/>
                <w:szCs w:val="21"/>
              </w:rPr>
            </w:pPr>
            <w:r w:rsidRPr="00002857">
              <w:rPr>
                <w:rFonts w:ascii="Times New Roman" w:hAnsi="Times New Roman" w:cs="Times New Roman"/>
                <w:szCs w:val="21"/>
              </w:rPr>
              <w:t>基站发射功率</w:t>
            </w:r>
          </w:p>
        </w:tc>
        <w:tc>
          <w:tcPr>
            <w:tcW w:w="1628" w:type="dxa"/>
          </w:tcPr>
          <w:p w:rsidR="00E42421" w:rsidRPr="00002857" w:rsidRDefault="00AC5E4F" w:rsidP="00E42421">
            <w:pPr>
              <w:spacing w:line="360" w:lineRule="auto"/>
              <w:jc w:val="left"/>
              <w:rPr>
                <w:rFonts w:ascii="Times New Roman" w:hAnsi="Times New Roman" w:cs="Times New Roman"/>
                <w:szCs w:val="21"/>
              </w:rPr>
            </w:pPr>
            <w:r w:rsidRPr="00002857">
              <w:rPr>
                <w:rFonts w:ascii="Times New Roman" w:hAnsi="Times New Roman" w:cs="Times New Roman"/>
                <w:szCs w:val="21"/>
              </w:rPr>
              <w:t>43dBm</w:t>
            </w:r>
          </w:p>
        </w:tc>
      </w:tr>
      <w:tr w:rsidR="00E42421" w:rsidRPr="00002857" w:rsidTr="004B07D7">
        <w:trPr>
          <w:jc w:val="center"/>
        </w:trPr>
        <w:tc>
          <w:tcPr>
            <w:tcW w:w="2346" w:type="dxa"/>
          </w:tcPr>
          <w:p w:rsidR="00E42421" w:rsidRPr="00002857" w:rsidRDefault="00E42421" w:rsidP="00E42421">
            <w:pPr>
              <w:spacing w:line="360" w:lineRule="auto"/>
              <w:jc w:val="left"/>
              <w:rPr>
                <w:rFonts w:ascii="Times New Roman" w:hAnsi="Times New Roman" w:cs="Times New Roman"/>
                <w:szCs w:val="21"/>
              </w:rPr>
            </w:pPr>
            <w:r w:rsidRPr="00002857">
              <w:rPr>
                <w:rFonts w:ascii="Times New Roman" w:hAnsi="Times New Roman" w:cs="Times New Roman"/>
                <w:szCs w:val="21"/>
              </w:rPr>
              <w:t>白噪声的功率谱密度</w:t>
            </w:r>
          </w:p>
        </w:tc>
        <w:tc>
          <w:tcPr>
            <w:tcW w:w="1628" w:type="dxa"/>
          </w:tcPr>
          <w:p w:rsidR="00E42421" w:rsidRPr="00002857" w:rsidRDefault="00AC5E4F" w:rsidP="00E42421">
            <w:pPr>
              <w:spacing w:line="360" w:lineRule="auto"/>
              <w:jc w:val="left"/>
              <w:rPr>
                <w:rFonts w:ascii="Times New Roman" w:hAnsi="Times New Roman" w:cs="Times New Roman"/>
                <w:szCs w:val="21"/>
              </w:rPr>
            </w:pPr>
            <w:r w:rsidRPr="00002857">
              <w:rPr>
                <w:rFonts w:ascii="Times New Roman" w:hAnsi="Times New Roman" w:cs="Times New Roman"/>
                <w:szCs w:val="21"/>
              </w:rPr>
              <w:t>-174 dBm/Hz</w:t>
            </w:r>
          </w:p>
        </w:tc>
      </w:tr>
      <w:tr w:rsidR="00E42421" w:rsidRPr="00002857" w:rsidTr="004B07D7">
        <w:trPr>
          <w:jc w:val="center"/>
        </w:trPr>
        <w:tc>
          <w:tcPr>
            <w:tcW w:w="2346" w:type="dxa"/>
          </w:tcPr>
          <w:p w:rsidR="00E42421" w:rsidRPr="00002857" w:rsidRDefault="00E42421" w:rsidP="00E42421">
            <w:pPr>
              <w:spacing w:line="360" w:lineRule="auto"/>
              <w:jc w:val="left"/>
              <w:rPr>
                <w:rFonts w:ascii="Times New Roman" w:hAnsi="Times New Roman" w:cs="Times New Roman"/>
                <w:szCs w:val="21"/>
              </w:rPr>
            </w:pPr>
            <w:r w:rsidRPr="00002857">
              <w:rPr>
                <w:rFonts w:ascii="Times New Roman" w:hAnsi="Times New Roman" w:cs="Times New Roman"/>
                <w:szCs w:val="21"/>
              </w:rPr>
              <w:t>平均接收信噪比</w:t>
            </w:r>
          </w:p>
        </w:tc>
        <w:tc>
          <w:tcPr>
            <w:tcW w:w="1628" w:type="dxa"/>
          </w:tcPr>
          <w:p w:rsidR="00E42421" w:rsidRPr="00002857" w:rsidRDefault="00AC5E4F" w:rsidP="00AC5E4F">
            <w:pPr>
              <w:spacing w:line="360" w:lineRule="auto"/>
              <w:jc w:val="left"/>
              <w:rPr>
                <w:rFonts w:ascii="Times New Roman" w:hAnsi="Times New Roman" w:cs="Times New Roman"/>
                <w:szCs w:val="21"/>
              </w:rPr>
            </w:pPr>
            <w:r w:rsidRPr="00002857">
              <w:rPr>
                <w:rFonts w:ascii="Times New Roman" w:hAnsi="Times New Roman" w:cs="Times New Roman"/>
                <w:szCs w:val="21"/>
              </w:rPr>
              <w:t>-3 dB</w:t>
            </w:r>
          </w:p>
        </w:tc>
      </w:tr>
    </w:tbl>
    <w:p w:rsidR="00AC5E4F" w:rsidRPr="00002857" w:rsidRDefault="00C61FE2" w:rsidP="00C61FE2">
      <w:pPr>
        <w:spacing w:line="360" w:lineRule="auto"/>
        <w:ind w:firstLineChars="200" w:firstLine="420"/>
        <w:rPr>
          <w:rFonts w:ascii="Times New Roman" w:hAnsi="Times New Roman" w:cs="Times New Roman"/>
          <w:szCs w:val="21"/>
        </w:rPr>
      </w:pPr>
      <w:r w:rsidRPr="00002857">
        <w:rPr>
          <w:rFonts w:ascii="Times New Roman" w:hAnsi="Times New Roman" w:cs="Times New Roman"/>
          <w:szCs w:val="21"/>
        </w:rPr>
        <w:t>图</w:t>
      </w:r>
      <w:r w:rsidRPr="00002857">
        <w:rPr>
          <w:rFonts w:ascii="Times New Roman" w:hAnsi="Times New Roman" w:cs="Times New Roman"/>
          <w:szCs w:val="21"/>
        </w:rPr>
        <w:t>3</w:t>
      </w:r>
      <w:r w:rsidRPr="00002857">
        <w:rPr>
          <w:rFonts w:ascii="Times New Roman" w:hAnsi="Times New Roman" w:cs="Times New Roman"/>
          <w:szCs w:val="21"/>
        </w:rPr>
        <w:t>给出了</w:t>
      </w:r>
      <w:r w:rsidR="00C270D6" w:rsidRPr="00002857">
        <w:rPr>
          <w:rFonts w:ascii="Times New Roman" w:hAnsi="Times New Roman" w:cs="Times New Roman"/>
          <w:szCs w:val="21"/>
        </w:rPr>
        <w:t>在有</w:t>
      </w:r>
      <w:r w:rsidRPr="00002857">
        <w:rPr>
          <w:rFonts w:ascii="Times New Roman" w:hAnsi="Times New Roman" w:cs="Times New Roman"/>
          <w:szCs w:val="21"/>
        </w:rPr>
        <w:t>10</w:t>
      </w:r>
      <w:r w:rsidRPr="00002857">
        <w:rPr>
          <w:rFonts w:ascii="Times New Roman" w:hAnsi="Times New Roman" w:cs="Times New Roman"/>
          <w:szCs w:val="21"/>
        </w:rPr>
        <w:t>个</w:t>
      </w:r>
      <w:r w:rsidRPr="00002857">
        <w:rPr>
          <w:rFonts w:ascii="Times New Roman" w:hAnsi="Times New Roman" w:cs="Times New Roman"/>
          <w:szCs w:val="21"/>
        </w:rPr>
        <w:t>H2H</w:t>
      </w:r>
      <w:r w:rsidRPr="00002857">
        <w:rPr>
          <w:rFonts w:ascii="Times New Roman" w:hAnsi="Times New Roman" w:cs="Times New Roman"/>
          <w:szCs w:val="21"/>
        </w:rPr>
        <w:t>终端</w:t>
      </w:r>
      <w:r w:rsidR="00A530DD" w:rsidRPr="00002857">
        <w:rPr>
          <w:rFonts w:ascii="Times New Roman" w:hAnsi="Times New Roman" w:cs="Times New Roman"/>
          <w:szCs w:val="21"/>
        </w:rPr>
        <w:t>与</w:t>
      </w:r>
      <w:r w:rsidR="00A530DD" w:rsidRPr="00002857">
        <w:rPr>
          <w:rFonts w:ascii="Times New Roman" w:hAnsi="Times New Roman" w:cs="Times New Roman"/>
          <w:szCs w:val="21"/>
        </w:rPr>
        <w:t>110</w:t>
      </w:r>
      <w:r w:rsidR="00A530DD" w:rsidRPr="00002857">
        <w:rPr>
          <w:rFonts w:ascii="Times New Roman" w:hAnsi="Times New Roman" w:cs="Times New Roman"/>
          <w:szCs w:val="21"/>
        </w:rPr>
        <w:t>个资源块</w:t>
      </w:r>
      <w:r w:rsidR="00C270D6" w:rsidRPr="00002857">
        <w:rPr>
          <w:rFonts w:ascii="Times New Roman" w:hAnsi="Times New Roman" w:cs="Times New Roman"/>
          <w:szCs w:val="21"/>
        </w:rPr>
        <w:t>存在的系统中，系统吞吐量与时延敏感的</w:t>
      </w:r>
      <w:r w:rsidR="00C270D6" w:rsidRPr="00002857">
        <w:rPr>
          <w:rFonts w:ascii="Times New Roman" w:hAnsi="Times New Roman" w:cs="Times New Roman"/>
          <w:szCs w:val="21"/>
        </w:rPr>
        <w:t>M2M</w:t>
      </w:r>
      <w:r w:rsidR="00C270D6" w:rsidRPr="00002857">
        <w:rPr>
          <w:rFonts w:ascii="Times New Roman" w:hAnsi="Times New Roman" w:cs="Times New Roman"/>
          <w:szCs w:val="21"/>
        </w:rPr>
        <w:t>终端数的关系。</w:t>
      </w:r>
      <w:r w:rsidR="00C270D6" w:rsidRPr="00002857">
        <w:rPr>
          <w:rFonts w:ascii="Times New Roman" w:hAnsi="Times New Roman" w:cs="Times New Roman"/>
          <w:szCs w:val="21"/>
        </w:rPr>
        <w:t>H2H</w:t>
      </w:r>
      <w:r w:rsidR="00C270D6" w:rsidRPr="00002857">
        <w:rPr>
          <w:rFonts w:ascii="Times New Roman" w:hAnsi="Times New Roman" w:cs="Times New Roman"/>
          <w:szCs w:val="21"/>
        </w:rPr>
        <w:t>终端与</w:t>
      </w:r>
      <w:r w:rsidR="00C270D6" w:rsidRPr="00002857">
        <w:rPr>
          <w:rFonts w:ascii="Times New Roman" w:hAnsi="Times New Roman" w:cs="Times New Roman"/>
          <w:szCs w:val="21"/>
        </w:rPr>
        <w:t>M2M</w:t>
      </w:r>
      <w:r w:rsidR="00C270D6" w:rsidRPr="00002857">
        <w:rPr>
          <w:rFonts w:ascii="Times New Roman" w:hAnsi="Times New Roman" w:cs="Times New Roman"/>
          <w:szCs w:val="21"/>
        </w:rPr>
        <w:t>终端随机分布在已基站为中心的蜂窝小区中。仿真结果表明，当基站资源充足时，本文提出的算法与传统的先为</w:t>
      </w:r>
      <w:r w:rsidR="00C270D6" w:rsidRPr="00002857">
        <w:rPr>
          <w:rFonts w:ascii="Times New Roman" w:hAnsi="Times New Roman" w:cs="Times New Roman"/>
          <w:szCs w:val="21"/>
        </w:rPr>
        <w:t>H2H</w:t>
      </w:r>
      <w:r w:rsidR="00C270D6" w:rsidRPr="00002857">
        <w:rPr>
          <w:rFonts w:ascii="Times New Roman" w:hAnsi="Times New Roman" w:cs="Times New Roman"/>
          <w:szCs w:val="21"/>
        </w:rPr>
        <w:t>终端分配资源的算法具有相同的系统吞吐量；但是当基站资源不足时，本文提出的算法具有更大的优越性，系统吞吐量明显大于传统分配算法。</w:t>
      </w:r>
    </w:p>
    <w:p w:rsidR="00AC5E4F" w:rsidRPr="00002857" w:rsidRDefault="00AC5E4F" w:rsidP="00C270D6">
      <w:pPr>
        <w:spacing w:line="360" w:lineRule="auto"/>
        <w:jc w:val="center"/>
        <w:rPr>
          <w:rFonts w:ascii="Times New Roman" w:hAnsi="Times New Roman" w:cs="Times New Roman"/>
          <w:szCs w:val="21"/>
        </w:rPr>
      </w:pPr>
      <w:r w:rsidRPr="00002857">
        <w:rPr>
          <w:rFonts w:ascii="Times New Roman" w:hAnsi="Times New Roman" w:cs="Times New Roman"/>
          <w:noProof/>
          <w:szCs w:val="21"/>
        </w:rPr>
        <w:lastRenderedPageBreak/>
        <w:drawing>
          <wp:inline distT="0" distB="0" distL="0" distR="0" wp14:anchorId="48F10D5C" wp14:editId="629A664D">
            <wp:extent cx="271800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718000" cy="2160000"/>
                    </a:xfrm>
                    <a:prstGeom prst="rect">
                      <a:avLst/>
                    </a:prstGeom>
                    <a:noFill/>
                    <a:ln>
                      <a:noFill/>
                    </a:ln>
                  </pic:spPr>
                </pic:pic>
              </a:graphicData>
            </a:graphic>
          </wp:inline>
        </w:drawing>
      </w:r>
    </w:p>
    <w:p w:rsidR="00C270D6" w:rsidRPr="00002857" w:rsidRDefault="00C270D6" w:rsidP="00C270D6">
      <w:pPr>
        <w:spacing w:line="360" w:lineRule="auto"/>
        <w:jc w:val="center"/>
        <w:rPr>
          <w:rFonts w:ascii="Times New Roman" w:hAnsi="Times New Roman" w:cs="Times New Roman"/>
          <w:szCs w:val="21"/>
        </w:rPr>
      </w:pPr>
      <w:r w:rsidRPr="00002857">
        <w:rPr>
          <w:rFonts w:ascii="Times New Roman" w:hAnsi="Times New Roman" w:cs="Times New Roman"/>
          <w:szCs w:val="21"/>
        </w:rPr>
        <w:t>图</w:t>
      </w:r>
      <w:r w:rsidRPr="00002857">
        <w:rPr>
          <w:rFonts w:ascii="Times New Roman" w:hAnsi="Times New Roman" w:cs="Times New Roman"/>
          <w:szCs w:val="21"/>
        </w:rPr>
        <w:t xml:space="preserve">3 </w:t>
      </w:r>
      <w:r w:rsidRPr="00002857">
        <w:rPr>
          <w:rFonts w:ascii="Times New Roman" w:hAnsi="Times New Roman" w:cs="Times New Roman"/>
          <w:szCs w:val="21"/>
        </w:rPr>
        <w:t>系统容量与时延敏感</w:t>
      </w:r>
      <w:r w:rsidRPr="00002857">
        <w:rPr>
          <w:rFonts w:ascii="Times New Roman" w:hAnsi="Times New Roman" w:cs="Times New Roman"/>
          <w:szCs w:val="21"/>
        </w:rPr>
        <w:t>M2M</w:t>
      </w:r>
      <w:r w:rsidRPr="00002857">
        <w:rPr>
          <w:rFonts w:ascii="Times New Roman" w:hAnsi="Times New Roman" w:cs="Times New Roman"/>
          <w:szCs w:val="21"/>
        </w:rPr>
        <w:t>终端数关系</w:t>
      </w:r>
    </w:p>
    <w:p w:rsidR="00C270D6" w:rsidRPr="00002857" w:rsidRDefault="00C270D6" w:rsidP="00762A97">
      <w:pPr>
        <w:spacing w:line="360" w:lineRule="auto"/>
        <w:ind w:firstLineChars="200" w:firstLine="420"/>
        <w:jc w:val="left"/>
        <w:rPr>
          <w:rFonts w:ascii="Times New Roman" w:hAnsi="Times New Roman" w:cs="Times New Roman"/>
          <w:szCs w:val="21"/>
        </w:rPr>
      </w:pPr>
      <w:r w:rsidRPr="00002857">
        <w:rPr>
          <w:rFonts w:ascii="Times New Roman" w:hAnsi="Times New Roman" w:cs="Times New Roman"/>
          <w:szCs w:val="21"/>
        </w:rPr>
        <w:t>图</w:t>
      </w:r>
      <w:r w:rsidRPr="00002857">
        <w:rPr>
          <w:rFonts w:ascii="Times New Roman" w:hAnsi="Times New Roman" w:cs="Times New Roman"/>
          <w:szCs w:val="21"/>
        </w:rPr>
        <w:t>4</w:t>
      </w:r>
      <w:r w:rsidR="00762A97" w:rsidRPr="00002857">
        <w:rPr>
          <w:rFonts w:ascii="Times New Roman" w:hAnsi="Times New Roman" w:cs="Times New Roman"/>
          <w:szCs w:val="21"/>
        </w:rPr>
        <w:t>比较</w:t>
      </w:r>
      <w:r w:rsidRPr="00002857">
        <w:rPr>
          <w:rFonts w:ascii="Times New Roman" w:hAnsi="Times New Roman" w:cs="Times New Roman"/>
          <w:szCs w:val="21"/>
        </w:rPr>
        <w:t>了在有</w:t>
      </w:r>
      <w:r w:rsidRPr="00002857">
        <w:rPr>
          <w:rFonts w:ascii="Times New Roman" w:hAnsi="Times New Roman" w:cs="Times New Roman"/>
          <w:szCs w:val="21"/>
        </w:rPr>
        <w:t>50</w:t>
      </w:r>
      <w:r w:rsidRPr="00002857">
        <w:rPr>
          <w:rFonts w:ascii="Times New Roman" w:hAnsi="Times New Roman" w:cs="Times New Roman"/>
          <w:szCs w:val="21"/>
        </w:rPr>
        <w:t>个时延敏感的</w:t>
      </w:r>
      <w:r w:rsidRPr="00002857">
        <w:rPr>
          <w:rFonts w:ascii="Times New Roman" w:hAnsi="Times New Roman" w:cs="Times New Roman"/>
          <w:szCs w:val="21"/>
        </w:rPr>
        <w:t>M2M</w:t>
      </w:r>
      <w:r w:rsidRPr="00002857">
        <w:rPr>
          <w:rFonts w:ascii="Times New Roman" w:hAnsi="Times New Roman" w:cs="Times New Roman"/>
          <w:szCs w:val="21"/>
        </w:rPr>
        <w:t>终端</w:t>
      </w:r>
      <w:r w:rsidR="00A530DD" w:rsidRPr="00002857">
        <w:rPr>
          <w:rFonts w:ascii="Times New Roman" w:hAnsi="Times New Roman" w:cs="Times New Roman"/>
          <w:szCs w:val="21"/>
        </w:rPr>
        <w:t>与</w:t>
      </w:r>
      <w:r w:rsidR="00A530DD" w:rsidRPr="00002857">
        <w:rPr>
          <w:rFonts w:ascii="Times New Roman" w:hAnsi="Times New Roman" w:cs="Times New Roman"/>
          <w:szCs w:val="21"/>
        </w:rPr>
        <w:t>110</w:t>
      </w:r>
      <w:r w:rsidR="00A530DD" w:rsidRPr="00002857">
        <w:rPr>
          <w:rFonts w:ascii="Times New Roman" w:hAnsi="Times New Roman" w:cs="Times New Roman"/>
          <w:szCs w:val="21"/>
        </w:rPr>
        <w:t>个资源块的</w:t>
      </w:r>
      <w:r w:rsidR="00762A97" w:rsidRPr="00002857">
        <w:rPr>
          <w:rFonts w:ascii="Times New Roman" w:hAnsi="Times New Roman" w:cs="Times New Roman"/>
          <w:szCs w:val="21"/>
        </w:rPr>
        <w:t>系统中，本文提出算法和传统资源分配算法得到的系统吞吐量与</w:t>
      </w:r>
      <w:r w:rsidR="00762A97" w:rsidRPr="00002857">
        <w:rPr>
          <w:rFonts w:ascii="Times New Roman" w:hAnsi="Times New Roman" w:cs="Times New Roman"/>
          <w:szCs w:val="21"/>
        </w:rPr>
        <w:t>H2H</w:t>
      </w:r>
      <w:r w:rsidR="00762A97" w:rsidRPr="00002857">
        <w:rPr>
          <w:rFonts w:ascii="Times New Roman" w:hAnsi="Times New Roman" w:cs="Times New Roman"/>
          <w:szCs w:val="21"/>
        </w:rPr>
        <w:t>终端数的关系。从图中可以看出，当基站资源充足时，两种算法可以得到相同的吞吐量；但是当基站资源不足以为所有终端分配资源时，传统算法优先为</w:t>
      </w:r>
      <w:r w:rsidR="00762A97" w:rsidRPr="00002857">
        <w:rPr>
          <w:rFonts w:ascii="Times New Roman" w:hAnsi="Times New Roman" w:cs="Times New Roman"/>
          <w:szCs w:val="21"/>
        </w:rPr>
        <w:t>H2H</w:t>
      </w:r>
      <w:r w:rsidR="00762A97" w:rsidRPr="00002857">
        <w:rPr>
          <w:rFonts w:ascii="Times New Roman" w:hAnsi="Times New Roman" w:cs="Times New Roman"/>
          <w:szCs w:val="21"/>
        </w:rPr>
        <w:t>终端进行资源分配，即使为一些</w:t>
      </w:r>
      <w:r w:rsidR="00762A97" w:rsidRPr="00002857">
        <w:rPr>
          <w:rFonts w:ascii="Times New Roman" w:hAnsi="Times New Roman" w:cs="Times New Roman"/>
          <w:szCs w:val="21"/>
        </w:rPr>
        <w:t>H2H</w:t>
      </w:r>
      <w:r w:rsidR="00762A97" w:rsidRPr="00002857">
        <w:rPr>
          <w:rFonts w:ascii="Times New Roman" w:hAnsi="Times New Roman" w:cs="Times New Roman"/>
          <w:szCs w:val="21"/>
        </w:rPr>
        <w:t>终端分配资源时会得到相对低的吞吐量，使得系统总吞吐量降低。</w:t>
      </w:r>
    </w:p>
    <w:p w:rsidR="00C270D6" w:rsidRPr="00002857" w:rsidRDefault="00C270D6" w:rsidP="00C270D6">
      <w:pPr>
        <w:spacing w:line="360" w:lineRule="auto"/>
        <w:jc w:val="center"/>
        <w:rPr>
          <w:rFonts w:ascii="Times New Roman" w:hAnsi="Times New Roman" w:cs="Times New Roman"/>
          <w:szCs w:val="21"/>
        </w:rPr>
      </w:pPr>
      <w:r w:rsidRPr="00002857">
        <w:rPr>
          <w:rFonts w:ascii="Times New Roman" w:hAnsi="Times New Roman" w:cs="Times New Roman"/>
          <w:noProof/>
          <w:szCs w:val="21"/>
        </w:rPr>
        <w:drawing>
          <wp:inline distT="0" distB="0" distL="0" distR="0" wp14:anchorId="310A404A" wp14:editId="71511E70">
            <wp:extent cx="2772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772000" cy="2160000"/>
                    </a:xfrm>
                    <a:prstGeom prst="rect">
                      <a:avLst/>
                    </a:prstGeom>
                    <a:noFill/>
                    <a:ln>
                      <a:noFill/>
                    </a:ln>
                  </pic:spPr>
                </pic:pic>
              </a:graphicData>
            </a:graphic>
          </wp:inline>
        </w:drawing>
      </w:r>
    </w:p>
    <w:p w:rsidR="00762A97" w:rsidRPr="00002857" w:rsidRDefault="00762A97" w:rsidP="00762A97">
      <w:pPr>
        <w:spacing w:line="360" w:lineRule="auto"/>
        <w:jc w:val="center"/>
        <w:rPr>
          <w:rFonts w:ascii="Times New Roman" w:hAnsi="Times New Roman" w:cs="Times New Roman"/>
          <w:szCs w:val="21"/>
        </w:rPr>
      </w:pPr>
      <w:r w:rsidRPr="00002857">
        <w:rPr>
          <w:rFonts w:ascii="Times New Roman" w:hAnsi="Times New Roman" w:cs="Times New Roman"/>
          <w:szCs w:val="21"/>
        </w:rPr>
        <w:t>图</w:t>
      </w:r>
      <w:r w:rsidRPr="00002857">
        <w:rPr>
          <w:rFonts w:ascii="Times New Roman" w:hAnsi="Times New Roman" w:cs="Times New Roman"/>
          <w:szCs w:val="21"/>
        </w:rPr>
        <w:t xml:space="preserve">4 </w:t>
      </w:r>
      <w:r w:rsidRPr="00002857">
        <w:rPr>
          <w:rFonts w:ascii="Times New Roman" w:hAnsi="Times New Roman" w:cs="Times New Roman"/>
          <w:szCs w:val="21"/>
        </w:rPr>
        <w:t>系统容量与</w:t>
      </w:r>
      <w:r w:rsidRPr="00002857">
        <w:rPr>
          <w:rFonts w:ascii="Times New Roman" w:hAnsi="Times New Roman" w:cs="Times New Roman"/>
          <w:szCs w:val="21"/>
        </w:rPr>
        <w:t>H2H</w:t>
      </w:r>
      <w:r w:rsidRPr="00002857">
        <w:rPr>
          <w:rFonts w:ascii="Times New Roman" w:hAnsi="Times New Roman" w:cs="Times New Roman"/>
          <w:szCs w:val="21"/>
        </w:rPr>
        <w:t>终端数关系</w:t>
      </w:r>
    </w:p>
    <w:p w:rsidR="00A530DD" w:rsidRPr="00002857" w:rsidRDefault="00A530DD" w:rsidP="00A530DD">
      <w:pPr>
        <w:spacing w:line="360" w:lineRule="auto"/>
        <w:ind w:firstLineChars="200" w:firstLine="420"/>
        <w:jc w:val="left"/>
        <w:rPr>
          <w:rFonts w:ascii="Times New Roman" w:hAnsi="Times New Roman" w:cs="Times New Roman"/>
          <w:szCs w:val="21"/>
        </w:rPr>
      </w:pPr>
      <w:r w:rsidRPr="00002857">
        <w:rPr>
          <w:rFonts w:ascii="Times New Roman" w:hAnsi="Times New Roman" w:cs="Times New Roman"/>
          <w:szCs w:val="21"/>
        </w:rPr>
        <w:t>图</w:t>
      </w:r>
      <w:r w:rsidRPr="00002857">
        <w:rPr>
          <w:rFonts w:ascii="Times New Roman" w:hAnsi="Times New Roman" w:cs="Times New Roman"/>
          <w:szCs w:val="21"/>
        </w:rPr>
        <w:t>5</w:t>
      </w:r>
      <w:r w:rsidRPr="00002857">
        <w:rPr>
          <w:rFonts w:ascii="Times New Roman" w:hAnsi="Times New Roman" w:cs="Times New Roman"/>
          <w:szCs w:val="21"/>
        </w:rPr>
        <w:t>表示了</w:t>
      </w:r>
      <w:r w:rsidR="0032380D" w:rsidRPr="00002857">
        <w:rPr>
          <w:rFonts w:ascii="Times New Roman" w:hAnsi="Times New Roman" w:cs="Times New Roman"/>
          <w:szCs w:val="21"/>
        </w:rPr>
        <w:t>系统</w:t>
      </w:r>
      <w:r w:rsidRPr="00002857">
        <w:rPr>
          <w:rFonts w:ascii="Times New Roman" w:hAnsi="Times New Roman" w:cs="Times New Roman"/>
          <w:szCs w:val="21"/>
        </w:rPr>
        <w:t>为一个终端群组分配</w:t>
      </w:r>
      <w:r w:rsidRPr="00002857">
        <w:rPr>
          <w:rFonts w:ascii="Times New Roman" w:hAnsi="Times New Roman" w:cs="Times New Roman"/>
          <w:szCs w:val="21"/>
        </w:rPr>
        <w:t>20</w:t>
      </w:r>
      <w:r w:rsidRPr="00002857">
        <w:rPr>
          <w:rFonts w:ascii="Times New Roman" w:hAnsi="Times New Roman" w:cs="Times New Roman"/>
          <w:szCs w:val="21"/>
        </w:rPr>
        <w:t>个资源块时，群组内终端消耗的总能量与活跃的对时延不敏感</w:t>
      </w:r>
      <w:r w:rsidRPr="00002857">
        <w:rPr>
          <w:rFonts w:ascii="Times New Roman" w:hAnsi="Times New Roman" w:cs="Times New Roman"/>
          <w:szCs w:val="21"/>
        </w:rPr>
        <w:t>M2M</w:t>
      </w:r>
      <w:r w:rsidRPr="00002857">
        <w:rPr>
          <w:rFonts w:ascii="Times New Roman" w:hAnsi="Times New Roman" w:cs="Times New Roman"/>
          <w:szCs w:val="21"/>
        </w:rPr>
        <w:t>终端数的关系。如图所示，在每个终端都获得资源时，终端组消耗能量随终端数增加而变大；但是当基站为终端组</w:t>
      </w:r>
      <w:r w:rsidR="0032380D" w:rsidRPr="00002857">
        <w:rPr>
          <w:rFonts w:ascii="Times New Roman" w:hAnsi="Times New Roman" w:cs="Times New Roman"/>
          <w:szCs w:val="21"/>
        </w:rPr>
        <w:t>的</w:t>
      </w:r>
      <w:r w:rsidRPr="00002857">
        <w:rPr>
          <w:rFonts w:ascii="Times New Roman" w:hAnsi="Times New Roman" w:cs="Times New Roman"/>
          <w:szCs w:val="21"/>
        </w:rPr>
        <w:t>分配资源不足时，</w:t>
      </w:r>
      <w:r w:rsidR="0032380D" w:rsidRPr="00002857">
        <w:rPr>
          <w:rFonts w:ascii="Times New Roman" w:hAnsi="Times New Roman" w:cs="Times New Roman"/>
          <w:szCs w:val="21"/>
        </w:rPr>
        <w:t>本文提出的算法与最大化吞吐量算法比较，会优先为消耗能量少的终端分配资源，极大地降低终端的能量消耗，延长它们的使用寿命。</w:t>
      </w:r>
    </w:p>
    <w:p w:rsidR="00762A97" w:rsidRPr="00002857" w:rsidRDefault="00A530DD" w:rsidP="00A530DD">
      <w:pPr>
        <w:spacing w:line="360" w:lineRule="auto"/>
        <w:jc w:val="center"/>
        <w:rPr>
          <w:rFonts w:ascii="Times New Roman" w:hAnsi="Times New Roman" w:cs="Times New Roman"/>
          <w:szCs w:val="21"/>
        </w:rPr>
      </w:pPr>
      <w:r w:rsidRPr="00002857">
        <w:rPr>
          <w:rFonts w:ascii="Times New Roman" w:hAnsi="Times New Roman" w:cs="Times New Roman"/>
          <w:noProof/>
          <w:szCs w:val="21"/>
        </w:rPr>
        <w:lastRenderedPageBreak/>
        <w:drawing>
          <wp:inline distT="0" distB="0" distL="0" distR="0" wp14:anchorId="04B44609" wp14:editId="12EF6DF0">
            <wp:extent cx="291240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2912400" cy="2160000"/>
                    </a:xfrm>
                    <a:prstGeom prst="rect">
                      <a:avLst/>
                    </a:prstGeom>
                    <a:noFill/>
                    <a:ln>
                      <a:noFill/>
                    </a:ln>
                  </pic:spPr>
                </pic:pic>
              </a:graphicData>
            </a:graphic>
          </wp:inline>
        </w:drawing>
      </w:r>
    </w:p>
    <w:p w:rsidR="0032380D" w:rsidRPr="00002857" w:rsidRDefault="0032380D" w:rsidP="0032380D">
      <w:pPr>
        <w:spacing w:line="360" w:lineRule="auto"/>
        <w:jc w:val="center"/>
        <w:rPr>
          <w:rFonts w:ascii="Times New Roman" w:hAnsi="Times New Roman" w:cs="Times New Roman"/>
          <w:szCs w:val="21"/>
        </w:rPr>
      </w:pPr>
      <w:r w:rsidRPr="00002857">
        <w:rPr>
          <w:rFonts w:ascii="Times New Roman" w:hAnsi="Times New Roman" w:cs="Times New Roman"/>
          <w:szCs w:val="21"/>
        </w:rPr>
        <w:t>图</w:t>
      </w:r>
      <w:r w:rsidRPr="00002857">
        <w:rPr>
          <w:rFonts w:ascii="Times New Roman" w:hAnsi="Times New Roman" w:cs="Times New Roman"/>
          <w:szCs w:val="21"/>
        </w:rPr>
        <w:t xml:space="preserve">5 </w:t>
      </w:r>
      <w:r w:rsidRPr="00002857">
        <w:rPr>
          <w:rFonts w:ascii="Times New Roman" w:hAnsi="Times New Roman" w:cs="Times New Roman"/>
          <w:szCs w:val="21"/>
        </w:rPr>
        <w:t>终端组能耗与时延不敏感</w:t>
      </w:r>
      <w:r w:rsidRPr="00002857">
        <w:rPr>
          <w:rFonts w:ascii="Times New Roman" w:hAnsi="Times New Roman" w:cs="Times New Roman"/>
          <w:szCs w:val="21"/>
        </w:rPr>
        <w:t>M2M</w:t>
      </w:r>
      <w:r w:rsidRPr="00002857">
        <w:rPr>
          <w:rFonts w:ascii="Times New Roman" w:hAnsi="Times New Roman" w:cs="Times New Roman"/>
          <w:szCs w:val="21"/>
        </w:rPr>
        <w:t>终端数关系</w:t>
      </w:r>
    </w:p>
    <w:p w:rsidR="00520337" w:rsidRPr="00002857" w:rsidRDefault="0032380D" w:rsidP="0032380D">
      <w:pPr>
        <w:spacing w:line="360" w:lineRule="auto"/>
        <w:ind w:firstLineChars="200" w:firstLine="420"/>
        <w:jc w:val="left"/>
        <w:rPr>
          <w:rFonts w:ascii="Times New Roman" w:hAnsi="Times New Roman" w:cs="Times New Roman"/>
          <w:szCs w:val="21"/>
        </w:rPr>
      </w:pPr>
      <w:r w:rsidRPr="00002857">
        <w:rPr>
          <w:rFonts w:ascii="Times New Roman" w:hAnsi="Times New Roman" w:cs="Times New Roman"/>
          <w:szCs w:val="21"/>
        </w:rPr>
        <w:t>图</w:t>
      </w:r>
      <w:r w:rsidRPr="00002857">
        <w:rPr>
          <w:rFonts w:ascii="Times New Roman" w:hAnsi="Times New Roman" w:cs="Times New Roman"/>
          <w:szCs w:val="21"/>
        </w:rPr>
        <w:t>6</w:t>
      </w:r>
      <w:r w:rsidRPr="00002857">
        <w:rPr>
          <w:rFonts w:ascii="Times New Roman" w:hAnsi="Times New Roman" w:cs="Times New Roman"/>
          <w:szCs w:val="21"/>
        </w:rPr>
        <w:t>给出了基站调度器为一个终端群组分配</w:t>
      </w:r>
      <w:r w:rsidRPr="00002857">
        <w:rPr>
          <w:rFonts w:ascii="Times New Roman" w:hAnsi="Times New Roman" w:cs="Times New Roman"/>
          <w:szCs w:val="21"/>
        </w:rPr>
        <w:t>20</w:t>
      </w:r>
      <w:r w:rsidRPr="00002857">
        <w:rPr>
          <w:rFonts w:ascii="Times New Roman" w:hAnsi="Times New Roman" w:cs="Times New Roman"/>
          <w:szCs w:val="21"/>
        </w:rPr>
        <w:t>个资源块时，本文提出算法和最大化吞吐量算法得到的吞吐量与时延不敏感</w:t>
      </w:r>
      <w:r w:rsidRPr="00002857">
        <w:rPr>
          <w:rFonts w:ascii="Times New Roman" w:hAnsi="Times New Roman" w:cs="Times New Roman"/>
          <w:szCs w:val="21"/>
        </w:rPr>
        <w:t>M2M</w:t>
      </w:r>
      <w:r w:rsidRPr="00002857">
        <w:rPr>
          <w:rFonts w:ascii="Times New Roman" w:hAnsi="Times New Roman" w:cs="Times New Roman"/>
          <w:szCs w:val="21"/>
        </w:rPr>
        <w:t>终端数关系。从图中可以看出，当基站调度器为终端组分配充足的资源块时，两种算法得到相同的系统吞吐量；但是，当终端组获得的资源不足时，虽然本文算法会极大地降低终端组整个的能量消耗，但是与最大化吞吐量算法比较，会付出一些吞吐量的代价。</w:t>
      </w:r>
    </w:p>
    <w:p w:rsidR="00520337" w:rsidRPr="00002857" w:rsidRDefault="0032380D" w:rsidP="0032380D">
      <w:pPr>
        <w:spacing w:line="360" w:lineRule="auto"/>
        <w:jc w:val="center"/>
        <w:rPr>
          <w:rFonts w:ascii="Times New Roman" w:hAnsi="Times New Roman" w:cs="Times New Roman"/>
          <w:szCs w:val="21"/>
        </w:rPr>
      </w:pPr>
      <w:r w:rsidRPr="00002857">
        <w:rPr>
          <w:rFonts w:ascii="Times New Roman" w:hAnsi="Times New Roman" w:cs="Times New Roman"/>
          <w:noProof/>
          <w:szCs w:val="21"/>
        </w:rPr>
        <w:drawing>
          <wp:inline distT="0" distB="0" distL="0" distR="0" wp14:anchorId="1DD212B8" wp14:editId="1F24E766">
            <wp:extent cx="2818800"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818800" cy="2160000"/>
                    </a:xfrm>
                    <a:prstGeom prst="rect">
                      <a:avLst/>
                    </a:prstGeom>
                    <a:noFill/>
                    <a:ln>
                      <a:noFill/>
                    </a:ln>
                  </pic:spPr>
                </pic:pic>
              </a:graphicData>
            </a:graphic>
          </wp:inline>
        </w:drawing>
      </w:r>
    </w:p>
    <w:p w:rsidR="00193E3C" w:rsidRPr="00002857" w:rsidRDefault="00193E3C" w:rsidP="00193E3C">
      <w:pPr>
        <w:spacing w:line="360" w:lineRule="auto"/>
        <w:jc w:val="center"/>
        <w:rPr>
          <w:rFonts w:ascii="Times New Roman" w:hAnsi="Times New Roman" w:cs="Times New Roman"/>
          <w:szCs w:val="21"/>
        </w:rPr>
      </w:pPr>
      <w:r w:rsidRPr="00002857">
        <w:rPr>
          <w:rFonts w:ascii="Times New Roman" w:hAnsi="Times New Roman" w:cs="Times New Roman"/>
          <w:szCs w:val="21"/>
        </w:rPr>
        <w:t>图</w:t>
      </w:r>
      <w:r w:rsidRPr="00002857">
        <w:rPr>
          <w:rFonts w:ascii="Times New Roman" w:hAnsi="Times New Roman" w:cs="Times New Roman"/>
          <w:szCs w:val="21"/>
        </w:rPr>
        <w:t xml:space="preserve">6 </w:t>
      </w:r>
      <w:r w:rsidRPr="00002857">
        <w:rPr>
          <w:rFonts w:ascii="Times New Roman" w:hAnsi="Times New Roman" w:cs="Times New Roman"/>
          <w:szCs w:val="21"/>
        </w:rPr>
        <w:t>终端组吞吐量与时延不敏感</w:t>
      </w:r>
      <w:r w:rsidRPr="00002857">
        <w:rPr>
          <w:rFonts w:ascii="Times New Roman" w:hAnsi="Times New Roman" w:cs="Times New Roman"/>
          <w:szCs w:val="21"/>
        </w:rPr>
        <w:t>M2M</w:t>
      </w:r>
      <w:r w:rsidRPr="00002857">
        <w:rPr>
          <w:rFonts w:ascii="Times New Roman" w:hAnsi="Times New Roman" w:cs="Times New Roman"/>
          <w:szCs w:val="21"/>
        </w:rPr>
        <w:t>终端数关系</w:t>
      </w:r>
    </w:p>
    <w:p w:rsidR="00707F67" w:rsidRPr="00002857" w:rsidRDefault="00707F67" w:rsidP="00707F67">
      <w:pPr>
        <w:spacing w:line="360" w:lineRule="auto"/>
        <w:jc w:val="left"/>
        <w:rPr>
          <w:rFonts w:ascii="Times New Roman" w:eastAsia="黑体" w:hAnsi="Times New Roman" w:cs="Times New Roman"/>
          <w:sz w:val="28"/>
          <w:szCs w:val="28"/>
        </w:rPr>
      </w:pPr>
      <w:r w:rsidRPr="00002857">
        <w:rPr>
          <w:rFonts w:ascii="Times New Roman" w:eastAsia="黑体" w:hAnsi="Times New Roman" w:cs="Times New Roman"/>
          <w:sz w:val="28"/>
          <w:szCs w:val="28"/>
        </w:rPr>
        <w:t xml:space="preserve">5 </w:t>
      </w:r>
      <w:r w:rsidRPr="00002857">
        <w:rPr>
          <w:rFonts w:ascii="Times New Roman" w:eastAsia="黑体" w:hAnsi="Times New Roman" w:cs="Times New Roman"/>
          <w:sz w:val="28"/>
          <w:szCs w:val="28"/>
        </w:rPr>
        <w:t>结语</w:t>
      </w:r>
    </w:p>
    <w:p w:rsidR="00707F67" w:rsidRPr="00002857" w:rsidRDefault="00707F67" w:rsidP="00707F67">
      <w:pPr>
        <w:spacing w:line="360" w:lineRule="auto"/>
        <w:ind w:firstLineChars="200" w:firstLine="420"/>
        <w:jc w:val="left"/>
        <w:rPr>
          <w:rFonts w:ascii="Times New Roman" w:hAnsi="Times New Roman" w:cs="Times New Roman"/>
          <w:szCs w:val="21"/>
        </w:rPr>
      </w:pPr>
      <w:r w:rsidRPr="00002857">
        <w:rPr>
          <w:rFonts w:ascii="Times New Roman" w:hAnsi="Times New Roman" w:cs="Times New Roman"/>
          <w:szCs w:val="21"/>
        </w:rPr>
        <w:t>针对未来有大量</w:t>
      </w:r>
      <w:r w:rsidRPr="00002857">
        <w:rPr>
          <w:rFonts w:ascii="Times New Roman" w:hAnsi="Times New Roman" w:cs="Times New Roman"/>
          <w:szCs w:val="21"/>
        </w:rPr>
        <w:t>M2M</w:t>
      </w:r>
      <w:r w:rsidRPr="00002857">
        <w:rPr>
          <w:rFonts w:ascii="Times New Roman" w:hAnsi="Times New Roman" w:cs="Times New Roman"/>
          <w:szCs w:val="21"/>
        </w:rPr>
        <w:t>终端存在的情况下，本文通过分析</w:t>
      </w:r>
      <w:r w:rsidRPr="00002857">
        <w:rPr>
          <w:rFonts w:ascii="Times New Roman" w:hAnsi="Times New Roman" w:cs="Times New Roman"/>
          <w:szCs w:val="21"/>
        </w:rPr>
        <w:t>M2M</w:t>
      </w:r>
      <w:r w:rsidRPr="00002857">
        <w:rPr>
          <w:rFonts w:ascii="Times New Roman" w:hAnsi="Times New Roman" w:cs="Times New Roman"/>
          <w:szCs w:val="21"/>
        </w:rPr>
        <w:t>设备与业务的特性，提出了一种新的资源分配算法，优先为</w:t>
      </w:r>
      <w:r w:rsidRPr="00002857">
        <w:rPr>
          <w:rFonts w:ascii="Times New Roman" w:hAnsi="Times New Roman" w:cs="Times New Roman"/>
          <w:szCs w:val="21"/>
        </w:rPr>
        <w:t>H2H</w:t>
      </w:r>
      <w:r w:rsidRPr="00002857">
        <w:rPr>
          <w:rFonts w:ascii="Times New Roman" w:hAnsi="Times New Roman" w:cs="Times New Roman"/>
          <w:szCs w:val="21"/>
        </w:rPr>
        <w:t>业务与时延敏感的</w:t>
      </w:r>
      <w:r w:rsidRPr="00002857">
        <w:rPr>
          <w:rFonts w:ascii="Times New Roman" w:hAnsi="Times New Roman" w:cs="Times New Roman"/>
          <w:szCs w:val="21"/>
        </w:rPr>
        <w:t>M2M</w:t>
      </w:r>
      <w:r w:rsidRPr="00002857">
        <w:rPr>
          <w:rFonts w:ascii="Times New Roman" w:hAnsi="Times New Roman" w:cs="Times New Roman"/>
          <w:szCs w:val="21"/>
        </w:rPr>
        <w:t>业务分配资源，保障它们的</w:t>
      </w:r>
      <w:r w:rsidRPr="00002857">
        <w:rPr>
          <w:rFonts w:ascii="Times New Roman" w:hAnsi="Times New Roman" w:cs="Times New Roman"/>
          <w:szCs w:val="21"/>
        </w:rPr>
        <w:t>QoS</w:t>
      </w:r>
      <w:r w:rsidRPr="00002857">
        <w:rPr>
          <w:rFonts w:ascii="Times New Roman" w:hAnsi="Times New Roman" w:cs="Times New Roman"/>
          <w:szCs w:val="21"/>
        </w:rPr>
        <w:t>；其次在为对时延不敏感的</w:t>
      </w:r>
      <w:r w:rsidRPr="00002857">
        <w:rPr>
          <w:rFonts w:ascii="Times New Roman" w:hAnsi="Times New Roman" w:cs="Times New Roman"/>
          <w:szCs w:val="21"/>
        </w:rPr>
        <w:t>M2M</w:t>
      </w:r>
      <w:r w:rsidRPr="00002857">
        <w:rPr>
          <w:rFonts w:ascii="Times New Roman" w:hAnsi="Times New Roman" w:cs="Times New Roman"/>
          <w:szCs w:val="21"/>
        </w:rPr>
        <w:t>业务分配资源，节省设备的能量消耗，延长网络寿命。仿真结果表明</w:t>
      </w:r>
      <w:r w:rsidR="00726B5E" w:rsidRPr="00002857">
        <w:rPr>
          <w:rFonts w:ascii="Times New Roman" w:hAnsi="Times New Roman" w:cs="Times New Roman"/>
          <w:szCs w:val="21"/>
        </w:rPr>
        <w:t>该算法可以提高</w:t>
      </w:r>
      <w:r w:rsidR="00726B5E" w:rsidRPr="00002857">
        <w:rPr>
          <w:rFonts w:ascii="Times New Roman" w:hAnsi="Times New Roman" w:cs="Times New Roman"/>
          <w:szCs w:val="21"/>
        </w:rPr>
        <w:t>LTE</w:t>
      </w:r>
      <w:r w:rsidR="00726B5E" w:rsidRPr="00002857">
        <w:rPr>
          <w:rFonts w:ascii="Times New Roman" w:hAnsi="Times New Roman" w:cs="Times New Roman"/>
          <w:szCs w:val="21"/>
        </w:rPr>
        <w:t>上行链路的资源利用率，同时又充分考虑</w:t>
      </w:r>
      <w:r w:rsidR="00726B5E" w:rsidRPr="00002857">
        <w:rPr>
          <w:rFonts w:ascii="Times New Roman" w:hAnsi="Times New Roman" w:cs="Times New Roman"/>
          <w:szCs w:val="21"/>
        </w:rPr>
        <w:t>M2M</w:t>
      </w:r>
      <w:r w:rsidR="00726B5E" w:rsidRPr="00002857">
        <w:rPr>
          <w:rFonts w:ascii="Times New Roman" w:hAnsi="Times New Roman" w:cs="Times New Roman"/>
          <w:szCs w:val="21"/>
        </w:rPr>
        <w:t>业务的特征，具有一定的优越性。</w:t>
      </w:r>
    </w:p>
    <w:p w:rsidR="00520337" w:rsidRPr="00002857" w:rsidRDefault="00520337" w:rsidP="0043785B">
      <w:pPr>
        <w:spacing w:line="360" w:lineRule="auto"/>
        <w:jc w:val="left"/>
        <w:rPr>
          <w:rFonts w:ascii="Times New Roman" w:hAnsi="Times New Roman" w:cs="Times New Roman"/>
        </w:rPr>
      </w:pPr>
    </w:p>
    <w:p w:rsidR="00F00B0F" w:rsidRDefault="00F00B0F" w:rsidP="0043785B">
      <w:pPr>
        <w:spacing w:line="360" w:lineRule="auto"/>
        <w:jc w:val="left"/>
      </w:pPr>
    </w:p>
    <w:p w:rsidR="00D20934" w:rsidRPr="006D6C05" w:rsidRDefault="00D20934" w:rsidP="0043785B">
      <w:pPr>
        <w:spacing w:line="360" w:lineRule="auto"/>
        <w:jc w:val="left"/>
        <w:rPr>
          <w:rFonts w:ascii="黑体" w:eastAsia="黑体" w:hAnsi="黑体"/>
          <w:sz w:val="28"/>
          <w:szCs w:val="28"/>
        </w:rPr>
      </w:pPr>
      <w:r w:rsidRPr="006D6C05">
        <w:rPr>
          <w:rFonts w:ascii="黑体" w:eastAsia="黑体" w:hAnsi="黑体" w:hint="eastAsia"/>
          <w:sz w:val="28"/>
          <w:szCs w:val="28"/>
        </w:rPr>
        <w:lastRenderedPageBreak/>
        <w:t>参考文献</w:t>
      </w:r>
    </w:p>
    <w:p w:rsidR="004108F5" w:rsidRPr="006D6C05" w:rsidRDefault="004108F5" w:rsidP="0043785B">
      <w:pPr>
        <w:spacing w:line="360" w:lineRule="auto"/>
        <w:jc w:val="left"/>
        <w:rPr>
          <w:rFonts w:ascii="楷体_GB2312" w:eastAsia="楷体_GB2312"/>
          <w:sz w:val="18"/>
          <w:szCs w:val="18"/>
        </w:rPr>
      </w:pPr>
      <w:r w:rsidRPr="006D6C05">
        <w:rPr>
          <w:rFonts w:ascii="楷体_GB2312" w:eastAsia="楷体_GB2312" w:hint="eastAsia"/>
          <w:sz w:val="18"/>
          <w:szCs w:val="18"/>
        </w:rPr>
        <w:t xml:space="preserve">[1] </w:t>
      </w:r>
      <w:r w:rsidR="00002857" w:rsidRPr="00002857">
        <w:rPr>
          <w:rFonts w:ascii="楷体_GB2312" w:eastAsia="楷体_GB2312"/>
          <w:sz w:val="18"/>
          <w:szCs w:val="18"/>
        </w:rPr>
        <w:t>Mehmood Y, G</w:t>
      </w:r>
      <w:r w:rsidR="00002857" w:rsidRPr="00002857">
        <w:rPr>
          <w:rFonts w:ascii="楷体_GB2312" w:eastAsia="楷体_GB2312"/>
          <w:sz w:val="18"/>
          <w:szCs w:val="18"/>
        </w:rPr>
        <w:t>ö</w:t>
      </w:r>
      <w:r w:rsidR="00002857" w:rsidRPr="00002857">
        <w:rPr>
          <w:rFonts w:ascii="楷体_GB2312" w:eastAsia="楷体_GB2312"/>
          <w:sz w:val="18"/>
          <w:szCs w:val="18"/>
        </w:rPr>
        <w:t xml:space="preserve">rg C, Muehleisen M, et al. Mobile M2M communication architectures, upcoming challenges, applications, and future directions[J]. </w:t>
      </w:r>
      <w:r w:rsidR="00002857" w:rsidRPr="00002857">
        <w:rPr>
          <w:rFonts w:ascii="黑体" w:eastAsia="黑体" w:hAnsi="黑体"/>
          <w:sz w:val="18"/>
          <w:szCs w:val="18"/>
        </w:rPr>
        <w:t>EURASIP Journal on Wireless Communications and Networking</w:t>
      </w:r>
      <w:r w:rsidR="00002857" w:rsidRPr="00002857">
        <w:rPr>
          <w:rFonts w:ascii="楷体_GB2312" w:eastAsia="楷体_GB2312"/>
          <w:sz w:val="18"/>
          <w:szCs w:val="18"/>
        </w:rPr>
        <w:t>, 2015, 2015(1):250.</w:t>
      </w:r>
    </w:p>
    <w:p w:rsidR="00DE4FCE" w:rsidRPr="006D6C05" w:rsidRDefault="00DE4FCE" w:rsidP="0043785B">
      <w:pPr>
        <w:spacing w:line="360" w:lineRule="auto"/>
        <w:jc w:val="left"/>
        <w:rPr>
          <w:rFonts w:ascii="楷体_GB2312" w:eastAsia="楷体_GB2312"/>
          <w:sz w:val="18"/>
          <w:szCs w:val="18"/>
        </w:rPr>
      </w:pPr>
      <w:r w:rsidRPr="006D6C05">
        <w:rPr>
          <w:rFonts w:ascii="楷体_GB2312" w:eastAsia="楷体_GB2312" w:hint="eastAsia"/>
          <w:sz w:val="18"/>
          <w:szCs w:val="18"/>
        </w:rPr>
        <w:t>[2]</w:t>
      </w:r>
      <w:r w:rsidR="00002857" w:rsidRPr="00002857">
        <w:t xml:space="preserve"> </w:t>
      </w:r>
      <w:r w:rsidR="00002857" w:rsidRPr="00002857">
        <w:rPr>
          <w:rFonts w:ascii="楷体_GB2312" w:eastAsia="楷体_GB2312"/>
          <w:sz w:val="18"/>
          <w:szCs w:val="18"/>
        </w:rPr>
        <w:t xml:space="preserve">Lien S Y, Chen K C, Lin Y. Toward ubiquitous massive accesses in 3GPP machine-to-machine communications[J]. </w:t>
      </w:r>
      <w:r w:rsidR="00002857" w:rsidRPr="00002857">
        <w:rPr>
          <w:rFonts w:ascii="黑体" w:eastAsia="黑体" w:hAnsi="黑体"/>
          <w:sz w:val="18"/>
          <w:szCs w:val="18"/>
        </w:rPr>
        <w:t>IEEE Communications Magazine</w:t>
      </w:r>
      <w:r w:rsidR="00002857" w:rsidRPr="00002857">
        <w:rPr>
          <w:rFonts w:ascii="楷体_GB2312" w:eastAsia="楷体_GB2312"/>
          <w:sz w:val="18"/>
          <w:szCs w:val="18"/>
        </w:rPr>
        <w:t>, 2011, 49(4):66-74.</w:t>
      </w:r>
    </w:p>
    <w:p w:rsidR="000B0B32" w:rsidRPr="006D6C05" w:rsidRDefault="000B0B32" w:rsidP="000B0B32">
      <w:pPr>
        <w:spacing w:line="360" w:lineRule="auto"/>
        <w:jc w:val="left"/>
        <w:rPr>
          <w:rFonts w:ascii="楷体_GB2312" w:eastAsia="楷体_GB2312" w:hAnsi="Arial" w:cs="Arial"/>
          <w:color w:val="000000"/>
          <w:sz w:val="18"/>
          <w:szCs w:val="18"/>
        </w:rPr>
      </w:pPr>
      <w:r w:rsidRPr="006D6C05">
        <w:rPr>
          <w:rFonts w:ascii="楷体_GB2312" w:eastAsia="楷体_GB2312" w:hAnsi="Arial" w:cs="Arial" w:hint="eastAsia"/>
          <w:sz w:val="18"/>
          <w:szCs w:val="18"/>
        </w:rPr>
        <w:t>[3]</w:t>
      </w:r>
      <w:r w:rsidRPr="006D6C05">
        <w:rPr>
          <w:rFonts w:ascii="楷体_GB2312" w:eastAsia="楷体_GB2312" w:hAnsi="Arial" w:cs="Arial" w:hint="eastAsia"/>
          <w:color w:val="000000"/>
          <w:sz w:val="18"/>
          <w:szCs w:val="18"/>
        </w:rPr>
        <w:t xml:space="preserve"> </w:t>
      </w:r>
      <w:r w:rsidR="00002857" w:rsidRPr="00002857">
        <w:rPr>
          <w:rFonts w:ascii="楷体_GB2312" w:eastAsia="楷体_GB2312" w:hAnsi="Arial" w:cs="Arial"/>
          <w:color w:val="000000"/>
          <w:sz w:val="18"/>
          <w:szCs w:val="18"/>
        </w:rPr>
        <w:t>Chang Y, Jung P, Zhou C, et al. Block compressed sensing based distributed resource allocation for M2M communications[C]</w:t>
      </w:r>
      <w:r w:rsidR="00002857">
        <w:rPr>
          <w:rFonts w:ascii="楷体_GB2312" w:eastAsia="楷体_GB2312" w:hAnsi="Arial" w:cs="Arial" w:hint="eastAsia"/>
          <w:color w:val="000000"/>
          <w:sz w:val="18"/>
          <w:szCs w:val="18"/>
        </w:rPr>
        <w:t>.</w:t>
      </w:r>
      <w:r w:rsidR="00002857" w:rsidRPr="00002857">
        <w:rPr>
          <w:rFonts w:ascii="黑体" w:eastAsia="黑体" w:hAnsi="黑体" w:cs="Arial"/>
          <w:color w:val="000000"/>
          <w:sz w:val="18"/>
          <w:szCs w:val="18"/>
        </w:rPr>
        <w:t>IEEE International Conference on Acoustics, Speech and Signal Processing</w:t>
      </w:r>
      <w:r w:rsidR="00002857" w:rsidRPr="00002857">
        <w:rPr>
          <w:rFonts w:ascii="楷体_GB2312" w:eastAsia="楷体_GB2312" w:hAnsi="Arial" w:cs="Arial"/>
          <w:color w:val="000000"/>
          <w:sz w:val="18"/>
          <w:szCs w:val="18"/>
        </w:rPr>
        <w:t>. 2016.</w:t>
      </w:r>
    </w:p>
    <w:p w:rsidR="000B0B32" w:rsidRPr="006D6C05" w:rsidRDefault="000B0B32" w:rsidP="000B0B32">
      <w:pPr>
        <w:spacing w:line="360" w:lineRule="auto"/>
        <w:jc w:val="left"/>
        <w:rPr>
          <w:rFonts w:ascii="楷体_GB2312" w:eastAsia="楷体_GB2312" w:hAnsi="Arial" w:cs="Arial"/>
          <w:sz w:val="18"/>
          <w:szCs w:val="18"/>
        </w:rPr>
      </w:pPr>
      <w:r w:rsidRPr="006D6C05">
        <w:rPr>
          <w:rFonts w:ascii="楷体_GB2312" w:eastAsia="楷体_GB2312" w:hAnsi="Arial" w:cs="Arial" w:hint="eastAsia"/>
          <w:sz w:val="18"/>
          <w:szCs w:val="18"/>
        </w:rPr>
        <w:t xml:space="preserve">[4] </w:t>
      </w:r>
      <w:r w:rsidR="00002857" w:rsidRPr="00002857">
        <w:rPr>
          <w:rFonts w:ascii="楷体_GB2312" w:eastAsia="楷体_GB2312" w:hAnsi="Arial" w:cs="Arial"/>
          <w:sz w:val="18"/>
          <w:szCs w:val="18"/>
        </w:rPr>
        <w:t>Edemacu K, Bulega T. Resource sharing between M2M and H2H traffic under time-controlled scheduling scheme in LTE networks[C]</w:t>
      </w:r>
      <w:r w:rsidR="00002857">
        <w:rPr>
          <w:rFonts w:ascii="楷体_GB2312" w:eastAsia="楷体_GB2312" w:hAnsi="Arial" w:cs="Arial" w:hint="eastAsia"/>
          <w:sz w:val="18"/>
          <w:szCs w:val="18"/>
        </w:rPr>
        <w:t>.</w:t>
      </w:r>
      <w:r w:rsidR="00002857" w:rsidRPr="00002857">
        <w:rPr>
          <w:rFonts w:ascii="黑体" w:eastAsia="黑体" w:hAnsi="黑体" w:cs="Arial"/>
          <w:sz w:val="18"/>
          <w:szCs w:val="18"/>
        </w:rPr>
        <w:t>International Conference on Telecommunication Systems Services and Applications</w:t>
      </w:r>
      <w:r w:rsidR="00002857" w:rsidRPr="00002857">
        <w:rPr>
          <w:rFonts w:ascii="楷体_GB2312" w:eastAsia="楷体_GB2312" w:hAnsi="Arial" w:cs="Arial"/>
          <w:sz w:val="18"/>
          <w:szCs w:val="18"/>
        </w:rPr>
        <w:t>. IEEE, 2015:1-6.</w:t>
      </w:r>
    </w:p>
    <w:p w:rsidR="000B0B32" w:rsidRPr="006D6C05" w:rsidRDefault="000B0B32" w:rsidP="000B0B32">
      <w:pPr>
        <w:spacing w:line="360" w:lineRule="auto"/>
        <w:jc w:val="left"/>
        <w:rPr>
          <w:rFonts w:ascii="楷体_GB2312" w:eastAsia="楷体_GB2312" w:hAnsi="Arial" w:cs="Arial"/>
          <w:color w:val="000000"/>
          <w:sz w:val="18"/>
          <w:szCs w:val="18"/>
        </w:rPr>
      </w:pPr>
      <w:r w:rsidRPr="006D6C05">
        <w:rPr>
          <w:rFonts w:ascii="楷体_GB2312" w:eastAsia="楷体_GB2312" w:hAnsi="Arial" w:cs="Arial" w:hint="eastAsia"/>
          <w:color w:val="000000"/>
          <w:sz w:val="18"/>
          <w:szCs w:val="18"/>
        </w:rPr>
        <w:t>[5]</w:t>
      </w:r>
      <w:r w:rsidR="003C0B89" w:rsidRPr="003C0B89">
        <w:t xml:space="preserve"> </w:t>
      </w:r>
      <w:r w:rsidR="003C0B89" w:rsidRPr="003C0B89">
        <w:rPr>
          <w:rFonts w:ascii="楷体_GB2312" w:eastAsia="楷体_GB2312" w:hAnsi="Arial" w:cs="Arial"/>
          <w:color w:val="000000"/>
          <w:sz w:val="18"/>
          <w:szCs w:val="18"/>
        </w:rPr>
        <w:t>Hamdoun</w:t>
      </w:r>
      <w:r w:rsidR="003C0B89">
        <w:rPr>
          <w:rFonts w:ascii="楷体_GB2312" w:eastAsia="楷体_GB2312" w:hAnsi="Arial" w:cs="Arial"/>
          <w:color w:val="000000"/>
          <w:sz w:val="18"/>
          <w:szCs w:val="18"/>
        </w:rPr>
        <w:t xml:space="preserve"> S, Rachedi A, Ghamri-Doudane Y</w:t>
      </w:r>
      <w:r w:rsidRPr="006D6C05">
        <w:rPr>
          <w:rFonts w:ascii="楷体_GB2312" w:eastAsia="楷体_GB2312" w:hAnsi="Arial" w:cs="Arial" w:hint="eastAsia"/>
          <w:color w:val="000000"/>
          <w:sz w:val="18"/>
          <w:szCs w:val="18"/>
        </w:rPr>
        <w:t>.A flexible M2M radio resource sharing scheme in LTE networks within an H2H/M2M coexistence scenario[C].2016 IEEE International Conference on Communications (ICC), Kuala Lumpur, 2016, pp. 1-7.</w:t>
      </w:r>
    </w:p>
    <w:p w:rsidR="000B0B32" w:rsidRPr="006D6C05" w:rsidRDefault="000B0B32" w:rsidP="000B0B32">
      <w:pPr>
        <w:spacing w:line="360" w:lineRule="auto"/>
        <w:jc w:val="left"/>
        <w:rPr>
          <w:rFonts w:ascii="楷体_GB2312" w:eastAsia="楷体_GB2312" w:hAnsi="Arial" w:cs="Arial"/>
          <w:color w:val="000000"/>
          <w:sz w:val="18"/>
          <w:szCs w:val="18"/>
        </w:rPr>
      </w:pPr>
      <w:r w:rsidRPr="006D6C05">
        <w:rPr>
          <w:rFonts w:ascii="楷体_GB2312" w:eastAsia="楷体_GB2312" w:hAnsi="Arial" w:cs="Arial" w:hint="eastAsia"/>
          <w:color w:val="000000"/>
          <w:sz w:val="18"/>
          <w:szCs w:val="18"/>
        </w:rPr>
        <w:t>[6]</w:t>
      </w:r>
      <w:r w:rsidR="003C0B89" w:rsidRPr="003C0B89">
        <w:t xml:space="preserve"> </w:t>
      </w:r>
      <w:r w:rsidR="003C0B89" w:rsidRPr="003C0B89">
        <w:rPr>
          <w:rFonts w:ascii="楷体_GB2312" w:eastAsia="楷体_GB2312" w:hAnsi="Arial" w:cs="Arial"/>
          <w:color w:val="000000"/>
          <w:sz w:val="18"/>
          <w:szCs w:val="18"/>
        </w:rPr>
        <w:t>Han S J, Park H S, Dan K S</w:t>
      </w:r>
      <w:r w:rsidRPr="006D6C05">
        <w:rPr>
          <w:rFonts w:ascii="楷体_GB2312" w:eastAsia="楷体_GB2312" w:hAnsi="Arial" w:cs="Arial" w:hint="eastAsia"/>
          <w:color w:val="000000"/>
          <w:sz w:val="18"/>
          <w:szCs w:val="18"/>
        </w:rPr>
        <w:t>.A Non-Orthogonal Resource Allocation Scheme in Spatial Group Based Random Access for Cellular M2M Communications[J].</w:t>
      </w:r>
      <w:r w:rsidRPr="006D6C05">
        <w:rPr>
          <w:rFonts w:ascii="黑体" w:eastAsia="黑体" w:hAnsi="黑体" w:cs="Arial" w:hint="eastAsia"/>
          <w:color w:val="000000"/>
          <w:sz w:val="18"/>
          <w:szCs w:val="18"/>
        </w:rPr>
        <w:t xml:space="preserve"> IEEE Transactions on Vehicular Technology </w:t>
      </w:r>
      <w:r w:rsidRPr="006D6C05">
        <w:rPr>
          <w:rFonts w:ascii="楷体_GB2312" w:eastAsia="楷体_GB2312" w:hAnsi="Arial" w:cs="Arial" w:hint="eastAsia"/>
          <w:color w:val="000000"/>
          <w:sz w:val="18"/>
          <w:szCs w:val="18"/>
        </w:rPr>
        <w:t>, vol.PP, no.99, pp.1-1</w:t>
      </w:r>
    </w:p>
    <w:p w:rsidR="000B0B32" w:rsidRPr="006D6C05" w:rsidRDefault="000B0B32" w:rsidP="0043785B">
      <w:pPr>
        <w:spacing w:line="360" w:lineRule="auto"/>
        <w:jc w:val="left"/>
        <w:rPr>
          <w:rFonts w:ascii="楷体_GB2312" w:eastAsia="楷体_GB2312" w:hAnsi="Arial" w:cs="Arial"/>
          <w:color w:val="000000"/>
          <w:sz w:val="18"/>
          <w:szCs w:val="18"/>
        </w:rPr>
      </w:pPr>
      <w:r w:rsidRPr="006D6C05">
        <w:rPr>
          <w:rFonts w:ascii="楷体_GB2312" w:eastAsia="楷体_GB2312" w:hAnsi="Arial" w:cs="Arial" w:hint="eastAsia"/>
          <w:color w:val="000000"/>
          <w:sz w:val="18"/>
          <w:szCs w:val="18"/>
        </w:rPr>
        <w:t>[7]</w:t>
      </w:r>
      <w:r w:rsidRPr="006D6C05">
        <w:rPr>
          <w:rFonts w:ascii="楷体_GB2312" w:eastAsia="楷体_GB2312" w:hAnsi="Arial" w:cs="Arial" w:hint="eastAsia"/>
          <w:sz w:val="18"/>
          <w:szCs w:val="18"/>
        </w:rPr>
        <w:t xml:space="preserve"> </w:t>
      </w:r>
      <w:r w:rsidR="003C0B89" w:rsidRPr="003C0B89">
        <w:rPr>
          <w:rFonts w:ascii="楷体_GB2312" w:eastAsia="楷体_GB2312" w:hAnsi="Arial" w:cs="Arial"/>
          <w:color w:val="000000"/>
          <w:sz w:val="18"/>
          <w:szCs w:val="18"/>
        </w:rPr>
        <w:t>Liu R, Wu W, Zhu H, et al</w:t>
      </w:r>
      <w:r w:rsidRPr="006D6C05">
        <w:rPr>
          <w:rFonts w:ascii="楷体_GB2312" w:eastAsia="楷体_GB2312" w:hAnsi="Arial" w:cs="Arial" w:hint="eastAsia"/>
          <w:color w:val="000000"/>
          <w:sz w:val="18"/>
          <w:szCs w:val="18"/>
        </w:rPr>
        <w:t xml:space="preserve">. M2M-Oriented </w:t>
      </w:r>
      <w:r w:rsidR="005E2FA6" w:rsidRPr="006D6C05">
        <w:rPr>
          <w:rFonts w:ascii="楷体_GB2312" w:eastAsia="楷体_GB2312" w:hAnsi="Arial" w:cs="Arial" w:hint="eastAsia"/>
          <w:color w:val="000000"/>
          <w:sz w:val="18"/>
          <w:szCs w:val="18"/>
        </w:rPr>
        <w:t>QoS</w:t>
      </w:r>
      <w:r w:rsidRPr="006D6C05">
        <w:rPr>
          <w:rFonts w:ascii="楷体_GB2312" w:eastAsia="楷体_GB2312" w:hAnsi="Arial" w:cs="Arial" w:hint="eastAsia"/>
          <w:color w:val="000000"/>
          <w:sz w:val="18"/>
          <w:szCs w:val="18"/>
        </w:rPr>
        <w:t xml:space="preserve"> Categorization in Cellular Network[C]. Wireless Communications, Networking and Mobile Computing (WiCOM), 2011 7th International Conference on, Wuhan, 2011, pp. 1-5.</w:t>
      </w:r>
    </w:p>
    <w:p w:rsidR="000B0B32" w:rsidRPr="006D6C05" w:rsidRDefault="000B0B32" w:rsidP="0043785B">
      <w:pPr>
        <w:spacing w:line="360" w:lineRule="auto"/>
        <w:jc w:val="left"/>
        <w:rPr>
          <w:rFonts w:ascii="楷体_GB2312" w:eastAsia="楷体_GB2312" w:hAnsi="Arial" w:cs="Arial"/>
          <w:color w:val="000000"/>
          <w:sz w:val="18"/>
          <w:szCs w:val="18"/>
        </w:rPr>
      </w:pPr>
      <w:r w:rsidRPr="006D6C05">
        <w:rPr>
          <w:rFonts w:ascii="楷体_GB2312" w:eastAsia="楷体_GB2312" w:hAnsi="Arial" w:cs="Arial" w:hint="eastAsia"/>
          <w:color w:val="000000"/>
          <w:sz w:val="18"/>
          <w:szCs w:val="18"/>
        </w:rPr>
        <w:t>[8]王鑫,邱玲. H2H与M2M共存场景的准入控制及资源分配[J]. 中国科学院大学学报,2016,03:427-432.</w:t>
      </w:r>
    </w:p>
    <w:p w:rsidR="000B0B32" w:rsidRPr="006D6C05" w:rsidRDefault="000B0B32" w:rsidP="000B0B32">
      <w:pPr>
        <w:spacing w:line="360" w:lineRule="auto"/>
        <w:jc w:val="left"/>
        <w:rPr>
          <w:rFonts w:ascii="楷体_GB2312" w:eastAsia="楷体_GB2312" w:hAnsi="Arial" w:cs="Arial"/>
          <w:color w:val="000000"/>
          <w:sz w:val="18"/>
          <w:szCs w:val="18"/>
        </w:rPr>
      </w:pPr>
      <w:r w:rsidRPr="006D6C05">
        <w:rPr>
          <w:rFonts w:ascii="楷体_GB2312" w:eastAsia="楷体_GB2312" w:hAnsi="Arial" w:cs="Arial" w:hint="eastAsia"/>
          <w:sz w:val="18"/>
          <w:szCs w:val="18"/>
        </w:rPr>
        <w:t>[9]</w:t>
      </w:r>
      <w:r w:rsidR="003C0B89" w:rsidRPr="003C0B89">
        <w:t xml:space="preserve"> </w:t>
      </w:r>
      <w:r w:rsidR="003C0B89" w:rsidRPr="003C0B89">
        <w:rPr>
          <w:rFonts w:ascii="楷体_GB2312" w:eastAsia="楷体_GB2312" w:hAnsi="Arial" w:cs="Arial"/>
          <w:sz w:val="18"/>
          <w:szCs w:val="18"/>
        </w:rPr>
        <w:t>Aijaz A, Tshangini M, Nakhai M R, et al</w:t>
      </w:r>
      <w:r w:rsidRPr="006D6C05">
        <w:rPr>
          <w:rFonts w:ascii="楷体_GB2312" w:eastAsia="楷体_GB2312" w:hAnsi="Arial" w:cs="Arial" w:hint="eastAsia"/>
          <w:sz w:val="18"/>
          <w:szCs w:val="18"/>
        </w:rPr>
        <w:t xml:space="preserve">.Energy-Efficient Uplink Resource Allocation in L TE Networks With M2M/H2H Co-Existence Under Statistical </w:t>
      </w:r>
      <w:r w:rsidR="005E2FA6" w:rsidRPr="006D6C05">
        <w:rPr>
          <w:rFonts w:ascii="楷体_GB2312" w:eastAsia="楷体_GB2312" w:hAnsi="Arial" w:cs="Arial" w:hint="eastAsia"/>
          <w:sz w:val="18"/>
          <w:szCs w:val="18"/>
        </w:rPr>
        <w:t>QoS</w:t>
      </w:r>
      <w:r w:rsidRPr="006D6C05">
        <w:rPr>
          <w:rFonts w:ascii="楷体_GB2312" w:eastAsia="楷体_GB2312" w:hAnsi="Arial" w:cs="Arial" w:hint="eastAsia"/>
          <w:sz w:val="18"/>
          <w:szCs w:val="18"/>
        </w:rPr>
        <w:t xml:space="preserve"> Guarantees</w:t>
      </w:r>
      <w:r w:rsidR="006D6C05" w:rsidRPr="006D6C05">
        <w:rPr>
          <w:rFonts w:ascii="楷体_GB2312" w:eastAsia="楷体_GB2312" w:hAnsi="Arial" w:cs="Arial" w:hint="eastAsia"/>
          <w:color w:val="000000"/>
          <w:sz w:val="18"/>
          <w:szCs w:val="18"/>
        </w:rPr>
        <w:t>[J]</w:t>
      </w:r>
      <w:r w:rsidRPr="006D6C05">
        <w:rPr>
          <w:rFonts w:ascii="楷体_GB2312" w:eastAsia="楷体_GB2312" w:hAnsi="Arial" w:cs="Arial" w:hint="eastAsia"/>
          <w:sz w:val="18"/>
          <w:szCs w:val="18"/>
        </w:rPr>
        <w:t>.</w:t>
      </w:r>
      <w:r w:rsidRPr="006D6C05">
        <w:rPr>
          <w:rFonts w:ascii="黑体" w:eastAsia="黑体" w:hAnsi="黑体" w:cs="Arial" w:hint="eastAsia"/>
          <w:sz w:val="18"/>
          <w:szCs w:val="18"/>
        </w:rPr>
        <w:t xml:space="preserve"> IEEE Transactions on Communications</w:t>
      </w:r>
      <w:r w:rsidRPr="006D6C05">
        <w:rPr>
          <w:rFonts w:ascii="楷体_GB2312" w:eastAsia="楷体_GB2312" w:hAnsi="Arial" w:cs="Arial" w:hint="eastAsia"/>
          <w:sz w:val="18"/>
          <w:szCs w:val="18"/>
        </w:rPr>
        <w:t xml:space="preserve">, vol. 62, no. 7, pp. 2353-2365, July 2014.     </w:t>
      </w:r>
    </w:p>
    <w:p w:rsidR="000B0B32" w:rsidRPr="006D6C05" w:rsidRDefault="000B0B32" w:rsidP="000B0B32">
      <w:pPr>
        <w:spacing w:line="360" w:lineRule="auto"/>
        <w:jc w:val="left"/>
        <w:rPr>
          <w:rFonts w:ascii="楷体_GB2312" w:eastAsia="楷体_GB2312" w:hAnsi="Arial" w:cs="Arial"/>
          <w:sz w:val="18"/>
          <w:szCs w:val="18"/>
        </w:rPr>
      </w:pPr>
      <w:r w:rsidRPr="006D6C05">
        <w:rPr>
          <w:rFonts w:ascii="楷体_GB2312" w:eastAsia="楷体_GB2312" w:hAnsi="Arial" w:cs="Arial" w:hint="eastAsia"/>
          <w:sz w:val="18"/>
          <w:szCs w:val="18"/>
        </w:rPr>
        <w:t xml:space="preserve">[10]梅海涛,聂滢. 基于M2M终端组的比例公平资源分配研究[J]. </w:t>
      </w:r>
      <w:r w:rsidR="003C0B89">
        <w:rPr>
          <w:rFonts w:ascii="楷体_GB2312" w:eastAsia="楷体_GB2312" w:hAnsi="Arial" w:cs="Arial" w:hint="eastAsia"/>
          <w:sz w:val="18"/>
          <w:szCs w:val="18"/>
        </w:rPr>
        <w:t>电信工程技术与标准化，2011，24（5）：79-83.</w:t>
      </w:r>
    </w:p>
    <w:p w:rsidR="000B0B32" w:rsidRPr="006D6C05" w:rsidRDefault="009A77EC" w:rsidP="0043785B">
      <w:pPr>
        <w:spacing w:line="360" w:lineRule="auto"/>
        <w:jc w:val="left"/>
        <w:rPr>
          <w:rFonts w:ascii="楷体_GB2312" w:eastAsia="楷体_GB2312" w:hAnsi="Arial" w:cs="Arial"/>
          <w:color w:val="000000"/>
          <w:sz w:val="18"/>
          <w:szCs w:val="18"/>
        </w:rPr>
      </w:pPr>
      <w:r w:rsidRPr="006D6C05">
        <w:rPr>
          <w:rFonts w:ascii="楷体_GB2312" w:eastAsia="楷体_GB2312" w:hAnsi="Arial" w:cs="Arial" w:hint="eastAsia"/>
          <w:color w:val="000000"/>
          <w:sz w:val="18"/>
          <w:szCs w:val="18"/>
        </w:rPr>
        <w:t>[</w:t>
      </w:r>
      <w:r w:rsidR="000B0B32" w:rsidRPr="006D6C05">
        <w:rPr>
          <w:rFonts w:ascii="楷体_GB2312" w:eastAsia="楷体_GB2312" w:hAnsi="Arial" w:cs="Arial" w:hint="eastAsia"/>
          <w:color w:val="000000"/>
          <w:sz w:val="18"/>
          <w:szCs w:val="18"/>
        </w:rPr>
        <w:t>11</w:t>
      </w:r>
      <w:r w:rsidRPr="006D6C05">
        <w:rPr>
          <w:rFonts w:ascii="楷体_GB2312" w:eastAsia="楷体_GB2312" w:hAnsi="Arial" w:cs="Arial" w:hint="eastAsia"/>
          <w:color w:val="000000"/>
          <w:sz w:val="18"/>
          <w:szCs w:val="18"/>
        </w:rPr>
        <w:t>]</w:t>
      </w:r>
      <w:r w:rsidR="003C0B89" w:rsidRPr="003C0B89">
        <w:t xml:space="preserve"> </w:t>
      </w:r>
      <w:r w:rsidR="003C0B89" w:rsidRPr="003C0B89">
        <w:rPr>
          <w:rFonts w:ascii="楷体_GB2312" w:eastAsia="楷体_GB2312" w:hAnsi="Arial" w:cs="Arial"/>
          <w:color w:val="000000"/>
          <w:sz w:val="18"/>
          <w:szCs w:val="18"/>
        </w:rPr>
        <w:t xml:space="preserve">Ho C Y, Huang C Y. Energy-Saving Massive Access Control and Resource Allocation Schemes for M2M Communications in OFDMA Cellular Networks[J]. </w:t>
      </w:r>
      <w:r w:rsidR="003C0B89" w:rsidRPr="003C0B89">
        <w:rPr>
          <w:rFonts w:ascii="黑体" w:eastAsia="黑体" w:hAnsi="黑体" w:cs="Arial"/>
          <w:color w:val="000000"/>
          <w:sz w:val="18"/>
          <w:szCs w:val="18"/>
        </w:rPr>
        <w:t>Wireless Communications Letters IEEE</w:t>
      </w:r>
      <w:r w:rsidR="003C0B89" w:rsidRPr="003C0B89">
        <w:rPr>
          <w:rFonts w:ascii="楷体_GB2312" w:eastAsia="楷体_GB2312" w:hAnsi="Arial" w:cs="Arial"/>
          <w:color w:val="000000"/>
          <w:sz w:val="18"/>
          <w:szCs w:val="18"/>
        </w:rPr>
        <w:t xml:space="preserve">, 2012, </w:t>
      </w:r>
      <w:r w:rsidR="003C0B89" w:rsidRPr="003C0B89">
        <w:rPr>
          <w:rFonts w:ascii="楷体_GB2312" w:eastAsia="楷体_GB2312" w:hAnsi="Arial" w:cs="Arial"/>
          <w:color w:val="000000"/>
          <w:sz w:val="18"/>
          <w:szCs w:val="18"/>
        </w:rPr>
        <w:lastRenderedPageBreak/>
        <w:t>1(3):209-212.</w:t>
      </w:r>
    </w:p>
    <w:p w:rsidR="004D59A0" w:rsidRPr="006D6C05" w:rsidRDefault="00017BD3" w:rsidP="0043785B">
      <w:pPr>
        <w:spacing w:line="360" w:lineRule="auto"/>
        <w:jc w:val="left"/>
        <w:rPr>
          <w:rFonts w:ascii="楷体_GB2312" w:eastAsia="楷体_GB2312" w:hAnsi="Arial" w:cs="Arial"/>
          <w:sz w:val="18"/>
          <w:szCs w:val="18"/>
        </w:rPr>
      </w:pPr>
      <w:r w:rsidRPr="006D6C05">
        <w:rPr>
          <w:rFonts w:ascii="楷体_GB2312" w:eastAsia="楷体_GB2312" w:hAnsi="Arial" w:cs="Arial" w:hint="eastAsia"/>
          <w:sz w:val="18"/>
          <w:szCs w:val="18"/>
        </w:rPr>
        <w:t>[12]</w:t>
      </w:r>
      <w:r w:rsidR="003C0B89" w:rsidRPr="003C0B89">
        <w:t xml:space="preserve"> </w:t>
      </w:r>
      <w:r w:rsidR="003C0B89" w:rsidRPr="003C0B89">
        <w:rPr>
          <w:rFonts w:ascii="楷体_GB2312" w:eastAsia="楷体_GB2312"/>
          <w:sz w:val="18"/>
          <w:szCs w:val="18"/>
        </w:rPr>
        <w:t xml:space="preserve">Dhillon H S, Huang H C, Viswanathan H, et al. Power-Efficient System Design for Cellular-Based Machine-to-Machine Communications[J]. </w:t>
      </w:r>
      <w:r w:rsidR="003C0B89" w:rsidRPr="003C0B89">
        <w:rPr>
          <w:rFonts w:ascii="黑体" w:eastAsia="黑体" w:hAnsi="黑体"/>
          <w:sz w:val="18"/>
          <w:szCs w:val="18"/>
        </w:rPr>
        <w:t>IEEE Transactions on Wireless Communications</w:t>
      </w:r>
      <w:r w:rsidR="003C0B89" w:rsidRPr="003C0B89">
        <w:rPr>
          <w:rFonts w:ascii="楷体_GB2312" w:eastAsia="楷体_GB2312"/>
          <w:sz w:val="18"/>
          <w:szCs w:val="18"/>
        </w:rPr>
        <w:t>, 2013, 12(11):5740-5753.</w:t>
      </w:r>
    </w:p>
    <w:p w:rsidR="00D20934" w:rsidRDefault="00FE1B14" w:rsidP="0043785B">
      <w:pPr>
        <w:spacing w:line="360" w:lineRule="auto"/>
        <w:jc w:val="left"/>
        <w:rPr>
          <w:rFonts w:ascii="Arial" w:hAnsi="Arial" w:cs="Arial"/>
          <w:sz w:val="18"/>
          <w:szCs w:val="18"/>
        </w:rPr>
      </w:pPr>
      <w:r>
        <w:rPr>
          <w:rFonts w:ascii="Arial" w:hAnsi="Arial" w:cs="Arial"/>
          <w:sz w:val="18"/>
          <w:szCs w:val="18"/>
        </w:rPr>
        <w:t xml:space="preserve">                                                                                                                                                                                                                                                                                                                                                                                                                                                                                                                                                                                                                                                                                                                                                                                                                                                                                                                                                                                                                                                                                                                                              </w:t>
      </w:r>
    </w:p>
    <w:sectPr w:rsidR="00D209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F95" w:rsidRDefault="00E56F95" w:rsidP="00D20934">
      <w:r>
        <w:separator/>
      </w:r>
    </w:p>
  </w:endnote>
  <w:endnote w:type="continuationSeparator" w:id="0">
    <w:p w:rsidR="00E56F95" w:rsidRDefault="00E56F95" w:rsidP="00D2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F95" w:rsidRDefault="00E56F95" w:rsidP="00D20934">
      <w:r>
        <w:separator/>
      </w:r>
    </w:p>
  </w:footnote>
  <w:footnote w:type="continuationSeparator" w:id="0">
    <w:p w:rsidR="00E56F95" w:rsidRDefault="00E56F95" w:rsidP="00D209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35D7F"/>
    <w:multiLevelType w:val="hybridMultilevel"/>
    <w:tmpl w:val="36EC8EC4"/>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5CB72E0A"/>
    <w:multiLevelType w:val="hybridMultilevel"/>
    <w:tmpl w:val="0B90D01E"/>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73DF732B"/>
    <w:multiLevelType w:val="hybridMultilevel"/>
    <w:tmpl w:val="F7DEB97E"/>
    <w:lvl w:ilvl="0" w:tplc="04090011">
      <w:start w:val="1"/>
      <w:numFmt w:val="decimal"/>
      <w:lvlText w:val="%1)"/>
      <w:lvlJc w:val="left"/>
      <w:pPr>
        <w:ind w:left="900" w:hanging="420"/>
      </w:pPr>
      <w:rPr>
        <w:rFonts w:cs="Times New Roman"/>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3" w15:restartNumberingAfterBreak="0">
    <w:nsid w:val="76102362"/>
    <w:multiLevelType w:val="hybridMultilevel"/>
    <w:tmpl w:val="993E8350"/>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7CFB7333"/>
    <w:multiLevelType w:val="multilevel"/>
    <w:tmpl w:val="2124D538"/>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F5B"/>
    <w:rsid w:val="00002857"/>
    <w:rsid w:val="00006160"/>
    <w:rsid w:val="00017BD3"/>
    <w:rsid w:val="0002743B"/>
    <w:rsid w:val="000347ED"/>
    <w:rsid w:val="00056251"/>
    <w:rsid w:val="000651DD"/>
    <w:rsid w:val="00076202"/>
    <w:rsid w:val="00083347"/>
    <w:rsid w:val="00085CA9"/>
    <w:rsid w:val="00087D0B"/>
    <w:rsid w:val="000B0B32"/>
    <w:rsid w:val="000B1D4E"/>
    <w:rsid w:val="000C0D4A"/>
    <w:rsid w:val="000C676A"/>
    <w:rsid w:val="000C6CBC"/>
    <w:rsid w:val="000D3EC3"/>
    <w:rsid w:val="000D400A"/>
    <w:rsid w:val="000E6C97"/>
    <w:rsid w:val="000E72A2"/>
    <w:rsid w:val="00105D5B"/>
    <w:rsid w:val="0012724A"/>
    <w:rsid w:val="001554D2"/>
    <w:rsid w:val="0017274E"/>
    <w:rsid w:val="00193E3C"/>
    <w:rsid w:val="001A7484"/>
    <w:rsid w:val="001B4CDE"/>
    <w:rsid w:val="001B5957"/>
    <w:rsid w:val="001F45AB"/>
    <w:rsid w:val="00203867"/>
    <w:rsid w:val="0020387D"/>
    <w:rsid w:val="00275743"/>
    <w:rsid w:val="00280461"/>
    <w:rsid w:val="002915D1"/>
    <w:rsid w:val="0029436F"/>
    <w:rsid w:val="002A5D53"/>
    <w:rsid w:val="0031099D"/>
    <w:rsid w:val="003216DC"/>
    <w:rsid w:val="0032380D"/>
    <w:rsid w:val="00325F0E"/>
    <w:rsid w:val="0035420E"/>
    <w:rsid w:val="00357C46"/>
    <w:rsid w:val="00372174"/>
    <w:rsid w:val="00375F1F"/>
    <w:rsid w:val="00385FFC"/>
    <w:rsid w:val="003B64DB"/>
    <w:rsid w:val="003C0B89"/>
    <w:rsid w:val="003C618D"/>
    <w:rsid w:val="003E5231"/>
    <w:rsid w:val="003F525C"/>
    <w:rsid w:val="004010B8"/>
    <w:rsid w:val="00401AE9"/>
    <w:rsid w:val="004027AE"/>
    <w:rsid w:val="00402F5B"/>
    <w:rsid w:val="00404EAA"/>
    <w:rsid w:val="004108F5"/>
    <w:rsid w:val="0041114A"/>
    <w:rsid w:val="004139CD"/>
    <w:rsid w:val="0043711A"/>
    <w:rsid w:val="0043785B"/>
    <w:rsid w:val="00451559"/>
    <w:rsid w:val="00465DC3"/>
    <w:rsid w:val="00480C2C"/>
    <w:rsid w:val="004B07D7"/>
    <w:rsid w:val="004B08F8"/>
    <w:rsid w:val="004D59A0"/>
    <w:rsid w:val="004E2884"/>
    <w:rsid w:val="00520337"/>
    <w:rsid w:val="00526CC6"/>
    <w:rsid w:val="005861D3"/>
    <w:rsid w:val="00597152"/>
    <w:rsid w:val="005B423C"/>
    <w:rsid w:val="005C0F4A"/>
    <w:rsid w:val="005D1EEC"/>
    <w:rsid w:val="005E2FA6"/>
    <w:rsid w:val="005E7B4D"/>
    <w:rsid w:val="00603458"/>
    <w:rsid w:val="00606481"/>
    <w:rsid w:val="00621593"/>
    <w:rsid w:val="00631F0D"/>
    <w:rsid w:val="00637E4B"/>
    <w:rsid w:val="00646C5C"/>
    <w:rsid w:val="00652339"/>
    <w:rsid w:val="0065625E"/>
    <w:rsid w:val="006572C7"/>
    <w:rsid w:val="00676429"/>
    <w:rsid w:val="00685718"/>
    <w:rsid w:val="006A31EF"/>
    <w:rsid w:val="006B57F8"/>
    <w:rsid w:val="006C5310"/>
    <w:rsid w:val="006D205E"/>
    <w:rsid w:val="006D3944"/>
    <w:rsid w:val="006D3E6D"/>
    <w:rsid w:val="006D588C"/>
    <w:rsid w:val="006D6C05"/>
    <w:rsid w:val="006D7FB6"/>
    <w:rsid w:val="006E14BD"/>
    <w:rsid w:val="006E6BCB"/>
    <w:rsid w:val="00704BB9"/>
    <w:rsid w:val="00707F67"/>
    <w:rsid w:val="00723185"/>
    <w:rsid w:val="00726B5E"/>
    <w:rsid w:val="00727D88"/>
    <w:rsid w:val="00730367"/>
    <w:rsid w:val="00733FAC"/>
    <w:rsid w:val="00737E88"/>
    <w:rsid w:val="00742D47"/>
    <w:rsid w:val="00752C38"/>
    <w:rsid w:val="00762A97"/>
    <w:rsid w:val="0078291E"/>
    <w:rsid w:val="007852CE"/>
    <w:rsid w:val="00793A88"/>
    <w:rsid w:val="0079536D"/>
    <w:rsid w:val="007B3976"/>
    <w:rsid w:val="007D2CFA"/>
    <w:rsid w:val="007D4247"/>
    <w:rsid w:val="00801E26"/>
    <w:rsid w:val="00811F86"/>
    <w:rsid w:val="0082348A"/>
    <w:rsid w:val="00840D20"/>
    <w:rsid w:val="0085110E"/>
    <w:rsid w:val="00860308"/>
    <w:rsid w:val="008752FD"/>
    <w:rsid w:val="00875BB9"/>
    <w:rsid w:val="008967AB"/>
    <w:rsid w:val="00897A50"/>
    <w:rsid w:val="008B245B"/>
    <w:rsid w:val="008C716C"/>
    <w:rsid w:val="008E6D86"/>
    <w:rsid w:val="008F2E34"/>
    <w:rsid w:val="008F44C4"/>
    <w:rsid w:val="008F740E"/>
    <w:rsid w:val="009130EC"/>
    <w:rsid w:val="00931F38"/>
    <w:rsid w:val="009464B4"/>
    <w:rsid w:val="00960C45"/>
    <w:rsid w:val="00965A36"/>
    <w:rsid w:val="00973330"/>
    <w:rsid w:val="009758D1"/>
    <w:rsid w:val="00984F3D"/>
    <w:rsid w:val="00984F86"/>
    <w:rsid w:val="00991262"/>
    <w:rsid w:val="009A000A"/>
    <w:rsid w:val="009A60B9"/>
    <w:rsid w:val="009A77EC"/>
    <w:rsid w:val="009B489B"/>
    <w:rsid w:val="009D2ABF"/>
    <w:rsid w:val="00A27CAD"/>
    <w:rsid w:val="00A46492"/>
    <w:rsid w:val="00A5082C"/>
    <w:rsid w:val="00A50AA5"/>
    <w:rsid w:val="00A530DD"/>
    <w:rsid w:val="00A541A6"/>
    <w:rsid w:val="00A61332"/>
    <w:rsid w:val="00A64FD0"/>
    <w:rsid w:val="00A656AB"/>
    <w:rsid w:val="00A701D6"/>
    <w:rsid w:val="00A85CB4"/>
    <w:rsid w:val="00AA23EA"/>
    <w:rsid w:val="00AC5E4F"/>
    <w:rsid w:val="00AC6D20"/>
    <w:rsid w:val="00AC6FFD"/>
    <w:rsid w:val="00AE0E44"/>
    <w:rsid w:val="00AF5482"/>
    <w:rsid w:val="00B03A49"/>
    <w:rsid w:val="00B15D3A"/>
    <w:rsid w:val="00B1765E"/>
    <w:rsid w:val="00B265BB"/>
    <w:rsid w:val="00B319ED"/>
    <w:rsid w:val="00B357FA"/>
    <w:rsid w:val="00B40C19"/>
    <w:rsid w:val="00B42BD2"/>
    <w:rsid w:val="00B47184"/>
    <w:rsid w:val="00B52D2B"/>
    <w:rsid w:val="00B621CB"/>
    <w:rsid w:val="00B930E9"/>
    <w:rsid w:val="00BC5232"/>
    <w:rsid w:val="00BE2FFA"/>
    <w:rsid w:val="00C0147D"/>
    <w:rsid w:val="00C138E1"/>
    <w:rsid w:val="00C270D6"/>
    <w:rsid w:val="00C34CD4"/>
    <w:rsid w:val="00C54631"/>
    <w:rsid w:val="00C61FE2"/>
    <w:rsid w:val="00CA3037"/>
    <w:rsid w:val="00CA5139"/>
    <w:rsid w:val="00CB17CD"/>
    <w:rsid w:val="00CB6A70"/>
    <w:rsid w:val="00CC1150"/>
    <w:rsid w:val="00CC36DC"/>
    <w:rsid w:val="00CD2155"/>
    <w:rsid w:val="00CD3FED"/>
    <w:rsid w:val="00CF3EE7"/>
    <w:rsid w:val="00CF613E"/>
    <w:rsid w:val="00D07149"/>
    <w:rsid w:val="00D10B83"/>
    <w:rsid w:val="00D11198"/>
    <w:rsid w:val="00D1196F"/>
    <w:rsid w:val="00D20934"/>
    <w:rsid w:val="00D248B1"/>
    <w:rsid w:val="00D30D67"/>
    <w:rsid w:val="00D37BB9"/>
    <w:rsid w:val="00D53595"/>
    <w:rsid w:val="00D5723D"/>
    <w:rsid w:val="00D660AC"/>
    <w:rsid w:val="00D71307"/>
    <w:rsid w:val="00D773BB"/>
    <w:rsid w:val="00DA30FF"/>
    <w:rsid w:val="00DB2052"/>
    <w:rsid w:val="00DE4FCE"/>
    <w:rsid w:val="00DF1D7F"/>
    <w:rsid w:val="00E033BD"/>
    <w:rsid w:val="00E0660C"/>
    <w:rsid w:val="00E34D84"/>
    <w:rsid w:val="00E42421"/>
    <w:rsid w:val="00E46C38"/>
    <w:rsid w:val="00E5210D"/>
    <w:rsid w:val="00E56F95"/>
    <w:rsid w:val="00E67EC7"/>
    <w:rsid w:val="00E7796E"/>
    <w:rsid w:val="00E84C51"/>
    <w:rsid w:val="00E92164"/>
    <w:rsid w:val="00EA791C"/>
    <w:rsid w:val="00EC52DC"/>
    <w:rsid w:val="00EC772F"/>
    <w:rsid w:val="00ED3C35"/>
    <w:rsid w:val="00ED528A"/>
    <w:rsid w:val="00ED6DAA"/>
    <w:rsid w:val="00F00B0F"/>
    <w:rsid w:val="00F01E86"/>
    <w:rsid w:val="00F024DF"/>
    <w:rsid w:val="00F17BBE"/>
    <w:rsid w:val="00F5617E"/>
    <w:rsid w:val="00F636CF"/>
    <w:rsid w:val="00F7464C"/>
    <w:rsid w:val="00F92154"/>
    <w:rsid w:val="00F96794"/>
    <w:rsid w:val="00F96AE8"/>
    <w:rsid w:val="00FB27EB"/>
    <w:rsid w:val="00FC187E"/>
    <w:rsid w:val="00FC1F98"/>
    <w:rsid w:val="00FC3692"/>
    <w:rsid w:val="00FC4E9C"/>
    <w:rsid w:val="00FE1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744AE"/>
  <w15:docId w15:val="{7E48E719-1ACB-4D35-BAD1-1BE0B3FD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09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9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934"/>
    <w:rPr>
      <w:sz w:val="18"/>
      <w:szCs w:val="18"/>
    </w:rPr>
  </w:style>
  <w:style w:type="paragraph" w:styleId="a5">
    <w:name w:val="footer"/>
    <w:basedOn w:val="a"/>
    <w:link w:val="a6"/>
    <w:uiPriority w:val="99"/>
    <w:unhideWhenUsed/>
    <w:rsid w:val="00D20934"/>
    <w:pPr>
      <w:tabs>
        <w:tab w:val="center" w:pos="4153"/>
        <w:tab w:val="right" w:pos="8306"/>
      </w:tabs>
      <w:snapToGrid w:val="0"/>
      <w:jc w:val="left"/>
    </w:pPr>
    <w:rPr>
      <w:sz w:val="18"/>
      <w:szCs w:val="18"/>
    </w:rPr>
  </w:style>
  <w:style w:type="character" w:customStyle="1" w:styleId="a6">
    <w:name w:val="页脚 字符"/>
    <w:basedOn w:val="a0"/>
    <w:link w:val="a5"/>
    <w:uiPriority w:val="99"/>
    <w:rsid w:val="00D20934"/>
    <w:rPr>
      <w:sz w:val="18"/>
      <w:szCs w:val="18"/>
    </w:rPr>
  </w:style>
  <w:style w:type="paragraph" w:styleId="a7">
    <w:name w:val="List Paragraph"/>
    <w:basedOn w:val="a"/>
    <w:uiPriority w:val="99"/>
    <w:qFormat/>
    <w:rsid w:val="00D20934"/>
    <w:pPr>
      <w:ind w:firstLineChars="200" w:firstLine="420"/>
    </w:pPr>
  </w:style>
  <w:style w:type="table" w:styleId="a8">
    <w:name w:val="Table Grid"/>
    <w:basedOn w:val="a1"/>
    <w:uiPriority w:val="59"/>
    <w:rsid w:val="00D20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sid w:val="00D20934"/>
    <w:rPr>
      <w:i/>
      <w:iCs/>
    </w:rPr>
  </w:style>
  <w:style w:type="paragraph" w:styleId="aa">
    <w:name w:val="No Spacing"/>
    <w:uiPriority w:val="1"/>
    <w:qFormat/>
    <w:rsid w:val="006D205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26127">
      <w:bodyDiv w:val="1"/>
      <w:marLeft w:val="0"/>
      <w:marRight w:val="0"/>
      <w:marTop w:val="0"/>
      <w:marBottom w:val="0"/>
      <w:divBdr>
        <w:top w:val="none" w:sz="0" w:space="0" w:color="auto"/>
        <w:left w:val="none" w:sz="0" w:space="0" w:color="auto"/>
        <w:bottom w:val="none" w:sz="0" w:space="0" w:color="auto"/>
        <w:right w:val="none" w:sz="0" w:space="0" w:color="auto"/>
      </w:divBdr>
    </w:div>
    <w:div w:id="148315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4.wmf"/><Relationship Id="rId21" Type="http://schemas.openxmlformats.org/officeDocument/2006/relationships/image" Target="media/image8.wmf"/><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0.wmf"/><Relationship Id="rId112" Type="http://schemas.openxmlformats.org/officeDocument/2006/relationships/oleObject" Target="embeddings/oleObject53.bin"/><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image" Target="media/image58.emf"/><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6.bin"/><Relationship Id="rId80" Type="http://schemas.openxmlformats.org/officeDocument/2006/relationships/oleObject" Target="embeddings/oleObject38.bin"/><Relationship Id="rId85" Type="http://schemas.openxmlformats.org/officeDocument/2006/relationships/image" Target="media/image38.wmf"/><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51.bin"/><Relationship Id="rId124" Type="http://schemas.openxmlformats.org/officeDocument/2006/relationships/image" Target="media/image59.e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3.wmf"/><Relationship Id="rId91" Type="http://schemas.openxmlformats.org/officeDocument/2006/relationships/image" Target="media/image41.e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0.wmf"/><Relationship Id="rId114" Type="http://schemas.openxmlformats.org/officeDocument/2006/relationships/oleObject" Target="embeddings/oleObject54.bin"/><Relationship Id="rId119" Type="http://schemas.openxmlformats.org/officeDocument/2006/relationships/image" Target="media/image55.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4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image" Target="media/image50.wmf"/><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fontTable" Target="fontTable.xml"/><Relationship Id="rId7" Type="http://schemas.openxmlformats.org/officeDocument/2006/relationships/image" Target="media/image1.emf"/><Relationship Id="rId71" Type="http://schemas.openxmlformats.org/officeDocument/2006/relationships/image" Target="media/image31.wmf"/><Relationship Id="rId92" Type="http://schemas.openxmlformats.org/officeDocument/2006/relationships/oleObject" Target="embeddings/Microsoft_Visio_2003-2010___1.vsd"/><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2.bin"/><Relationship Id="rId115" Type="http://schemas.openxmlformats.org/officeDocument/2006/relationships/image" Target="media/image53.wmf"/><Relationship Id="rId61" Type="http://schemas.openxmlformats.org/officeDocument/2006/relationships/image" Target="media/image26.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47.bin"/><Relationship Id="rId105" Type="http://schemas.openxmlformats.org/officeDocument/2006/relationships/image" Target="media/image48.wmf"/><Relationship Id="rId126" Type="http://schemas.openxmlformats.org/officeDocument/2006/relationships/theme" Target="theme/theme1.xml"/><Relationship Id="rId8" Type="http://schemas.openxmlformats.org/officeDocument/2006/relationships/oleObject" Target="embeddings/Microsoft_Visio_2003-2010___.vsd"/><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6.bin"/><Relationship Id="rId121" Type="http://schemas.openxmlformats.org/officeDocument/2006/relationships/image" Target="media/image56.e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image" Target="media/image29.wmf"/><Relationship Id="rId116" Type="http://schemas.openxmlformats.org/officeDocument/2006/relationships/oleObject" Target="embeddings/oleObject55.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image" Target="media/image51.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4.wmf"/><Relationship Id="rId106" Type="http://schemas.openxmlformats.org/officeDocument/2006/relationships/oleObject" Target="embeddings/oleObject50.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7.emf"/><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5444</TotalTime>
  <Pages>13</Pages>
  <Words>1869</Words>
  <Characters>10654</Characters>
  <Application>Microsoft Office Word</Application>
  <DocSecurity>0</DocSecurity>
  <Lines>88</Lines>
  <Paragraphs>24</Paragraphs>
  <ScaleCrop>false</ScaleCrop>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c:creator>
  <cp:keywords/>
  <dc:description/>
  <cp:lastModifiedBy>jiangjiang</cp:lastModifiedBy>
  <cp:revision>72</cp:revision>
  <dcterms:created xsi:type="dcterms:W3CDTF">2016-11-10T02:00:00Z</dcterms:created>
  <dcterms:modified xsi:type="dcterms:W3CDTF">2017-03-17T03:15:00Z</dcterms:modified>
</cp:coreProperties>
</file>