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차량 시뮬레이션 ICD</w:t>
        <w:br/>
        <w:t>(Interface Control Document)</w:t>
      </w:r>
    </w:p>
    <w:p/>
    <w:p>
      <w:pPr>
        <w:pStyle w:val="Heading2"/>
      </w:pPr>
      <w:r>
        <w:t>1. 통신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Baud Rate</w:t>
            </w:r>
          </w:p>
        </w:tc>
        <w:tc>
          <w:tcPr>
            <w:tcW w:type="dxa" w:w="4320"/>
          </w:tcPr>
          <w:p>
            <w:r>
              <w:t>115200</w:t>
            </w:r>
          </w:p>
        </w:tc>
      </w:tr>
      <w:tr>
        <w:tc>
          <w:tcPr>
            <w:tcW w:type="dxa" w:w="4320"/>
          </w:tcPr>
          <w:p>
            <w:r>
              <w:t>Data Bits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Parity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Stop Bits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Flow Control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물리 계층</w:t>
            </w:r>
          </w:p>
        </w:tc>
        <w:tc>
          <w:tcPr>
            <w:tcW w:type="dxa" w:w="4320"/>
          </w:tcPr>
          <w:p>
            <w:r>
              <w:t>RS-232 (USB-Serial)</w:t>
            </w:r>
          </w:p>
        </w:tc>
      </w:tr>
    </w:tbl>
    <w:p/>
    <w:p>
      <w:pPr>
        <w:pStyle w:val="Heading2"/>
      </w:pPr>
      <w:r>
        <w:t>2. 패킷 구조</w:t>
      </w:r>
    </w:p>
    <w:p>
      <w:pPr>
        <w:pStyle w:val="Heading3"/>
      </w:pPr>
      <w:r>
        <w:t>2.1 형식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{{%07.3f,,%07.3f,,%07.3f,,%07.3f,,%07.3f}}</w:t>
      </w:r>
    </w:p>
    <w:p>
      <w:pPr>
        <w:pStyle w:val="ListBullet"/>
      </w:pPr>
      <w:r>
        <w:rPr>
          <w:b/>
        </w:rPr>
        <w:t xml:space="preserve">시작: </w:t>
      </w:r>
      <w:r>
        <w:t>{{ (2 bytes)</w:t>
      </w:r>
    </w:p>
    <w:p>
      <w:pPr>
        <w:pStyle w:val="ListBullet"/>
      </w:pPr>
      <w:r>
        <w:rPr>
          <w:b/>
        </w:rPr>
        <w:t xml:space="preserve">데이터 필드: </w:t>
      </w:r>
      <w:r>
        <w:t>5개, ",," (2 comma) 로 구분</w:t>
      </w:r>
    </w:p>
    <w:p>
      <w:pPr>
        <w:pStyle w:val="ListBullet"/>
      </w:pPr>
      <w:r>
        <w:rPr>
          <w:b/>
        </w:rPr>
        <w:t xml:space="preserve">종료: </w:t>
      </w:r>
      <w:r>
        <w:t>}} (2 bytes)</w:t>
      </w:r>
    </w:p>
    <w:p>
      <w:pPr>
        <w:pStyle w:val="ListBullet"/>
      </w:pPr>
      <w:r>
        <w:rPr>
          <w:b/>
        </w:rPr>
        <w:t xml:space="preserve">전체 패킷 크기: </w:t>
      </w:r>
      <w:r>
        <w:t>47 bytes</w:t>
      </w:r>
    </w:p>
    <w:p/>
    <w:p>
      <w:pPr>
        <w:pStyle w:val="Heading3"/>
      </w:pPr>
      <w:r>
        <w:t>2.2 필드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필드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인덱스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형식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범위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</w:tr>
      <w:tr>
        <w:tc>
          <w:tcPr>
            <w:tcW w:type="dxa" w:w="1728"/>
          </w:tcPr>
          <w:p>
            <w:r>
              <w:t>LEFT_PWM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%07.3f</w:t>
            </w:r>
          </w:p>
        </w:tc>
        <w:tc>
          <w:tcPr>
            <w:tcW w:type="dxa" w:w="1728"/>
          </w:tcPr>
          <w:p>
            <w:r>
              <w:t>0.000 ~ 999.999</w:t>
            </w:r>
          </w:p>
        </w:tc>
        <w:tc>
          <w:tcPr>
            <w:tcW w:type="dxa" w:w="1728"/>
          </w:tcPr>
          <w:p>
            <w:r>
              <w:t>왼쪽 바퀴 PWM 값 (소수점 이하 무시, 정수 0~999)</w:t>
            </w:r>
          </w:p>
        </w:tc>
      </w:tr>
      <w:tr>
        <w:tc>
          <w:tcPr>
            <w:tcW w:type="dxa" w:w="1728"/>
          </w:tcPr>
          <w:p>
            <w:r>
              <w:t>RIGHT_PWM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%07.3f</w:t>
            </w:r>
          </w:p>
        </w:tc>
        <w:tc>
          <w:tcPr>
            <w:tcW w:type="dxa" w:w="1728"/>
          </w:tcPr>
          <w:p>
            <w:r>
              <w:t>0.000 ~ 999.999</w:t>
            </w:r>
          </w:p>
        </w:tc>
        <w:tc>
          <w:tcPr>
            <w:tcW w:type="dxa" w:w="1728"/>
          </w:tcPr>
          <w:p>
            <w:r>
              <w:t>오른쪽 바퀴 PWM 값 (소수점 이하 무시, 정수 0~999)</w:t>
            </w:r>
          </w:p>
        </w:tc>
      </w:tr>
      <w:tr>
        <w:tc>
          <w:tcPr>
            <w:tcW w:type="dxa" w:w="1728"/>
          </w:tcPr>
          <w:p>
            <w:r>
              <w:t>FLAGS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%07.3f</w:t>
            </w:r>
          </w:p>
        </w:tc>
        <w:tc>
          <w:tcPr>
            <w:tcW w:type="dxa" w:w="1728"/>
          </w:tcPr>
          <w:p>
            <w:r>
              <w:t>0.000 ~ 999.999</w:t>
            </w:r>
          </w:p>
        </w:tc>
        <w:tc>
          <w:tcPr>
            <w:tcW w:type="dxa" w:w="1728"/>
          </w:tcPr>
          <w:p>
            <w:r>
              <w:t>제어 플래그 (소수점 이하 무시, 정수 0~999)</w:t>
            </w:r>
          </w:p>
        </w:tc>
      </w:tr>
      <w:tr>
        <w:tc>
          <w:tcPr>
            <w:tcW w:type="dxa" w:w="1728"/>
          </w:tcPr>
          <w:p>
            <w:r>
              <w:t>SERVO1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%07.3f</w:t>
            </w:r>
          </w:p>
        </w:tc>
        <w:tc>
          <w:tcPr>
            <w:tcW w:type="dxa" w:w="1728"/>
          </w:tcPr>
          <w:p>
            <w:r>
              <w:t>0.000 ~ 999.999</w:t>
            </w:r>
          </w:p>
        </w:tc>
        <w:tc>
          <w:tcPr>
            <w:tcW w:type="dxa" w:w="1728"/>
          </w:tcPr>
          <w:p>
            <w:r>
              <w:t>서보모터 1 각도 (0~180도 매핑, 기본값 90)</w:t>
            </w:r>
          </w:p>
        </w:tc>
      </w:tr>
      <w:tr>
        <w:tc>
          <w:tcPr>
            <w:tcW w:type="dxa" w:w="1728"/>
          </w:tcPr>
          <w:p>
            <w:r>
              <w:t>SERVO2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%07.3f</w:t>
            </w:r>
          </w:p>
        </w:tc>
        <w:tc>
          <w:tcPr>
            <w:tcW w:type="dxa" w:w="1728"/>
          </w:tcPr>
          <w:p>
            <w:r>
              <w:t>0.000 ~ 999.999</w:t>
            </w:r>
          </w:p>
        </w:tc>
        <w:tc>
          <w:tcPr>
            <w:tcW w:type="dxa" w:w="1728"/>
          </w:tcPr>
          <w:p>
            <w:r>
              <w:t>서보모터 2 각도 (0~180도 매핑, 기본값 90)</w:t>
            </w:r>
          </w:p>
        </w:tc>
      </w:tr>
    </w:tbl>
    <w:p/>
    <w:p>
      <w:pPr>
        <w:pStyle w:val="Heading3"/>
      </w:pPr>
      <w:r>
        <w:t>2.3 FLAGS 필드 상세</w:t>
      </w:r>
    </w:p>
    <w:p>
      <w:r>
        <w:t>FLAGS 정수값의 각 자리수는 비트 필드로 동작: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x-- : 레이저 포인터 점등 여부 (hundreds)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-x- : 오른쪽 구동모터 출력방향 (tens)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--x : 왼쪽 구동모터 출력방향 (units)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조건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t>해당 자릿수 &gt; 5</w:t>
            </w:r>
          </w:p>
        </w:tc>
        <w:tc>
          <w:tcPr>
            <w:tcW w:type="dxa" w:w="4320"/>
          </w:tcPr>
          <w:p>
            <w:r>
              <w:t>ON (True)</w:t>
            </w:r>
          </w:p>
        </w:tc>
      </w:tr>
      <w:tr>
        <w:tc>
          <w:tcPr>
            <w:tcW w:type="dxa" w:w="4320"/>
          </w:tcPr>
          <w:p>
            <w:r>
              <w:t>해당 자릿수 &lt;= 5</w:t>
            </w:r>
          </w:p>
        </w:tc>
        <w:tc>
          <w:tcPr>
            <w:tcW w:type="dxa" w:w="4320"/>
          </w:tcPr>
          <w:p>
            <w:r>
              <w:t>OFF (False)</w:t>
            </w:r>
          </w:p>
        </w:tc>
      </w:tr>
    </w:tbl>
    <w:p/>
    <w:p>
      <w:pPr>
        <w:pStyle w:val="ListBullet"/>
      </w:pPr>
      <w:r>
        <w:rPr>
          <w:b/>
        </w:rPr>
        <w:t xml:space="preserve">005 - </w:t>
      </w:r>
      <w:r>
        <w:t>units=5, tens=0, hundreds=0 -&gt; 전부 OFF</w:t>
      </w:r>
    </w:p>
    <w:p>
      <w:pPr>
        <w:pStyle w:val="ListBullet"/>
      </w:pPr>
      <w:r>
        <w:rPr>
          <w:b/>
        </w:rPr>
        <w:t xml:space="preserve">567 - </w:t>
      </w:r>
      <w:r>
        <w:t>units=7, tens=6, hundreds=5 -&gt; 좌/우 모터 ON, 레이저 OFF</w:t>
      </w:r>
    </w:p>
    <w:p>
      <w:pPr>
        <w:pStyle w:val="ListBullet"/>
      </w:pPr>
      <w:r>
        <w:rPr>
          <w:b/>
        </w:rPr>
        <w:t xml:space="preserve">789 - </w:t>
      </w:r>
      <w:r>
        <w:t>units=9, tens=8, hundreds=7 -&gt; 전부 ON</w:t>
      </w:r>
    </w:p>
    <w:p/>
    <w:p>
      <w:pPr>
        <w:pStyle w:val="Heading2"/>
      </w:pPr>
      <w:r>
        <w:t>3. 각도 매핑</w:t>
      </w:r>
    </w:p>
    <w:p>
      <w:r>
        <w:t>SERVO1 / SERVO2 값은 0~999 범위로 수신되며, 물리 각도 0~180도로 선형 매핑: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물리각도 = round(수신값 x 180 / 999)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수신값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물리 각도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0도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90도 (기본값)</w:t>
            </w:r>
          </w:p>
        </w:tc>
      </w:tr>
      <w:tr>
        <w:tc>
          <w:tcPr>
            <w:tcW w:type="dxa" w:w="4320"/>
          </w:tcPr>
          <w:p>
            <w:r>
              <w:t>999</w:t>
            </w:r>
          </w:p>
        </w:tc>
        <w:tc>
          <w:tcPr>
            <w:tcW w:type="dxa" w:w="4320"/>
          </w:tcPr>
          <w:p>
            <w:r>
              <w:t>180도</w:t>
            </w:r>
          </w:p>
        </w:tc>
      </w:tr>
    </w:tbl>
    <w:p/>
    <w:p>
      <w:pPr>
        <w:pStyle w:val="Heading2"/>
      </w:pPr>
      <w:r>
        <w:t>4. 예시 패킷</w:t>
      </w:r>
    </w:p>
    <w:p>
      <w:pPr>
        <w:pStyle w:val="Heading3"/>
      </w:pPr>
      <w:r>
        <w:t>전진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{{500.000,,500.000,,005.000,,500.000,,500.000}}</w:t>
      </w:r>
    </w:p>
    <w:p>
      <w:pPr>
        <w:pStyle w:val="ListBullet"/>
      </w:pPr>
      <w:r>
        <w:t>LEFT_PWM=500, RIGHT_PWM=500</w:t>
      </w:r>
    </w:p>
    <w:p>
      <w:pPr>
        <w:pStyle w:val="ListBullet"/>
      </w:pPr>
      <w:r>
        <w:t>FLAGS=005 -&gt; 모터 방향 OFF, 레이저 OFF</w:t>
      </w:r>
    </w:p>
    <w:p>
      <w:pPr>
        <w:pStyle w:val="ListBullet"/>
      </w:pPr>
      <w:r>
        <w:t>SERVO1=90도, SERVO2=90도</w:t>
      </w:r>
    </w:p>
    <w:p/>
    <w:p>
      <w:pPr>
        <w:pStyle w:val="Heading3"/>
      </w:pPr>
      <w:r>
        <w:t>정지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{{000.000,,000.000,,005.000,,200.000,,700.000}}</w:t>
      </w:r>
    </w:p>
    <w:p>
      <w:pPr>
        <w:pStyle w:val="ListBullet"/>
      </w:pPr>
      <w:r>
        <w:t>LEFT_PWM=0, RIGHT_PWM=0</w:t>
      </w:r>
    </w:p>
    <w:p>
      <w:pPr>
        <w:pStyle w:val="ListBullet"/>
      </w:pPr>
      <w:r>
        <w:t>FLAGS=005 -&gt; 모터 방향 OFF, 레이저 OFF</w:t>
      </w:r>
    </w:p>
    <w:p>
      <w:pPr>
        <w:pStyle w:val="ListBullet"/>
      </w:pPr>
      <w:r>
        <w:t>SERVO1=36도, SERVO2=126도</w:t>
      </w:r>
    </w:p>
    <w:p/>
    <w:p>
      <w:pPr>
        <w:pStyle w:val="Heading3"/>
      </w:pPr>
      <w:r>
        <w:t>전체 ON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{{999.000,,999.000,,789.000,,000.000,,999.000}}</w:t>
      </w:r>
    </w:p>
    <w:p>
      <w:pPr>
        <w:pStyle w:val="ListBullet"/>
      </w:pPr>
      <w:r>
        <w:t>LEFT_PWM=999, RIGHT_PWM=999</w:t>
      </w:r>
    </w:p>
    <w:p>
      <w:pPr>
        <w:pStyle w:val="ListBullet"/>
      </w:pPr>
      <w:r>
        <w:t>FLAGS=789 -&gt; 좌/우 모터 방향 ON, 레이저 ON</w:t>
      </w:r>
    </w:p>
    <w:p>
      <w:pPr>
        <w:pStyle w:val="ListBullet"/>
      </w:pPr>
      <w:r>
        <w:t>SERVO1=0도, SERVO2=180도</w:t>
      </w:r>
    </w:p>
    <w:p/>
    <w:p>
      <w:pPr>
        <w:pStyle w:val="Heading2"/>
      </w:pPr>
      <w:r>
        <w:t>5. 색상 매핑 (표시용)</w:t>
      </w:r>
    </w:p>
    <w:p>
      <w:r>
        <w:t>수신된 PWM 값 (0~999) 은 GUI에서 레인보우 색상으로 표시: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PWM 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Hue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색상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0도</w:t>
            </w:r>
          </w:p>
        </w:tc>
        <w:tc>
          <w:tcPr>
            <w:tcW w:type="dxa" w:w="2880"/>
          </w:tcPr>
          <w:p>
            <w:r>
              <w:t>빨강</w:t>
            </w:r>
          </w:p>
        </w:tc>
      </w:tr>
      <w:tr>
        <w:tc>
          <w:tcPr>
            <w:tcW w:type="dxa" w:w="2880"/>
          </w:tcPr>
          <w:p>
            <w:r>
              <w:t>~166</w:t>
            </w:r>
          </w:p>
        </w:tc>
        <w:tc>
          <w:tcPr>
            <w:tcW w:type="dxa" w:w="2880"/>
          </w:tcPr>
          <w:p>
            <w:r>
              <w:t>50도</w:t>
            </w:r>
          </w:p>
        </w:tc>
        <w:tc>
          <w:tcPr>
            <w:tcW w:type="dxa" w:w="2880"/>
          </w:tcPr>
          <w:p>
            <w:r>
              <w:t>주황/노랑</w:t>
            </w:r>
          </w:p>
        </w:tc>
      </w:tr>
      <w:tr>
        <w:tc>
          <w:tcPr>
            <w:tcW w:type="dxa" w:w="2880"/>
          </w:tcPr>
          <w:p>
            <w:r>
              <w:t>~333</w:t>
            </w:r>
          </w:p>
        </w:tc>
        <w:tc>
          <w:tcPr>
            <w:tcW w:type="dxa" w:w="2880"/>
          </w:tcPr>
          <w:p>
            <w:r>
              <w:t>100도</w:t>
            </w:r>
          </w:p>
        </w:tc>
        <w:tc>
          <w:tcPr>
            <w:tcW w:type="dxa" w:w="2880"/>
          </w:tcPr>
          <w:p>
            <w:r>
              <w:t>연두</w:t>
            </w:r>
          </w:p>
        </w:tc>
      </w:tr>
      <w:tr>
        <w:tc>
          <w:tcPr>
            <w:tcW w:type="dxa" w:w="2880"/>
          </w:tcPr>
          <w:p>
            <w:r>
              <w:t>~500</w:t>
            </w:r>
          </w:p>
        </w:tc>
        <w:tc>
          <w:tcPr>
            <w:tcW w:type="dxa" w:w="2880"/>
          </w:tcPr>
          <w:p>
            <w:r>
              <w:t>150도</w:t>
            </w:r>
          </w:p>
        </w:tc>
        <w:tc>
          <w:tcPr>
            <w:tcW w:type="dxa" w:w="2880"/>
          </w:tcPr>
          <w:p>
            <w:r>
              <w:t>청록</w:t>
            </w:r>
          </w:p>
        </w:tc>
      </w:tr>
      <w:tr>
        <w:tc>
          <w:tcPr>
            <w:tcW w:type="dxa" w:w="2880"/>
          </w:tcPr>
          <w:p>
            <w:r>
              <w:t>~666</w:t>
            </w:r>
          </w:p>
        </w:tc>
        <w:tc>
          <w:tcPr>
            <w:tcW w:type="dxa" w:w="2880"/>
          </w:tcPr>
          <w:p>
            <w:r>
              <w:t>200도</w:t>
            </w:r>
          </w:p>
        </w:tc>
        <w:tc>
          <w:tcPr>
            <w:tcW w:type="dxa" w:w="2880"/>
          </w:tcPr>
          <w:p>
            <w:r>
              <w:t>하늘/파랑</w:t>
            </w:r>
          </w:p>
        </w:tc>
      </w:tr>
      <w:tr>
        <w:tc>
          <w:tcPr>
            <w:tcW w:type="dxa" w:w="2880"/>
          </w:tcPr>
          <w:p>
            <w:r>
              <w:t>~833</w:t>
            </w:r>
          </w:p>
        </w:tc>
        <w:tc>
          <w:tcPr>
            <w:tcW w:type="dxa" w:w="2880"/>
          </w:tcPr>
          <w:p>
            <w:r>
              <w:t>250도</w:t>
            </w:r>
          </w:p>
        </w:tc>
        <w:tc>
          <w:tcPr>
            <w:tcW w:type="dxa" w:w="2880"/>
          </w:tcPr>
          <w:p>
            <w:r>
              <w:t>보라</w:t>
            </w:r>
          </w:p>
        </w:tc>
      </w:tr>
      <w:tr>
        <w:tc>
          <w:tcPr>
            <w:tcW w:type="dxa" w:w="2880"/>
          </w:tcPr>
          <w:p>
            <w:r>
              <w:t>999</w:t>
            </w:r>
          </w:p>
        </w:tc>
        <w:tc>
          <w:tcPr>
            <w:tcW w:type="dxa" w:w="2880"/>
          </w:tcPr>
          <w:p>
            <w:r>
              <w:t>300도</w:t>
            </w:r>
          </w:p>
        </w:tc>
        <w:tc>
          <w:tcPr>
            <w:tcW w:type="dxa" w:w="2880"/>
          </w:tcPr>
          <w:p>
            <w:r>
              <w:t>자주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