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P5设计文档</w:t>
      </w:r>
    </w:p>
    <w:p>
      <w:pPr>
        <w:jc w:val="righ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——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Verilog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流水线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指令集</w:t>
      </w:r>
    </w:p>
    <w:p>
      <w:pPr>
        <w:numPr>
          <w:ilvl w:val="0"/>
          <w:numId w:val="2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ADDU：不支持溢出的加法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编码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000000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rd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Shamt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00000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Func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描述</w:t>
            </w:r>
          </w:p>
        </w:tc>
        <w:tc>
          <w:tcPr>
            <w:tcW w:w="7305" w:type="dxa"/>
            <w:gridSpan w:val="6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GPR[rd] ← GPR[rs] + GPR[rt]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SUBU：不支持溢出的减法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000000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rd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Shamt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00000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Func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5" w:type="dxa"/>
            <w:gridSpan w:val="6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GPR[rd] ← GPR[rs] - GPR[rt]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ORI：或立即数</w:t>
      </w:r>
    </w:p>
    <w:tbl>
      <w:tblPr>
        <w:tblStyle w:val="3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22"/>
        <w:gridCol w:w="1214"/>
        <w:gridCol w:w="3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001101</w:t>
            </w:r>
          </w:p>
        </w:tc>
        <w:tc>
          <w:tcPr>
            <w:tcW w:w="1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36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immediate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2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6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21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GPR[rt] ← GPR[rs] OR zero_extend(immediate)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LW：加载字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4"/>
        <w:gridCol w:w="1227"/>
        <w:gridCol w:w="1214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215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100011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base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7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Addr ← GPR[base] + sign_extend(offset)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GPR[rt] ← memory[Addr]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SW：存储字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4"/>
        <w:gridCol w:w="1227"/>
        <w:gridCol w:w="1214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101011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base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7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Addr ← GPR[base] + sign_extend(offset)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memory[Addr] ← GPR[rt]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BEQ：相等时跳转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4"/>
        <w:gridCol w:w="1227"/>
        <w:gridCol w:w="1214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000100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7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If (GPR[rs] == GPR[rt])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PC ← PC + 4 + sign_extend(offset||0²)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Else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PC ← PC + 4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LUI：立即数加载至高位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4"/>
        <w:gridCol w:w="1227"/>
        <w:gridCol w:w="1214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001111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00000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rt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immediate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7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GPR[rt] ← immediate||0^16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JAL</w:t>
      </w:r>
      <w:r>
        <w:rPr>
          <w:rFonts w:hint="eastAsia"/>
          <w:sz w:val="21"/>
          <w:szCs w:val="21"/>
          <w:lang w:val="en-US" w:eastAsia="zh-CN"/>
        </w:rPr>
        <w:t>：跳转并链接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214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000011</w:t>
            </w:r>
          </w:p>
        </w:tc>
        <w:tc>
          <w:tcPr>
            <w:tcW w:w="60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0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PC ← PC[31:28]||index||00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GPR[31] ← PC+4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J：跳转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215"/>
        <w:gridCol w:w="6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000010</w:t>
            </w:r>
          </w:p>
        </w:tc>
        <w:tc>
          <w:tcPr>
            <w:tcW w:w="60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0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13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PC ← PC[31:28]||index||00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JR：跳转至寄存器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17"/>
        <w:gridCol w:w="1217"/>
        <w:gridCol w:w="2441"/>
        <w:gridCol w:w="1200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Merge w:val="restart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000000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24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Func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vMerge w:val="continue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4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7303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PC ← GPR[rs]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模块规格</w:t>
      </w:r>
    </w:p>
    <w:p>
      <w:pPr>
        <w:numPr>
          <w:ilvl w:val="0"/>
          <w:numId w:val="3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PC：指令地址寄存器（F级部件）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808"/>
        <w:gridCol w:w="832"/>
        <w:gridCol w:w="5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808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3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clk</w:t>
            </w:r>
          </w:p>
        </w:tc>
        <w:tc>
          <w:tcPr>
            <w:tcW w:w="8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内置时钟信号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reset</w:t>
            </w:r>
          </w:p>
        </w:tc>
        <w:tc>
          <w:tcPr>
            <w:tcW w:w="8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同步复位信号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en</w:t>
            </w:r>
          </w:p>
        </w:tc>
        <w:tc>
          <w:tcPr>
            <w:tcW w:w="8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PCI</w:t>
            </w:r>
          </w:p>
        </w:tc>
        <w:tc>
          <w:tcPr>
            <w:tcW w:w="8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下一条指令的地址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8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当前指令的地址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读指令地址</w:t>
            </w:r>
          </w:p>
        </w:tc>
        <w:tc>
          <w:tcPr>
            <w:tcW w:w="58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通过PC端口输出当前指令地址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写指令地址</w:t>
            </w:r>
          </w:p>
        </w:tc>
        <w:tc>
          <w:tcPr>
            <w:tcW w:w="58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时钟上升沿到来时若en信号为1，则更新指令地址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同步复位</w:t>
            </w:r>
          </w:p>
        </w:tc>
        <w:tc>
          <w:tcPr>
            <w:tcW w:w="58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时钟上升沿到来时若reset信号为1，则复位指令地址至初始状态0x00003000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IM：指令存储器（F级部件）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95"/>
        <w:gridCol w:w="840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79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40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IMI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当前指令地址信号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当前指令信号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读指令</w:t>
            </w:r>
          </w:p>
        </w:tc>
        <w:tc>
          <w:tcPr>
            <w:tcW w:w="58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读出指令存储器中IMI地址对应的指令并通过IM端口输出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初始化写指令</w:t>
            </w:r>
          </w:p>
        </w:tc>
        <w:tc>
          <w:tcPr>
            <w:tcW w:w="58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初始时向指令存储器中读入所有指令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GRF： 寄存器堆（D级部件，W级部件）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804"/>
        <w:gridCol w:w="832"/>
        <w:gridCol w:w="5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80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3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clk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内置时钟信号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reset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同步复位信号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当前指令的地址信号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[4:0]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第一个读寄存器地址输入信号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A2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[4:0]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第二个读寄存器地址输入信号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A3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[4:0]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写寄存器地址输入信号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WD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写入数据信号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WE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RD1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A1所对应的寄存器的数据信号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RD2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A2所对应的寄存器的数据信号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读数据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读出A1，A2地址对应寄存器数据并通过RD1，RD2端口输出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写数据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时钟上升沿到来时，若WE信号为1，则向A3地址对应寄存器写入数据WD（0号寄存器不能被写入）并输出一条与PC有关的信息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同步复位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时钟上升沿到来时，若reset信号为1，则复位所有寄存器至初始状态0x00000000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EXT：立即数拓展模块（D级部件）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804"/>
        <w:gridCol w:w="832"/>
        <w:gridCol w:w="5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80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3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EXTIMM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[15:0]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参与拓展的立即数信号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EXTOp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拓展方式的选择信号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EXT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拓展完成后的数据信号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符号拓展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若EXTOp==00，将立即数加载至输出信号低位并用其最高位填充输出信号的高16位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零拓展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若EXTOp==01，将立即数加载至输出信号低位并用0填充输出信号的高16位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低位零拓展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若EXTOp==10，将立即数加载至输出信号高位并用0填充输出信号的低16位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NPC：指令地址计算器（D级部件）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795"/>
        <w:gridCol w:w="840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79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40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ADD4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PC+4信号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PC4_D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F/D级流水线寄存器中的PC4信号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imm_index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[25:0]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计算跳转地址的imm/index数据信号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M_RD1_D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D级读取rs寄存器时的转发信号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ZERO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b类跳转时的相等信号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Is_B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b类指令的判断信号（beq）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Is_J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j类指令的判断信号（j / jal）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PCOp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计算下一条指令地址的选择信号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5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TURE_NPC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下一条指令地址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计算指令地址</w:t>
            </w:r>
          </w:p>
        </w:tc>
        <w:tc>
          <w:tcPr>
            <w:tcW w:w="58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若PCOp==00，输出PC+4信号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若PCOp==01，输出M_RD1_D信号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若PCOp==10且is_B==1且ZERO==1，则计算PC4_D+imm拓展并输出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若PCOp==10且is_J==1，则计算PC4_D与index拓展信号并输出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若PCOp==10且不属于以上情况，则输出PC4_D+4信号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CMP：数据比较器（D级部件）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795"/>
        <w:gridCol w:w="840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79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位数</w:t>
            </w:r>
          </w:p>
        </w:tc>
        <w:tc>
          <w:tcPr>
            <w:tcW w:w="840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539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参与比较的第一个数据信号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[31:0]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参与比较的第二个数据信号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CMP</w:t>
            </w:r>
          </w:p>
        </w:tc>
        <w:tc>
          <w:tcPr>
            <w:tcW w:w="7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5392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比较结果信号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785"/>
        <w:gridCol w:w="5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8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8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比较数据</w:t>
            </w:r>
          </w:p>
        </w:tc>
        <w:tc>
          <w:tcPr>
            <w:tcW w:w="588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若二数据信号相等，则输出1，否则输出0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ALU：计算模块（E级部件）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804"/>
        <w:gridCol w:w="832"/>
        <w:gridCol w:w="5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80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3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参与运算的第一个数据信号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参与运算的第二个数据信号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ALUOp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[2:0]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运算方式的选择信号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ALU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运算结果的数据信号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按位与运算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若ALUOp==000，计算A&amp;B并通过ALU端口输出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按位或运算</w:t>
            </w:r>
          </w:p>
        </w:tc>
        <w:tc>
          <w:tcPr>
            <w:tcW w:w="5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若ALUOp==001，计算A|B并通过ALU端口输出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不支持溢出加法</w:t>
            </w:r>
          </w:p>
        </w:tc>
        <w:tc>
          <w:tcPr>
            <w:tcW w:w="5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若ALUOp==010，计算A+B并通过ALU端口输出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不支持溢出减法</w:t>
            </w:r>
          </w:p>
        </w:tc>
        <w:tc>
          <w:tcPr>
            <w:tcW w:w="58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若ALUOp==011，计算A-B并通过ALU端口输出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DM：数据存储器（M级部件）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804"/>
        <w:gridCol w:w="832"/>
        <w:gridCol w:w="5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信号名</w:t>
            </w:r>
          </w:p>
        </w:tc>
        <w:tc>
          <w:tcPr>
            <w:tcW w:w="80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位数</w:t>
            </w:r>
          </w:p>
        </w:tc>
        <w:tc>
          <w:tcPr>
            <w:tcW w:w="83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5393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clk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内置时钟信号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reset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同步复位信号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PC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当前指令的地址信号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DMA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存取的地址信号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DMD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存取的数据信号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DMWE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存数据使能信号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DM</w:t>
            </w:r>
          </w:p>
        </w:tc>
        <w:tc>
          <w:tcPr>
            <w:tcW w:w="80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[31:0]</w:t>
            </w:r>
          </w:p>
        </w:tc>
        <w:tc>
          <w:tcPr>
            <w:tcW w:w="832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3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取出的数据信号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模块功能说明如下：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86"/>
        <w:gridCol w:w="5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52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功能名</w:t>
            </w:r>
          </w:p>
        </w:tc>
        <w:tc>
          <w:tcPr>
            <w:tcW w:w="588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存数据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时钟上升沿到来时，若DMWE信号为1，则向数据存储器DMA对应地址中写入DMD数据并输出一条与PC有关的信息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取数据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将数据存储器DMA地址对应的数据通过DM端口输出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同步复位</w:t>
            </w:r>
          </w:p>
        </w:tc>
        <w:tc>
          <w:tcPr>
            <w:tcW w:w="588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时钟上升沿到来时，若reset信号为1，则复位数据存储器至初始状态0x00000000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流水线寄存器规格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FDreg：F/D级流水线寄存器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514"/>
        <w:gridCol w:w="3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控制信号</w:t>
            </w:r>
          </w:p>
        </w:tc>
        <w:tc>
          <w:tcPr>
            <w:tcW w:w="351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输入信号</w:t>
            </w:r>
          </w:p>
        </w:tc>
        <w:tc>
          <w:tcPr>
            <w:tcW w:w="351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35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</w:t>
            </w:r>
          </w:p>
        </w:tc>
        <w:tc>
          <w:tcPr>
            <w:tcW w:w="35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</w:t>
            </w:r>
          </w:p>
        </w:tc>
        <w:tc>
          <w:tcPr>
            <w:tcW w:w="35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</w:t>
            </w:r>
          </w:p>
        </w:tc>
        <w:tc>
          <w:tcPr>
            <w:tcW w:w="35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</w:t>
            </w:r>
          </w:p>
        </w:tc>
        <w:tc>
          <w:tcPr>
            <w:tcW w:w="35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PC4_D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PC8_D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DEreg：D/E级流水线寄存器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510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控制信号</w:t>
            </w:r>
          </w:p>
        </w:tc>
        <w:tc>
          <w:tcPr>
            <w:tcW w:w="3510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输入信号</w:t>
            </w:r>
          </w:p>
        </w:tc>
        <w:tc>
          <w:tcPr>
            <w:tcW w:w="3518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IR_D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IR_E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</w:t>
            </w: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PC_D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</w:t>
            </w: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PC4_D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PC4_E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PC8_D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PC8_E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RD1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RD1_E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RD2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RD2_E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</w:t>
            </w:r>
          </w:p>
        </w:tc>
        <w:tc>
          <w:tcPr>
            <w:tcW w:w="35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EXT_E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EMreg：E/M级流水线寄存器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510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控制信号</w:t>
            </w:r>
          </w:p>
        </w:tc>
        <w:tc>
          <w:tcPr>
            <w:tcW w:w="3510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输入信号</w:t>
            </w:r>
          </w:p>
        </w:tc>
        <w:tc>
          <w:tcPr>
            <w:tcW w:w="3518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351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IR_E</w:t>
            </w:r>
          </w:p>
        </w:tc>
        <w:tc>
          <w:tcPr>
            <w:tcW w:w="3518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IR_M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</w:t>
            </w:r>
          </w:p>
        </w:tc>
        <w:tc>
          <w:tcPr>
            <w:tcW w:w="351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PC_E</w:t>
            </w:r>
          </w:p>
        </w:tc>
        <w:tc>
          <w:tcPr>
            <w:tcW w:w="3518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</w:t>
            </w:r>
          </w:p>
        </w:tc>
        <w:tc>
          <w:tcPr>
            <w:tcW w:w="351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PC4_E</w:t>
            </w:r>
          </w:p>
        </w:tc>
        <w:tc>
          <w:tcPr>
            <w:tcW w:w="3518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PC4_M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PC8_E</w:t>
            </w:r>
          </w:p>
        </w:tc>
        <w:tc>
          <w:tcPr>
            <w:tcW w:w="3518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PC8_M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</w:t>
            </w:r>
          </w:p>
        </w:tc>
        <w:tc>
          <w:tcPr>
            <w:tcW w:w="3518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RD2_E</w:t>
            </w:r>
          </w:p>
        </w:tc>
        <w:tc>
          <w:tcPr>
            <w:tcW w:w="3518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RD2_M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MWreg：M/W级流水线寄存器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模块端口定义如下：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3510"/>
        <w:gridCol w:w="3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控制信号</w:t>
            </w:r>
          </w:p>
        </w:tc>
        <w:tc>
          <w:tcPr>
            <w:tcW w:w="3510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输入信号</w:t>
            </w:r>
          </w:p>
        </w:tc>
        <w:tc>
          <w:tcPr>
            <w:tcW w:w="3518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351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IR_M</w:t>
            </w:r>
          </w:p>
        </w:tc>
        <w:tc>
          <w:tcPr>
            <w:tcW w:w="3518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IR_W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reset</w:t>
            </w:r>
          </w:p>
        </w:tc>
        <w:tc>
          <w:tcPr>
            <w:tcW w:w="351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PC_M</w:t>
            </w:r>
          </w:p>
        </w:tc>
        <w:tc>
          <w:tcPr>
            <w:tcW w:w="3518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PC_W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</w:t>
            </w:r>
          </w:p>
        </w:tc>
        <w:tc>
          <w:tcPr>
            <w:tcW w:w="351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PC4_M</w:t>
            </w:r>
          </w:p>
        </w:tc>
        <w:tc>
          <w:tcPr>
            <w:tcW w:w="3518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PC4_W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PC8_M</w:t>
            </w:r>
          </w:p>
        </w:tc>
        <w:tc>
          <w:tcPr>
            <w:tcW w:w="3518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PC8_W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ALU_M</w:t>
            </w:r>
          </w:p>
        </w:tc>
        <w:tc>
          <w:tcPr>
            <w:tcW w:w="3518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ALU_W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0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</w:t>
            </w:r>
          </w:p>
        </w:tc>
        <w:tc>
          <w:tcPr>
            <w:tcW w:w="3518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DM_W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冒险处理策略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暂停处理表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8845" cy="2301875"/>
            <wp:effectExtent l="0" t="0" r="8255" b="3175"/>
            <wp:docPr id="2" name="图片 2" descr="55286d1d42221275935b08f52ef7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5286d1d42221275935b08f52ef7b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转发处理表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21680" cy="2707640"/>
            <wp:effectExtent l="0" t="0" r="7620" b="16510"/>
            <wp:docPr id="3" name="图片 3" descr="95f59d3c70cd517d2a3b796197057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5f59d3c70cd517d2a3b7961970571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数据通路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数据通路表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26760" cy="4025265"/>
            <wp:effectExtent l="0" t="0" r="2540" b="13335"/>
            <wp:docPr id="4" name="图片 4" descr="ce343bcb9d0a3e9ff00050cd7d4a8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e343bcb9d0a3e9ff00050cd7d4a8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控制器设计</w:t>
      </w:r>
    </w:p>
    <w:p>
      <w:pPr>
        <w:numPr>
          <w:ilvl w:val="0"/>
          <w:numId w:val="7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控制信号说明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786"/>
        <w:gridCol w:w="818"/>
        <w:gridCol w:w="5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86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</w:t>
            </w:r>
          </w:p>
        </w:tc>
        <w:tc>
          <w:tcPr>
            <w:tcW w:w="818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位数</w:t>
            </w:r>
          </w:p>
        </w:tc>
        <w:tc>
          <w:tcPr>
            <w:tcW w:w="5181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ALUOp</w:t>
            </w:r>
          </w:p>
        </w:tc>
        <w:tc>
          <w:tcPr>
            <w:tcW w:w="8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[2:0]</w:t>
            </w:r>
          </w:p>
        </w:tc>
        <w:tc>
          <w:tcPr>
            <w:tcW w:w="5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ALU计算方式的选择信号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GRFA3_MUXOp</w:t>
            </w:r>
          </w:p>
        </w:tc>
        <w:tc>
          <w:tcPr>
            <w:tcW w:w="8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[1:0]</w:t>
            </w:r>
          </w:p>
        </w:tc>
        <w:tc>
          <w:tcPr>
            <w:tcW w:w="5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GRFA3口连接信号的选择信号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ALUB_MUXOp</w:t>
            </w:r>
          </w:p>
        </w:tc>
        <w:tc>
          <w:tcPr>
            <w:tcW w:w="8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ALUB口连接信号的选择信号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GRFWE</w:t>
            </w:r>
          </w:p>
        </w:tc>
        <w:tc>
          <w:tcPr>
            <w:tcW w:w="8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GRF的写使能信号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DMWE</w:t>
            </w:r>
          </w:p>
        </w:tc>
        <w:tc>
          <w:tcPr>
            <w:tcW w:w="8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DM的写使能信号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GRFWD_MUXOp</w:t>
            </w:r>
          </w:p>
        </w:tc>
        <w:tc>
          <w:tcPr>
            <w:tcW w:w="8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[1:0]</w:t>
            </w:r>
          </w:p>
        </w:tc>
        <w:tc>
          <w:tcPr>
            <w:tcW w:w="5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GRFWD口连接信号的选择信号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EXTOp</w:t>
            </w:r>
          </w:p>
        </w:tc>
        <w:tc>
          <w:tcPr>
            <w:tcW w:w="8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[1:0]</w:t>
            </w:r>
          </w:p>
        </w:tc>
        <w:tc>
          <w:tcPr>
            <w:tcW w:w="5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EXT拓展方式的选择信号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Is_B</w:t>
            </w:r>
          </w:p>
        </w:tc>
        <w:tc>
          <w:tcPr>
            <w:tcW w:w="8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B类指令（beq）的特征信号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Is_J</w:t>
            </w:r>
          </w:p>
        </w:tc>
        <w:tc>
          <w:tcPr>
            <w:tcW w:w="8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J类指令（j/jal）的特征信号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PCOp</w:t>
            </w:r>
          </w:p>
        </w:tc>
        <w:tc>
          <w:tcPr>
            <w:tcW w:w="8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[1:0]</w:t>
            </w:r>
          </w:p>
        </w:tc>
        <w:tc>
          <w:tcPr>
            <w:tcW w:w="518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PC计算方式的选择信号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指令与控制信号真值表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4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func</w:t>
            </w:r>
          </w:p>
        </w:tc>
        <w:tc>
          <w:tcPr>
            <w:tcW w:w="74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100001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100011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001000</w:t>
            </w:r>
          </w:p>
        </w:tc>
        <w:tc>
          <w:tcPr>
            <w:tcW w:w="64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opcode</w:t>
            </w:r>
          </w:p>
        </w:tc>
        <w:tc>
          <w:tcPr>
            <w:tcW w:w="74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000000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000000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001101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001111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100011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101011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000100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000010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000011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000000</w:t>
            </w:r>
          </w:p>
        </w:tc>
        <w:tc>
          <w:tcPr>
            <w:tcW w:w="64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3"/>
                <w:vertAlign w:val="baseline"/>
                <w:lang w:val="en-US" w:eastAsia="zh-CN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指令名</w:t>
            </w:r>
          </w:p>
        </w:tc>
        <w:tc>
          <w:tcPr>
            <w:tcW w:w="74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addu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subu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ori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lui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lw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sw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beq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j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jal</w:t>
            </w:r>
          </w:p>
        </w:tc>
        <w:tc>
          <w:tcPr>
            <w:tcW w:w="635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jr</w:t>
            </w:r>
          </w:p>
        </w:tc>
        <w:tc>
          <w:tcPr>
            <w:tcW w:w="644" w:type="dxa"/>
            <w:shd w:val="clear" w:color="auto" w:fill="B4C6E7" w:themeFill="accent5" w:themeFillTint="6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nop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GRFA3_MUXOp</w:t>
            </w:r>
          </w:p>
        </w:tc>
        <w:tc>
          <w:tcPr>
            <w:tcW w:w="7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ALUB_MUXOp</w:t>
            </w:r>
          </w:p>
        </w:tc>
        <w:tc>
          <w:tcPr>
            <w:tcW w:w="7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GRFWE</w:t>
            </w:r>
          </w:p>
        </w:tc>
        <w:tc>
          <w:tcPr>
            <w:tcW w:w="7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DMWE</w:t>
            </w:r>
          </w:p>
        </w:tc>
        <w:tc>
          <w:tcPr>
            <w:tcW w:w="7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GRFWD_MUXOp</w:t>
            </w:r>
          </w:p>
        </w:tc>
        <w:tc>
          <w:tcPr>
            <w:tcW w:w="7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EXTOp</w:t>
            </w:r>
          </w:p>
        </w:tc>
        <w:tc>
          <w:tcPr>
            <w:tcW w:w="7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Is_B</w:t>
            </w:r>
          </w:p>
        </w:tc>
        <w:tc>
          <w:tcPr>
            <w:tcW w:w="7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ALUOp</w:t>
            </w:r>
          </w:p>
        </w:tc>
        <w:tc>
          <w:tcPr>
            <w:tcW w:w="7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010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6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Is_J</w:t>
            </w:r>
          </w:p>
        </w:tc>
        <w:tc>
          <w:tcPr>
            <w:tcW w:w="7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PCOp</w:t>
            </w:r>
          </w:p>
        </w:tc>
        <w:tc>
          <w:tcPr>
            <w:tcW w:w="7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3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6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测试样例</w:t>
      </w:r>
    </w:p>
    <w:p>
      <w:pPr>
        <w:widowControl w:val="0"/>
        <w:numPr>
          <w:ilvl w:val="0"/>
          <w:numId w:val="8"/>
        </w:numPr>
        <w:ind w:leftChars="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暂停组合</w:t>
      </w:r>
    </w:p>
    <w:p>
      <w:pPr>
        <w:widowControl w:val="0"/>
        <w:numPr>
          <w:ilvl w:val="0"/>
          <w:numId w:val="9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E: load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1007745" cy="2204720"/>
            <wp:effectExtent l="0" t="0" r="1905" b="5080"/>
            <wp:docPr id="1" name="图片 1" descr="21f756934ae1b50ae4a31cdc7753a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f756934ae1b50ae4a31cdc7753a6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160270" cy="1515745"/>
            <wp:effectExtent l="0" t="0" r="11430" b="8255"/>
            <wp:docPr id="5" name="图片 5" descr="57ec8fe8ae17ae5a399c28e19fc1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7ec8fe8ae17ae5a399c28e19fc1fa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cal_i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E: load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1007745" cy="2197735"/>
            <wp:effectExtent l="0" t="0" r="1905" b="12065"/>
            <wp:docPr id="6" name="图片 6" descr="a87a20a6bd6a79b9a9dcf65cfa60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87a20a6bd6a79b9a9dcf65cfa60af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221230" cy="1440180"/>
            <wp:effectExtent l="0" t="0" r="7620" b="7620"/>
            <wp:docPr id="7" name="图片 7" descr="92db3ebb4bac392b90c75588a2fd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2db3ebb4bac392b90c75588a2fd0d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load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E: 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load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986790" cy="2352675"/>
            <wp:effectExtent l="0" t="0" r="3810" b="9525"/>
            <wp:docPr id="8" name="图片 8" descr="791e2cadb7ef8fa5a5611ff51856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91e2cadb7ef8fa5a5611ff518568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327910" cy="1757680"/>
            <wp:effectExtent l="0" t="0" r="15240" b="13970"/>
            <wp:docPr id="9" name="图片 9" descr="880968e370e0099fbc0e4b75785b2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80968e370e0099fbc0e4b75785b2c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D: store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E: load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1004570" cy="2324100"/>
            <wp:effectExtent l="0" t="0" r="5080" b="0"/>
            <wp:docPr id="10" name="图片 10" descr="c1f6518cdf14aa3e80c4089cf2a7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1f6518cdf14aa3e80c4089cf2a7ec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334895" cy="1783715"/>
            <wp:effectExtent l="0" t="0" r="8255" b="6985"/>
            <wp:docPr id="11" name="图片 11" descr="630ea64815366cfc8ae8fb611cbb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30ea64815366cfc8ae8fb611cbbad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E: cal_r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1051560" cy="2533650"/>
            <wp:effectExtent l="0" t="0" r="15240" b="0"/>
            <wp:docPr id="12" name="图片 12" descr="a9b80ff18524f0f4a3e62baff1633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9b80ff18524f0f4a3e62baff1633e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254885" cy="1304290"/>
            <wp:effectExtent l="0" t="0" r="12065" b="10160"/>
            <wp:docPr id="13" name="图片 13" descr="2a43b48f0bcb84827edc39ed900a5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a43b48f0bcb84827edc39ed900a5e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E: cal_i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985520" cy="2505075"/>
            <wp:effectExtent l="0" t="0" r="5080" b="9525"/>
            <wp:docPr id="14" name="图片 14" descr="81e1a770de5f31242b9def3a7109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1e1a770de5f31242b9def3a71099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377440" cy="1379855"/>
            <wp:effectExtent l="0" t="0" r="3810" b="10795"/>
            <wp:docPr id="15" name="图片 15" descr="c63bb7c41b57da51b7755242a07c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63bb7c41b57da51b7755242a07c25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E: load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939165" cy="2695575"/>
            <wp:effectExtent l="0" t="0" r="13335" b="9525"/>
            <wp:docPr id="16" name="图片 16" descr="df597373b1f8ac509b7472c9a428a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f597373b1f8ac509b7472c9a428af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475230" cy="1391285"/>
            <wp:effectExtent l="0" t="0" r="1270" b="18415"/>
            <wp:docPr id="17" name="图片 17" descr="32c6a271a778efcbaeeea144598d3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2c6a271a778efcbaeeea144598d3c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M: load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967105" cy="2876550"/>
            <wp:effectExtent l="0" t="0" r="4445" b="0"/>
            <wp:docPr id="18" name="图片 18" descr="130ab812f5d27ec724b471408e1c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30ab812f5d27ec724b471408e1ce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489200" cy="1685290"/>
            <wp:effectExtent l="0" t="0" r="6350" b="10160"/>
            <wp:docPr id="19" name="图片 19" descr="0a7dc405a59c4521dea2f90150fb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a7dc405a59c4521dea2f90150fb9cc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D: jr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E: cal_r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1057275" cy="2867025"/>
            <wp:effectExtent l="0" t="0" r="9525" b="9525"/>
            <wp:docPr id="20" name="图片 20" descr="54635dd81cd4cb5e45dbeb75e05d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4635dd81cd4cb5e45dbeb75e05d34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175510" cy="2269490"/>
            <wp:effectExtent l="0" t="0" r="15240" b="16510"/>
            <wp:docPr id="21" name="图片 21" descr="3f07801a8eb68cdfbbecaeb2ee3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f07801a8eb68cdfbbecaeb2ee3698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D: jr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E: cal_i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略</w:t>
      </w:r>
    </w:p>
    <w:p>
      <w:pPr>
        <w:widowControl w:val="0"/>
        <w:numPr>
          <w:ilvl w:val="0"/>
          <w:numId w:val="9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D: jr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E: load</w:t>
      </w:r>
    </w:p>
    <w:p>
      <w:pPr>
        <w:widowControl w:val="0"/>
        <w:numPr>
          <w:numId w:val="0"/>
        </w:numPr>
        <w:ind w:left="420" w:left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略</w:t>
      </w:r>
    </w:p>
    <w:p>
      <w:pPr>
        <w:widowControl w:val="0"/>
        <w:numPr>
          <w:ilvl w:val="0"/>
          <w:numId w:val="9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D: jr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M: load</w:t>
      </w:r>
    </w:p>
    <w:p>
      <w:pPr>
        <w:widowControl w:val="0"/>
        <w:numPr>
          <w:numId w:val="0"/>
        </w:numPr>
        <w:ind w:left="420" w:left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略</w:t>
      </w:r>
    </w:p>
    <w:p>
      <w:pPr>
        <w:widowControl w:val="0"/>
        <w:numPr>
          <w:ilvl w:val="0"/>
          <w:numId w:val="8"/>
        </w:numPr>
        <w:ind w:leftChars="0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转发组合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 xml:space="preserve">: 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E: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988060" cy="742950"/>
            <wp:effectExtent l="0" t="0" r="2540" b="0"/>
            <wp:docPr id="22" name="图片 22" descr="e17d032c96dc3c7f4fee2f2fb74e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17d032c96dc3c7f4fee2f2fb74eee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262505" cy="488950"/>
            <wp:effectExtent l="0" t="0" r="4445" b="6350"/>
            <wp:docPr id="23" name="图片 23" descr="8c27a79d44eee59dc814393f222b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8c27a79d44eee59dc814393f222b3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E: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762000" cy="714375"/>
            <wp:effectExtent l="0" t="0" r="0" b="9525"/>
            <wp:docPr id="24" name="图片 24" descr="c4ef445a040353dfdc8927f64b9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4ef445a040353dfdc8927f64b955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560320" cy="558800"/>
            <wp:effectExtent l="0" t="0" r="11430" b="12700"/>
            <wp:docPr id="25" name="图片 25" descr="19f45109172cbe1b311bce8345d3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9f45109172cbe1b311bce8345d37e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E: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Undefined Behaviour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E: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略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E: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略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jr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E: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rs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Undefined Behaviour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E: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rt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988060" cy="742950"/>
            <wp:effectExtent l="0" t="0" r="2540" b="0"/>
            <wp:docPr id="26" name="图片 26" descr="e17d032c96dc3c7f4fee2f2fb74ee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e17d032c96dc3c7f4fee2f2fb74eee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262505" cy="488950"/>
            <wp:effectExtent l="0" t="0" r="4445" b="6350"/>
            <wp:docPr id="27" name="图片 27" descr="8c27a79d44eee59dc814393f222b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8c27a79d44eee59dc814393f222b3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D: 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E: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略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E: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Undefined Behaviour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962025" cy="1600200"/>
            <wp:effectExtent l="0" t="0" r="9525" b="0"/>
            <wp:docPr id="28" name="图片 28" descr="5f9a9773b4147f3c9e19e8a75fc36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5f9a9773b4147f3c9e19e8a75fc36af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2204085" cy="730250"/>
            <wp:effectExtent l="0" t="0" r="5715" b="12700"/>
            <wp:docPr id="29" name="图片 29" descr="2340891d7e0e60b892996da5d145f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340891d7e0e60b892996da5d145fb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jr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M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D: 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jr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M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D: 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jr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M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D: 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jr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D: 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jr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D: 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jr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D: 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jr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D: 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D: beq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M: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M: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rs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E: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M: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W: cal_r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M: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W: cal_i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M: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load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ilvl w:val="0"/>
          <w:numId w:val="1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M: store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W: jal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R: rt</w:t>
      </w:r>
    </w:p>
    <w:p>
      <w:pPr>
        <w:widowControl w:val="0"/>
        <w:numPr>
          <w:numId w:val="0"/>
        </w:numPr>
        <w:jc w:val="left"/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</w:p>
    <w:p>
      <w:pPr>
        <w:rPr>
          <w:rFonts w:hint="default" w:ascii="Courier New" w:hAnsi="Courier New" w:cs="Courier New" w:eastAsia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思考题</w:t>
      </w:r>
    </w:p>
    <w:p>
      <w:pPr>
        <w:widowControl w:val="0"/>
        <w:numPr>
          <w:ilvl w:val="0"/>
          <w:numId w:val="11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</w:rPr>
        <w:t>在本实验中你遇到了哪些不同指令类型组合产生的冲突？你又是如何解决的？相应的测试样例是什么样的？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21"/>
          <w:szCs w:val="21"/>
          <w:u w:val="none"/>
          <w:shd w:val="clear" w:fill="FFFFFF"/>
          <w:lang w:val="en-US" w:eastAsia="zh-CN"/>
        </w:rPr>
        <w:t>本实验中指令根据其所需要读写的寄存器位置（rs/rt）的不同可分为以下八类：cal_r（addu/subu）、cal_i（ori/lui）、store（sw）、load（lw）、beq、j、jal、jr。在指令需要用到RD1/RD2的值时，若此时该数据未完成回写/未产生，则发生了冲突，分别需要用转发/暂停来解决。具体冲突组合见设计文档中的冒险处理策略部分，相应测试样例见设计文档中的测试样例部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8B177"/>
    <w:multiLevelType w:val="singleLevel"/>
    <w:tmpl w:val="9368B1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2855DF6"/>
    <w:multiLevelType w:val="singleLevel"/>
    <w:tmpl w:val="C2855D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F3B4A98"/>
    <w:multiLevelType w:val="singleLevel"/>
    <w:tmpl w:val="CF3B4A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5495A30"/>
    <w:multiLevelType w:val="singleLevel"/>
    <w:tmpl w:val="D5495A3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8A9C370"/>
    <w:multiLevelType w:val="singleLevel"/>
    <w:tmpl w:val="D8A9C37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77AF6E8"/>
    <w:multiLevelType w:val="singleLevel"/>
    <w:tmpl w:val="277AF6E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AD547B3"/>
    <w:multiLevelType w:val="singleLevel"/>
    <w:tmpl w:val="2AD547B3"/>
    <w:lvl w:ilvl="0" w:tentative="0">
      <w:start w:val="1"/>
      <w:numFmt w:val="decimal"/>
      <w:suff w:val="space"/>
      <w:lvlText w:val="（%1）"/>
      <w:lvlJc w:val="left"/>
    </w:lvl>
  </w:abstractNum>
  <w:abstractNum w:abstractNumId="7">
    <w:nsid w:val="4A6485D7"/>
    <w:multiLevelType w:val="singleLevel"/>
    <w:tmpl w:val="4A6485D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EFC77D"/>
    <w:multiLevelType w:val="singleLevel"/>
    <w:tmpl w:val="58EFC77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DF239B7"/>
    <w:multiLevelType w:val="singleLevel"/>
    <w:tmpl w:val="5DF239B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86AE404"/>
    <w:multiLevelType w:val="multilevel"/>
    <w:tmpl w:val="786AE404"/>
    <w:lvl w:ilvl="0" w:tentative="0">
      <w:start w:val="1"/>
      <w:numFmt w:val="decimal"/>
      <w:suff w:val="space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73E"/>
    <w:rsid w:val="01B0072A"/>
    <w:rsid w:val="0214590F"/>
    <w:rsid w:val="022D75FB"/>
    <w:rsid w:val="03DE17D3"/>
    <w:rsid w:val="05AF1AB2"/>
    <w:rsid w:val="06551189"/>
    <w:rsid w:val="084344B1"/>
    <w:rsid w:val="0AD3252F"/>
    <w:rsid w:val="0C3B7039"/>
    <w:rsid w:val="0C465632"/>
    <w:rsid w:val="0CF93F41"/>
    <w:rsid w:val="0FCB6B32"/>
    <w:rsid w:val="101043F6"/>
    <w:rsid w:val="104965A3"/>
    <w:rsid w:val="109C26D5"/>
    <w:rsid w:val="11000937"/>
    <w:rsid w:val="11744A30"/>
    <w:rsid w:val="11C87DB0"/>
    <w:rsid w:val="12AE4A37"/>
    <w:rsid w:val="130B5249"/>
    <w:rsid w:val="136576F6"/>
    <w:rsid w:val="13F8790B"/>
    <w:rsid w:val="14125CD9"/>
    <w:rsid w:val="18F54A23"/>
    <w:rsid w:val="1A987D73"/>
    <w:rsid w:val="1C7C33B7"/>
    <w:rsid w:val="1DC6707C"/>
    <w:rsid w:val="1DEF6CED"/>
    <w:rsid w:val="22364D5E"/>
    <w:rsid w:val="22A33C42"/>
    <w:rsid w:val="232A456E"/>
    <w:rsid w:val="239B25D8"/>
    <w:rsid w:val="239F477E"/>
    <w:rsid w:val="23A00EBE"/>
    <w:rsid w:val="28EA7B65"/>
    <w:rsid w:val="293B4340"/>
    <w:rsid w:val="29A66DF3"/>
    <w:rsid w:val="2A1B47E9"/>
    <w:rsid w:val="2A4431E0"/>
    <w:rsid w:val="2A832FFF"/>
    <w:rsid w:val="2B3D3605"/>
    <w:rsid w:val="2B811169"/>
    <w:rsid w:val="2C047925"/>
    <w:rsid w:val="2F3E7851"/>
    <w:rsid w:val="2FB92190"/>
    <w:rsid w:val="338E6F4F"/>
    <w:rsid w:val="355F3783"/>
    <w:rsid w:val="355F5041"/>
    <w:rsid w:val="36077936"/>
    <w:rsid w:val="376B048D"/>
    <w:rsid w:val="38491C6A"/>
    <w:rsid w:val="39013E7B"/>
    <w:rsid w:val="397D6E30"/>
    <w:rsid w:val="399107B6"/>
    <w:rsid w:val="3A047487"/>
    <w:rsid w:val="3C9B647F"/>
    <w:rsid w:val="3EA05E56"/>
    <w:rsid w:val="3F3A4C57"/>
    <w:rsid w:val="3F413A4D"/>
    <w:rsid w:val="42D87630"/>
    <w:rsid w:val="445C728F"/>
    <w:rsid w:val="45892AAD"/>
    <w:rsid w:val="45BA38F0"/>
    <w:rsid w:val="4A5A0C47"/>
    <w:rsid w:val="4A8E59BB"/>
    <w:rsid w:val="54FB73A6"/>
    <w:rsid w:val="5534250E"/>
    <w:rsid w:val="56B87A12"/>
    <w:rsid w:val="57FA09D7"/>
    <w:rsid w:val="58296456"/>
    <w:rsid w:val="589B59F4"/>
    <w:rsid w:val="5A862B84"/>
    <w:rsid w:val="5A8E1625"/>
    <w:rsid w:val="5AEA3F8F"/>
    <w:rsid w:val="5B545706"/>
    <w:rsid w:val="5DFF62FD"/>
    <w:rsid w:val="5E2904A8"/>
    <w:rsid w:val="613D2CAC"/>
    <w:rsid w:val="616723E5"/>
    <w:rsid w:val="61D57440"/>
    <w:rsid w:val="652F7DC2"/>
    <w:rsid w:val="667B03F5"/>
    <w:rsid w:val="6B1B1CDF"/>
    <w:rsid w:val="6BF87333"/>
    <w:rsid w:val="6F75609A"/>
    <w:rsid w:val="72CF1809"/>
    <w:rsid w:val="743E0F99"/>
    <w:rsid w:val="75345E72"/>
    <w:rsid w:val="75AC53AC"/>
    <w:rsid w:val="76954400"/>
    <w:rsid w:val="76CA5E5A"/>
    <w:rsid w:val="78946F91"/>
    <w:rsid w:val="7ABC764B"/>
    <w:rsid w:val="7BF11C47"/>
    <w:rsid w:val="7E781D8F"/>
    <w:rsid w:val="7F66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3334</Words>
  <Characters>6315</Characters>
  <Lines>0</Lines>
  <Paragraphs>0</Paragraphs>
  <TotalTime>10</TotalTime>
  <ScaleCrop>false</ScaleCrop>
  <LinksUpToDate>false</LinksUpToDate>
  <CharactersWithSpaces>8715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Gottfried</cp:lastModifiedBy>
  <dcterms:modified xsi:type="dcterms:W3CDTF">2019-11-20T13:12:44Z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