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C6" w:rsidRDefault="00BA50C6" w:rsidP="00BA50C6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Логвін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Андрій ПІ-15-2</w:t>
      </w:r>
    </w:p>
    <w:p w:rsidR="00BA50C6" w:rsidRPr="00BA50C6" w:rsidRDefault="00BA50C6" w:rsidP="00BA50C6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«</w:t>
      </w:r>
      <w:r>
        <w:rPr>
          <w:rFonts w:ascii="Times New Roman" w:hAnsi="Times New Roman" w:cs="Times New Roman"/>
          <w:sz w:val="32"/>
          <w:szCs w:val="28"/>
          <w:lang w:val="en-US"/>
        </w:rPr>
        <w:t>TPL</w:t>
      </w:r>
      <w:r w:rsidRPr="00BA50C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та ідеї 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розпаралелювання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Ахо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карасика»</w:t>
      </w:r>
    </w:p>
    <w:p w:rsidR="00B14505" w:rsidRPr="00E92370" w:rsidRDefault="00527E8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1. </w:t>
      </w:r>
      <w:r w:rsidR="00B14505" w:rsidRPr="00E92370">
        <w:rPr>
          <w:rFonts w:ascii="Times New Roman" w:hAnsi="Times New Roman" w:cs="Times New Roman"/>
          <w:b/>
          <w:sz w:val="32"/>
          <w:szCs w:val="28"/>
          <w:lang w:val="uk-UA"/>
        </w:rPr>
        <w:t>Вступ</w:t>
      </w:r>
    </w:p>
    <w:p w:rsidR="00C92C7A" w:rsidRDefault="00EB50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даній роботі буде розглянуто способи паралелізації програм у мові програмування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B506F">
        <w:rPr>
          <w:rFonts w:ascii="Times New Roman" w:hAnsi="Times New Roman" w:cs="Times New Roman"/>
          <w:sz w:val="28"/>
          <w:szCs w:val="28"/>
        </w:rPr>
        <w:t>#</w:t>
      </w:r>
      <w:r w:rsidR="00B14505" w:rsidRPr="00B14505">
        <w:rPr>
          <w:rFonts w:ascii="Times New Roman" w:hAnsi="Times New Roman" w:cs="Times New Roman"/>
          <w:sz w:val="28"/>
          <w:szCs w:val="28"/>
        </w:rPr>
        <w:t xml:space="preserve">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 w:rsidR="00B14505" w:rsidRPr="00B14505">
        <w:rPr>
          <w:rFonts w:ascii="Times New Roman" w:hAnsi="Times New Roman" w:cs="Times New Roman"/>
          <w:sz w:val="28"/>
          <w:szCs w:val="28"/>
        </w:rPr>
        <w:t>.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зокрема – бібліотеку паралельних задач </w:t>
      </w:r>
      <w:r w:rsidRPr="00EB506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Pr="00EB506F">
        <w:rPr>
          <w:rFonts w:ascii="Times New Roman" w:hAnsi="Times New Roman" w:cs="Times New Roman"/>
          <w:sz w:val="28"/>
          <w:szCs w:val="28"/>
        </w:rPr>
        <w:t>)</w:t>
      </w:r>
      <w:r w:rsidR="00C92C7A">
        <w:rPr>
          <w:rFonts w:ascii="Times New Roman" w:hAnsi="Times New Roman" w:cs="Times New Roman"/>
          <w:sz w:val="28"/>
          <w:szCs w:val="28"/>
        </w:rPr>
        <w:t xml:space="preserve">. </w:t>
      </w:r>
      <w:r w:rsidR="00C92C7A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даної бібліотеки буде виконана спроба паралізації алгоритму на рядках </w:t>
      </w:r>
      <w:r w:rsidR="00C92C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92C7A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C92C7A">
        <w:rPr>
          <w:rFonts w:ascii="Times New Roman" w:hAnsi="Times New Roman" w:cs="Times New Roman"/>
          <w:sz w:val="28"/>
          <w:szCs w:val="28"/>
        </w:rPr>
        <w:t xml:space="preserve"> карасик»</w:t>
      </w:r>
      <w:r w:rsidR="00C92C7A"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результати буде порівняно з аналогічною реалізацією написаною мові С++ та </w:t>
      </w:r>
      <w:proofErr w:type="spellStart"/>
      <w:r w:rsidR="00C92C7A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C92C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5D9F" w:rsidRDefault="00C92C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мові С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можливість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створюючи потоки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напряму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(використовуючи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з починаючи з  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 4.0,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 рекомендується використовувати 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, адже вона </w:t>
      </w:r>
      <w:r w:rsidR="00B05591">
        <w:rPr>
          <w:rFonts w:ascii="Times New Roman" w:hAnsi="Times New Roman" w:cs="Times New Roman"/>
          <w:sz w:val="28"/>
          <w:szCs w:val="28"/>
          <w:lang w:val="uk-UA"/>
        </w:rPr>
        <w:t>неймовірно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 зручна у використанні та має низький поріг входження. 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можна використовувати для усіх класів паралельних задач (однак, як, буде показано далі, не завжди це взагалі має сенс). </w:t>
      </w:r>
    </w:p>
    <w:p w:rsidR="00A96E52" w:rsidRDefault="00A96E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4505" w:rsidRPr="00E92370" w:rsidRDefault="00527E8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2. </w:t>
      </w:r>
      <w:r w:rsidR="00B05591" w:rsidRPr="00E92370">
        <w:rPr>
          <w:rFonts w:ascii="Times New Roman" w:hAnsi="Times New Roman" w:cs="Times New Roman"/>
          <w:b/>
          <w:sz w:val="32"/>
          <w:szCs w:val="28"/>
          <w:lang w:val="uk-UA"/>
        </w:rPr>
        <w:t>Вимоги для початку використання</w:t>
      </w:r>
    </w:p>
    <w:p w:rsidR="00B05591" w:rsidRDefault="00B055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почати використовувати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необхідний лише </w:t>
      </w:r>
      <w:r w:rsidRPr="00B055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96E52">
        <w:rPr>
          <w:rFonts w:ascii="Times New Roman" w:hAnsi="Times New Roman" w:cs="Times New Roman"/>
          <w:sz w:val="28"/>
          <w:szCs w:val="28"/>
        </w:rPr>
        <w:t xml:space="preserve"> 4.0 </w:t>
      </w:r>
      <w:r w:rsidRPr="00B055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власне, у цій версії і з</w:t>
      </w:r>
      <w:r w:rsidRPr="00B0559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явилась дана бібліотека</w:t>
      </w:r>
      <w:r w:rsidRPr="00B05591">
        <w:rPr>
          <w:rFonts w:ascii="Times New Roman" w:hAnsi="Times New Roman" w:cs="Times New Roman"/>
          <w:sz w:val="28"/>
          <w:szCs w:val="28"/>
        </w:rPr>
        <w:t>)</w:t>
      </w:r>
      <w:r w:rsidR="00A96E52">
        <w:rPr>
          <w:rFonts w:ascii="Times New Roman" w:hAnsi="Times New Roman" w:cs="Times New Roman"/>
          <w:sz w:val="28"/>
          <w:szCs w:val="28"/>
          <w:lang w:val="uk-UA"/>
        </w:rPr>
        <w:t xml:space="preserve"> або вище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96E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A96E52" w:rsidRDefault="00A96E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E52" w:rsidRPr="00E92370" w:rsidRDefault="00527E8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3. </w:t>
      </w:r>
      <w:r w:rsidR="00A96E52" w:rsidRPr="00E92370">
        <w:rPr>
          <w:rFonts w:ascii="Times New Roman" w:hAnsi="Times New Roman" w:cs="Times New Roman"/>
          <w:b/>
          <w:sz w:val="32"/>
          <w:szCs w:val="28"/>
          <w:lang w:val="uk-UA"/>
        </w:rPr>
        <w:t>Загальна теорія</w:t>
      </w:r>
    </w:p>
    <w:p w:rsidR="00714AA9" w:rsidRDefault="00714A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Варто зазначити, що у своїй реалізації клас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все одно використовує звичайні потоки (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тож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 разом із </w:t>
      </w:r>
      <w:r w:rsidR="00AD44AE">
        <w:rPr>
          <w:rFonts w:ascii="Times New Roman" w:hAnsi="Times New Roman" w:cs="Times New Roman"/>
          <w:sz w:val="28"/>
          <w:szCs w:val="28"/>
          <w:lang w:val="uk-UA"/>
        </w:rPr>
        <w:t xml:space="preserve">засобами </w:t>
      </w:r>
      <w:proofErr w:type="spellStart"/>
      <w:r w:rsidR="00AD44AE"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 w:rsidR="00AD44AE">
        <w:rPr>
          <w:rFonts w:ascii="Times New Roman" w:hAnsi="Times New Roman" w:cs="Times New Roman"/>
          <w:sz w:val="28"/>
          <w:szCs w:val="28"/>
          <w:lang w:val="uk-UA"/>
        </w:rPr>
        <w:t xml:space="preserve"> програм, що були до неї (наприклад, конструкція </w:t>
      </w:r>
      <w:r w:rsidR="00AD44AE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AD44AE" w:rsidRPr="00AD44A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D44A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AD44AE" w:rsidRPr="00AD44AE">
        <w:rPr>
          <w:rFonts w:ascii="Times New Roman" w:hAnsi="Times New Roman" w:cs="Times New Roman"/>
          <w:sz w:val="28"/>
          <w:szCs w:val="28"/>
          <w:lang w:val="uk-UA"/>
        </w:rPr>
        <w:t>) { }</w:t>
      </w:r>
      <w:r w:rsidR="00AD44A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92370" w:rsidRPr="00714AA9" w:rsidRDefault="00E923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7E81" w:rsidRPr="00E92370" w:rsidRDefault="00527E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3.1 </w:t>
      </w:r>
      <w:r w:rsidR="00267931" w:rsidRPr="00E92370">
        <w:rPr>
          <w:rFonts w:ascii="Times New Roman" w:hAnsi="Times New Roman" w:cs="Times New Roman"/>
          <w:b/>
          <w:sz w:val="28"/>
          <w:szCs w:val="28"/>
          <w:lang w:val="uk-UA"/>
        </w:rPr>
        <w:t>Створення та запуск задач</w:t>
      </w:r>
    </w:p>
    <w:p w:rsidR="00A96E52" w:rsidRPr="00527E81" w:rsidRDefault="00FA4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функціонал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сконцентровано у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Даний клас описую окрему задачу, котра буде запущена асинхронно в одному за потоків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потоків (однак, є можливість також запустити її синхронно в головному потоці). </w:t>
      </w:r>
    </w:p>
    <w:p w:rsidR="00A5557B" w:rsidRDefault="00A555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Аби запустити 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>деяку задачу необхідно створити екземпляр типу</w:t>
      </w:r>
      <w:r w:rsidR="00C36BFA" w:rsidRPr="001306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6BF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6BFA">
        <w:rPr>
          <w:rFonts w:ascii="Times New Roman" w:hAnsi="Times New Roman" w:cs="Times New Roman"/>
          <w:sz w:val="28"/>
          <w:szCs w:val="28"/>
          <w:lang w:val="uk-UA"/>
        </w:rPr>
        <w:t>проініціалізувавши</w:t>
      </w:r>
      <w:proofErr w:type="spellEnd"/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 його делегатом (це може в тому числі і лямбда вираз)</w:t>
      </w:r>
      <w:r w:rsidR="00C36BFA" w:rsidRPr="0013069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та викликати його метод </w:t>
      </w:r>
      <w:r w:rsidR="00C36BF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36BFA" w:rsidRPr="0013069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</w:t>
      </w:r>
      <w:r w:rsidR="00C36B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6BFA" w:rsidRPr="00C36BFA" w:rsidRDefault="00C36BFA" w:rsidP="00C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6B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</w:t>
      </w:r>
      <w:proofErr w:type="spell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6AE9" w:rsidRPr="00D26AE9" w:rsidRDefault="00C36B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E404A3">
        <w:rPr>
          <w:rFonts w:ascii="Consolas" w:hAnsi="Consolas" w:cs="Consolas"/>
          <w:color w:val="000000"/>
          <w:sz w:val="19"/>
          <w:szCs w:val="19"/>
        </w:rPr>
        <w:t>.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E404A3">
        <w:rPr>
          <w:rFonts w:ascii="Consolas" w:hAnsi="Consolas" w:cs="Consolas"/>
          <w:color w:val="000000"/>
          <w:sz w:val="19"/>
          <w:szCs w:val="19"/>
        </w:rPr>
        <w:t>();</w:t>
      </w:r>
    </w:p>
    <w:p w:rsidR="00B14505" w:rsidRDefault="00E404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Аналогічного результату можна досягнути скориставшись або статичним методом</w:t>
      </w:r>
      <w:r w:rsidRPr="00E404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DD314A" w:rsidRPr="00DD314A">
        <w:rPr>
          <w:rFonts w:ascii="Times New Roman" w:hAnsi="Times New Roman" w:cs="Times New Roman"/>
          <w:sz w:val="28"/>
          <w:szCs w:val="28"/>
        </w:rPr>
        <w:t xml:space="preserve"> 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або статичним полем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та його статичним методом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="00DD314A">
        <w:rPr>
          <w:rFonts w:ascii="Times New Roman" w:hAnsi="Times New Roman" w:cs="Times New Roman"/>
          <w:sz w:val="28"/>
          <w:szCs w:val="28"/>
        </w:rPr>
        <w:t>t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DD314A" w:rsidRPr="00DD314A">
        <w:rPr>
          <w:rFonts w:ascii="Times New Roman" w:hAnsi="Times New Roman" w:cs="Times New Roman"/>
          <w:sz w:val="28"/>
          <w:szCs w:val="28"/>
        </w:rPr>
        <w:t>.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DD314A" w:rsidRPr="00DD31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DD314A">
        <w:rPr>
          <w:rFonts w:ascii="Times New Roman" w:hAnsi="Times New Roman" w:cs="Times New Roman"/>
          <w:sz w:val="28"/>
          <w:szCs w:val="28"/>
          <w:lang w:val="en-US"/>
        </w:rPr>
        <w:t>StartNew</w:t>
      </w:r>
      <w:proofErr w:type="spellEnd"/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в якості аргументу приймают</w:t>
      </w:r>
      <w:r w:rsidR="00F55F8C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делегат та повертають екземпляр типу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>, що був створений</w:t>
      </w:r>
      <w:r w:rsidR="00DD314A" w:rsidRPr="00DD31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314A" w:rsidRPr="00DD314A" w:rsidRDefault="00DD31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</w:t>
      </w:r>
      <w:proofErr w:type="spellEnd"/>
      <w:proofErr w:type="gram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314A" w:rsidRPr="00DD314A" w:rsidRDefault="00DD31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.Factor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y.StartNew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314A" w:rsidRDefault="00AF0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практиці найчастіше використовується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92370" w:rsidRDefault="00E923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7931" w:rsidRPr="00E92370" w:rsidRDefault="002679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3.2 Очікування завершення виконання задач</w:t>
      </w:r>
    </w:p>
    <w:p w:rsidR="00AF0AAE" w:rsidRDefault="00AF0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Варто сказати, що</w:t>
      </w:r>
      <w:r w:rsidR="0093025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0252">
        <w:rPr>
          <w:rFonts w:ascii="Times New Roman" w:hAnsi="Times New Roman" w:cs="Times New Roman"/>
          <w:sz w:val="28"/>
          <w:szCs w:val="28"/>
          <w:lang w:val="uk-UA"/>
        </w:rPr>
        <w:t xml:space="preserve">оскільки задачі виконуються асинхронно, основний потік, після запуску задачі, продовжить своє виконання. </w:t>
      </w:r>
    </w:p>
    <w:p w:rsidR="00930252" w:rsidRDefault="00930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Наприклад, у наступному прикладі, напис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не буде виведено на екран, адже основний потік завершиться раніше за той, у якому буде виконуватись задача, тож виконання задачі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зупинено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завершено. </w:t>
      </w:r>
    </w:p>
    <w:p w:rsidR="00930252" w:rsidRPr="00930252" w:rsidRDefault="00930252" w:rsidP="00930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252" w:rsidRPr="00930252" w:rsidRDefault="00930252" w:rsidP="00930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252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</w:p>
    <w:p w:rsidR="00930252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252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(50000);</w:t>
      </w:r>
    </w:p>
    <w:p w:rsidR="00930252" w:rsidRDefault="00930252" w:rsidP="00930252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“Hello world”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0252" w:rsidRPr="00527E81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930252" w:rsidRPr="00527E81" w:rsidRDefault="00930252" w:rsidP="00930252">
      <w:pPr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930252" w:rsidRPr="00527E81" w:rsidRDefault="00527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разі, якщо для подальшого виконання якогось потоку необхідно дочекатись завершення якоїсь задачі – необхідно викликати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екземплярі даної задачі. Можна змінити попередній приклад наступним чином, аби напис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27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27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будо виведено.</w:t>
      </w:r>
    </w:p>
    <w:p w:rsidR="00527E81" w:rsidRPr="00930252" w:rsidRDefault="00527E81" w:rsidP="0052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7E81" w:rsidRPr="00930252" w:rsidRDefault="00527E81" w:rsidP="0052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(50000);</w:t>
      </w:r>
    </w:p>
    <w:p w:rsidR="00527E81" w:rsidRDefault="00527E81" w:rsidP="00527E81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“Hello world”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527E81" w:rsidRP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7E81" w:rsidRPr="00527E81" w:rsidRDefault="00527E81" w:rsidP="00527E81">
      <w:pPr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930252" w:rsidRDefault="002679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необхідно дочекатись завершення деякого набору задач, рекомендується використовувати статичний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класу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>, в який необхідно передати ті задачі (або склавши їх попередньо в масив, або передавши як параметри, через кому).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931" w:rsidRPr="00267931" w:rsidRDefault="00267931" w:rsidP="002679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.WaitAll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(task1, task2, task3);</w:t>
      </w:r>
    </w:p>
    <w:p w:rsidR="00267931" w:rsidRDefault="00267931" w:rsidP="00267931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або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931">
        <w:rPr>
          <w:rFonts w:ascii="Consolas" w:hAnsi="Consolas" w:cs="Consolas"/>
          <w:sz w:val="19"/>
          <w:szCs w:val="19"/>
          <w:lang w:val="en-US"/>
        </w:rPr>
        <w:t>Task.WaitAll</w:t>
      </w:r>
      <w:proofErr w:type="spellEnd"/>
      <w:r w:rsidRPr="00267931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gramStart"/>
      <w:r w:rsidRPr="00267931">
        <w:rPr>
          <w:rFonts w:ascii="Consolas" w:hAnsi="Consolas" w:cs="Consolas"/>
          <w:sz w:val="19"/>
          <w:szCs w:val="19"/>
          <w:lang w:val="en-US"/>
        </w:rPr>
        <w:t>Task[</w:t>
      </w:r>
      <w:proofErr w:type="gramEnd"/>
      <w:r w:rsidRPr="00267931">
        <w:rPr>
          <w:rFonts w:ascii="Consolas" w:hAnsi="Consolas" w:cs="Consolas"/>
          <w:sz w:val="19"/>
          <w:szCs w:val="19"/>
          <w:lang w:val="en-US"/>
        </w:rPr>
        <w:t>] { task1, task2, task3 });</w:t>
      </w:r>
    </w:p>
    <w:p w:rsidR="00570655" w:rsidRPr="00267931" w:rsidRDefault="00570655" w:rsidP="00267931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"all tasks ended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252" w:rsidRPr="00267931" w:rsidRDefault="00267931" w:rsidP="00930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необхідно дочекатись завершення хоча б однієї з задач – можна використовувати метод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WaitAny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класу</w:t>
      </w:r>
      <w:r w:rsidRPr="0026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викликається аналогічно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2D8" w:rsidRPr="00267931" w:rsidRDefault="009742D8" w:rsidP="009742D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Any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(task1, task2, task3);</w:t>
      </w:r>
    </w:p>
    <w:p w:rsidR="009742D8" w:rsidRDefault="009742D8" w:rsidP="009742D8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або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931">
        <w:rPr>
          <w:rFonts w:ascii="Consolas" w:hAnsi="Consolas" w:cs="Consolas"/>
          <w:sz w:val="19"/>
          <w:szCs w:val="19"/>
          <w:lang w:val="en-US"/>
        </w:rPr>
        <w:t>Task.Wait</w:t>
      </w:r>
      <w:r>
        <w:rPr>
          <w:rFonts w:ascii="Consolas" w:hAnsi="Consolas" w:cs="Consolas"/>
          <w:sz w:val="19"/>
          <w:szCs w:val="19"/>
          <w:lang w:val="en-US"/>
        </w:rPr>
        <w:t>Any</w:t>
      </w:r>
      <w:proofErr w:type="spellEnd"/>
      <w:r w:rsidRPr="00267931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gramStart"/>
      <w:r w:rsidRPr="00267931">
        <w:rPr>
          <w:rFonts w:ascii="Consolas" w:hAnsi="Consolas" w:cs="Consolas"/>
          <w:sz w:val="19"/>
          <w:szCs w:val="19"/>
          <w:lang w:val="en-US"/>
        </w:rPr>
        <w:t>Task[</w:t>
      </w:r>
      <w:proofErr w:type="gramEnd"/>
      <w:r w:rsidRPr="00267931">
        <w:rPr>
          <w:rFonts w:ascii="Consolas" w:hAnsi="Consolas" w:cs="Consolas"/>
          <w:sz w:val="19"/>
          <w:szCs w:val="19"/>
          <w:lang w:val="en-US"/>
        </w:rPr>
        <w:t>] { task1, task2, task3 });</w:t>
      </w:r>
    </w:p>
    <w:p w:rsidR="009742D8" w:rsidRDefault="009742D8" w:rsidP="009742D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 of tasks ended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2370" w:rsidRPr="00267931" w:rsidRDefault="00E92370" w:rsidP="009742D8">
      <w:pPr>
        <w:rPr>
          <w:rFonts w:ascii="Consolas" w:hAnsi="Consolas" w:cs="Consolas"/>
          <w:sz w:val="19"/>
          <w:szCs w:val="19"/>
          <w:lang w:val="en-US"/>
        </w:rPr>
      </w:pPr>
    </w:p>
    <w:p w:rsidR="007E6761" w:rsidRPr="00E92370" w:rsidRDefault="007E6761" w:rsidP="009302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Передача параметрів</w:t>
      </w:r>
      <w:r w:rsidR="00F55F8C" w:rsidRPr="00E923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5F8C" w:rsidRPr="00E92370">
        <w:rPr>
          <w:rFonts w:ascii="Times New Roman" w:hAnsi="Times New Roman" w:cs="Times New Roman"/>
          <w:b/>
          <w:sz w:val="28"/>
          <w:szCs w:val="28"/>
          <w:lang w:val="uk-UA"/>
        </w:rPr>
        <w:t>у функцію, що буде виконуватись паралельно</w:t>
      </w:r>
    </w:p>
    <w:p w:rsidR="007E6761" w:rsidRDefault="00F55F8C" w:rsidP="00930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Існує два основних способи передати параметри у функцію, що буде виконуватись паралельно.</w:t>
      </w:r>
    </w:p>
    <w:p w:rsidR="00130698" w:rsidRDefault="00130698" w:rsidP="00930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– це скористатись замиканням. Наприклад</w:t>
      </w:r>
      <w:r w:rsidRPr="00130698">
        <w:rPr>
          <w:rFonts w:ascii="Times New Roman" w:hAnsi="Times New Roman" w:cs="Times New Roman"/>
          <w:sz w:val="28"/>
          <w:szCs w:val="28"/>
        </w:rPr>
        <w:t>: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1306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| string: 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| bool: 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30698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0698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E5F4C" w:rsidRDefault="003E5F4C" w:rsidP="003E5F4C">
      <w:pPr>
        <w:rPr>
          <w:rFonts w:ascii="Consolas" w:hAnsi="Consolas" w:cs="Consolas"/>
          <w:color w:val="000000"/>
          <w:sz w:val="19"/>
          <w:szCs w:val="19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E5F4C" w:rsidRPr="003E5F4C" w:rsidRDefault="003E5F4C" w:rsidP="003E5F4C">
      <w:pPr>
        <w:rPr>
          <w:rFonts w:ascii="Times New Roman" w:hAnsi="Times New Roman" w:cs="Times New Roman"/>
          <w:sz w:val="28"/>
          <w:szCs w:val="28"/>
        </w:rPr>
      </w:pPr>
      <w:r w:rsidRPr="003E5F4C">
        <w:rPr>
          <w:rFonts w:ascii="Consolas" w:hAnsi="Consolas" w:cs="Consolas"/>
          <w:color w:val="000000"/>
          <w:sz w:val="19"/>
          <w:szCs w:val="19"/>
        </w:rPr>
        <w:t>}</w:t>
      </w:r>
    </w:p>
    <w:p w:rsidR="00267931" w:rsidRDefault="003E5F4C" w:rsidP="00930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</w:t>
      </w:r>
      <w:r>
        <w:rPr>
          <w:rFonts w:ascii="Times New Roman" w:hAnsi="Times New Roman" w:cs="Times New Roman"/>
          <w:sz w:val="28"/>
          <w:szCs w:val="28"/>
          <w:lang w:val="uk-UA"/>
        </w:rPr>
        <w:t>виведено стрічку «</w:t>
      </w:r>
      <w:proofErr w:type="spellStart"/>
      <w:r w:rsidRPr="003E5F4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3E5F4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3E5F4C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5F4C" w:rsidRDefault="003E5F4C" w:rsidP="009302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Другий спосіб – скористатися однією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StartNew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про який говорилося раніше (варто зазначити,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інщі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способи запуску задачі – не підходять, оскільки відповідні їм методи не мають необхідних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У такий спосіб можна запустити лише функцію, що приймає один параметр типу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E5F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Тобто для передачі декількох параметрів у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функцію необхідно буде створити окрему структуру для збереження цих параметрів. Приклад використання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Default="00503A5B" w:rsidP="00503A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.intField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.stringField</w:t>
      </w:r>
      <w:proofErr w:type="spellEnd"/>
      <w:proofErr w:type="gram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Default="00503A5B" w:rsidP="00503A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.boolField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)state;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myStruct.intField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 xml:space="preserve"> | string: 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myStruct.stringField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 xml:space="preserve">bool: 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myStruct.boolField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.Factory.StartNew</w:t>
      </w:r>
      <w:proofErr w:type="spellEnd"/>
      <w:proofErr w:type="gram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(Print,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03A5B" w:rsidRDefault="00503A5B" w:rsidP="00503A5B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3A5B" w:rsidRPr="00503A5B" w:rsidRDefault="00503A5B" w:rsidP="00503A5B">
      <w:pPr>
        <w:rPr>
          <w:rFonts w:ascii="Times New Roman" w:hAnsi="Times New Roman" w:cs="Times New Roman"/>
          <w:sz w:val="28"/>
          <w:szCs w:val="28"/>
        </w:rPr>
      </w:pPr>
      <w:r w:rsidRPr="00503A5B">
        <w:rPr>
          <w:rFonts w:ascii="Consolas" w:hAnsi="Consolas" w:cs="Consolas"/>
          <w:color w:val="000000"/>
          <w:sz w:val="19"/>
          <w:szCs w:val="19"/>
        </w:rPr>
        <w:t>}</w:t>
      </w:r>
    </w:p>
    <w:p w:rsidR="003E5F4C" w:rsidRDefault="00503A5B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буде таким же, як і у попередньому прикладі.</w:t>
      </w:r>
    </w:p>
    <w:p w:rsidR="00503A5B" w:rsidRDefault="00503A5B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Очевидно, що другий варіант – громіздкий, важкий для використання і розуміння, тож рекомендується використовувати перший спосіб.</w:t>
      </w:r>
    </w:p>
    <w:p w:rsidR="00E92370" w:rsidRDefault="00E92370" w:rsidP="003E5F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1CA1" w:rsidRPr="00E92370" w:rsidRDefault="00D91CA1" w:rsidP="003E5F4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28"/>
          <w:szCs w:val="28"/>
        </w:rPr>
        <w:t>3.</w:t>
      </w: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E923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Отримання результату роботи паралельної функції</w:t>
      </w:r>
    </w:p>
    <w:p w:rsidR="00D91CA1" w:rsidRDefault="00714AA9" w:rsidP="003E5F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типу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A538CA" w:rsidRPr="00A53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generic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«близнюк»</w:t>
      </w:r>
      <w:r w:rsidR="00A538CA" w:rsidRPr="00A53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>тип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, тож його можна </w:t>
      </w:r>
      <w:proofErr w:type="spellStart"/>
      <w:r w:rsidR="00A538CA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різними типами.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714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8CA">
        <w:rPr>
          <w:rFonts w:ascii="Times New Roman" w:hAnsi="Times New Roman" w:cs="Times New Roman"/>
          <w:sz w:val="28"/>
          <w:szCs w:val="28"/>
          <w:lang w:val="uk-UA"/>
        </w:rPr>
        <w:t>ініціалізується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типом значення, що повертає функція, яка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буде виконуватись в задачі. У випадку просто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таск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– можна вважати, що він </w:t>
      </w:r>
      <w:proofErr w:type="spellStart"/>
      <w:r w:rsidR="00A538CA">
        <w:rPr>
          <w:rFonts w:ascii="Times New Roman" w:hAnsi="Times New Roman" w:cs="Times New Roman"/>
          <w:sz w:val="28"/>
          <w:szCs w:val="28"/>
          <w:lang w:val="uk-UA"/>
        </w:rPr>
        <w:t>проініціалізован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типом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(хоча це, звичайно ж не так). Наприклад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4EFD" w:rsidRPr="00A538CA" w:rsidRDefault="00C24EFD" w:rsidP="00C2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tint = </w:t>
      </w:r>
      <w:proofErr w:type="spellStart"/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});</w:t>
      </w:r>
    </w:p>
    <w:p w:rsidR="00C24EFD" w:rsidRPr="00A538CA" w:rsidRDefault="00C24EFD" w:rsidP="00C2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8CA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:rsidR="00C24EFD" w:rsidRPr="00A538CA" w:rsidRDefault="00C24EFD" w:rsidP="00C24E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(); });</w:t>
      </w:r>
    </w:p>
    <w:p w:rsidR="00A538CA" w:rsidRPr="00714AA9" w:rsidRDefault="00C24EFD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екземплярів 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714AA9" w:rsidRPr="00714AA9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14AA9" w:rsidRPr="00714AA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 наявні властивість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14AA9" w:rsidRPr="00714AA9">
        <w:rPr>
          <w:rFonts w:ascii="Times New Roman" w:hAnsi="Times New Roman" w:cs="Times New Roman"/>
          <w:sz w:val="28"/>
          <w:szCs w:val="28"/>
        </w:rPr>
        <w:t xml:space="preserve">, 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через яку можна отримати результат виконання функції, що була запущена в задачі. У випадку, якщо функція ще не була завершена, потік, що викликав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 буде призупинено до її завершення (аналогічно методу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14AA9" w:rsidRPr="00714AA9" w:rsidRDefault="00714AA9" w:rsidP="0071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4AA9" w:rsidRPr="00714AA9" w:rsidRDefault="00714AA9" w:rsidP="0071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AA9" w:rsidRPr="00714AA9" w:rsidRDefault="00714AA9" w:rsidP="00714A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 = </w:t>
      </w:r>
      <w:proofErr w:type="spellStart"/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proofErr w:type="gram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(5000); </w:t>
      </w:r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42; });</w:t>
      </w:r>
    </w:p>
    <w:p w:rsidR="00714AA9" w:rsidRPr="00714AA9" w:rsidRDefault="00714AA9" w:rsidP="00714AA9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task.Result</w:t>
      </w:r>
      <w:proofErr w:type="spellEnd"/>
      <w:proofErr w:type="gram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AA9" w:rsidRPr="00714AA9" w:rsidRDefault="00714AA9" w:rsidP="00714A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538CA" w:rsidRDefault="00714AA9" w:rsidP="00A538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прикладі буде виведено «42», а потім програма завершиться. </w:t>
      </w:r>
    </w:p>
    <w:p w:rsidR="00051BB2" w:rsidRDefault="00051BB2" w:rsidP="00A538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4BA1" w:rsidRPr="00E92370" w:rsidRDefault="00A34BA1" w:rsidP="00A34BA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</w:rPr>
        <w:t>4</w:t>
      </w: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. </w:t>
      </w:r>
      <w:proofErr w:type="spellStart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>Розпаралелювання</w:t>
      </w:r>
      <w:proofErr w:type="spellEnd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алгоритму «</w:t>
      </w:r>
      <w:proofErr w:type="spellStart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>Ахо</w:t>
      </w:r>
      <w:proofErr w:type="spellEnd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карасик».</w:t>
      </w:r>
    </w:p>
    <w:p w:rsidR="00AD44AE" w:rsidRPr="00922176" w:rsidRDefault="00A34BA1" w:rsidP="00A538C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звичайний варіанти алгоритму (як на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34BA1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і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4BA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а також код тестування їх ефективності можна знайти 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F077C6"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репозиторії </w:t>
      </w:r>
      <w:hyperlink r:id="rId5" w:history="1">
        <w:r w:rsidR="00F077C6" w:rsidRPr="0031198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https://github.com/gotthit/ParallelProgrammingProject</w:t>
        </w:r>
      </w:hyperlink>
      <w:r w:rsidR="00F077C6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F077C6" w:rsidRPr="00F077C6" w:rsidRDefault="00E01BAF" w:rsidP="00A53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 w:rsidR="00F077C6">
        <w:rPr>
          <w:rFonts w:ascii="Times New Roman" w:hAnsi="Times New Roman" w:cs="Times New Roman"/>
          <w:sz w:val="28"/>
          <w:szCs w:val="28"/>
          <w:lang w:val="uk-UA"/>
        </w:rPr>
        <w:t xml:space="preserve"> проводились на</w:t>
      </w:r>
      <w:r w:rsidR="00F077C6">
        <w:rPr>
          <w:rFonts w:ascii="Times New Roman" w:hAnsi="Times New Roman" w:cs="Times New Roman"/>
          <w:sz w:val="28"/>
          <w:szCs w:val="28"/>
        </w:rPr>
        <w:t xml:space="preserve"> </w:t>
      </w:r>
      <w:r w:rsidR="00F077C6">
        <w:rPr>
          <w:rFonts w:ascii="Times New Roman" w:hAnsi="Times New Roman" w:cs="Times New Roman"/>
          <w:sz w:val="28"/>
          <w:szCs w:val="28"/>
          <w:lang w:val="uk-UA"/>
        </w:rPr>
        <w:t>машині за наступними характеристиками</w:t>
      </w:r>
      <w:r w:rsidR="00F077C6" w:rsidRPr="00F077C6">
        <w:rPr>
          <w:rFonts w:ascii="Times New Roman" w:hAnsi="Times New Roman" w:cs="Times New Roman"/>
          <w:sz w:val="28"/>
          <w:szCs w:val="28"/>
        </w:rPr>
        <w:t>:</w:t>
      </w:r>
    </w:p>
    <w:p w:rsid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Процесор</w:t>
      </w:r>
      <w:r w:rsidRPr="00F077C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Intel Core i5-5200U</w:t>
      </w:r>
    </w:p>
    <w:p w:rsidR="00F077C6" w:rsidRP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Частота процесору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2.2 ГГц</w:t>
      </w:r>
    </w:p>
    <w:p w:rsidR="00F077C6" w:rsidRP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процесору: 2</w:t>
      </w:r>
    </w:p>
    <w:p w:rsidR="00F077C6" w:rsidRP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оперативної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яті: 8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</w:p>
    <w:p w:rsidR="00F077C6" w:rsidRDefault="00F077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машинах з іншими характеристиками результати тестування можуть різнитися.</w:t>
      </w:r>
    </w:p>
    <w:p w:rsidR="00E92370" w:rsidRDefault="00E9237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14E4" w:rsidRDefault="00A914E4" w:rsidP="00F077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0C6">
        <w:rPr>
          <w:rFonts w:ascii="Times New Roman" w:hAnsi="Times New Roman" w:cs="Times New Roman"/>
          <w:b/>
          <w:sz w:val="28"/>
          <w:szCs w:val="28"/>
          <w:lang w:val="uk-UA"/>
        </w:rPr>
        <w:t>4.1 Основні ідеї</w:t>
      </w:r>
    </w:p>
    <w:p w:rsidR="00BA50C6" w:rsidRPr="00BA50C6" w:rsidRDefault="00BA50C6" w:rsidP="00F077C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50C6" w:rsidRPr="00BA50C6" w:rsidRDefault="00BA50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50C6">
        <w:rPr>
          <w:rFonts w:ascii="Times New Roman" w:hAnsi="Times New Roman" w:cs="Times New Roman"/>
          <w:sz w:val="28"/>
          <w:szCs w:val="28"/>
          <w:lang w:val="uk-UA"/>
        </w:rPr>
        <w:t>4.1.1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стрічок у бор</w:t>
      </w:r>
    </w:p>
    <w:p w:rsidR="00BA50C6" w:rsidRDefault="00BA50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операцію додавання однієї стрічки в бор неможливо, оскільки виконання кожної ітерації циклу залежить від результату виконання попередньої операції (перехід до сина вузла).</w:t>
      </w:r>
    </w:p>
    <w:p w:rsidR="00E92370" w:rsidRPr="003E4F38" w:rsidRDefault="00BA50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можна достатньо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масиву стрічок у бор. Для цього треба просто запустити операції додавання однієї стрічки паралельно. Однак варто зазначити, що два потоки не можуть одночасно працювати з одним вузлом бору (додавати йому синів, перевіряти наявність сина по ключу). Тому, в кожному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будемо зберігати </w:t>
      </w:r>
      <w:r w:rsidR="003E4F38">
        <w:rPr>
          <w:rFonts w:ascii="Times New Roman" w:hAnsi="Times New Roman" w:cs="Times New Roman"/>
          <w:sz w:val="28"/>
          <w:szCs w:val="28"/>
          <w:lang w:val="uk-UA"/>
        </w:rPr>
        <w:t>поле з об</w:t>
      </w:r>
      <w:r w:rsidR="003E4F38" w:rsidRPr="003E4F3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3E4F38">
        <w:rPr>
          <w:rFonts w:ascii="Times New Roman" w:hAnsi="Times New Roman" w:cs="Times New Roman"/>
          <w:sz w:val="28"/>
          <w:szCs w:val="28"/>
          <w:lang w:val="uk-UA"/>
        </w:rPr>
        <w:t>єктом синхронізації для цього вузла, та помістимо роботу з вузлом у критичну секцію з даним об</w:t>
      </w:r>
      <w:r w:rsidR="003E4F38" w:rsidRPr="003E4F3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3E4F38">
        <w:rPr>
          <w:rFonts w:ascii="Times New Roman" w:hAnsi="Times New Roman" w:cs="Times New Roman"/>
          <w:sz w:val="28"/>
          <w:szCs w:val="28"/>
          <w:lang w:val="uk-UA"/>
        </w:rPr>
        <w:t>єктом синхронізації. Таким чином в кожен момент часу з вузлом зможе працювати лише один потік, але декілька потоків зможуть виконувати одну і ту саму частину коду, якщо вони працюють з різними вузлами.</w:t>
      </w:r>
    </w:p>
    <w:p w:rsidR="00F077C6" w:rsidRDefault="00F077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4F38" w:rsidRDefault="003E4F38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4.1.2 Попередній підрахунок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</w:t>
      </w:r>
      <w:r w:rsidR="0036702E">
        <w:rPr>
          <w:rFonts w:ascii="Times New Roman" w:hAnsi="Times New Roman" w:cs="Times New Roman"/>
          <w:sz w:val="28"/>
          <w:szCs w:val="28"/>
          <w:lang w:val="uk-UA"/>
        </w:rPr>
        <w:t xml:space="preserve"> та переходів</w:t>
      </w:r>
    </w:p>
    <w:p w:rsidR="003E4F38" w:rsidRPr="003E4F38" w:rsidRDefault="00E37AD2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Більшість реалізацій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Ахо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карасика використовують ліниву рекурсію для знаходження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</w:t>
      </w:r>
      <w:r w:rsidR="0036702E">
        <w:rPr>
          <w:rFonts w:ascii="Times New Roman" w:hAnsi="Times New Roman" w:cs="Times New Roman"/>
          <w:sz w:val="28"/>
          <w:szCs w:val="28"/>
          <w:lang w:val="uk-UA"/>
        </w:rPr>
        <w:t xml:space="preserve"> та переходів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Проводити їх попередній підрахунок має сенс лише у випадку, коли проводиться багаторазовий пошук по різних текстах. А приріст швидкості для рішень з попереднім підрахунком, зазвичай дуже малий. Однак, попередній підрахунок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</w:t>
      </w:r>
      <w:r w:rsidR="0036702E" w:rsidRPr="00367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702E">
        <w:rPr>
          <w:rFonts w:ascii="Times New Roman" w:hAnsi="Times New Roman" w:cs="Times New Roman"/>
          <w:sz w:val="28"/>
          <w:szCs w:val="28"/>
          <w:lang w:val="uk-UA"/>
        </w:rPr>
        <w:t>та переходів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інтерес з точки зору його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паралелизації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Тож написаний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Ахо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карасик підтримує як підрахунок лінивою рекурсією, так і попередній підрахунок.</w:t>
      </w:r>
    </w:p>
    <w:p w:rsidR="003E4F38" w:rsidRDefault="0036702E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Попередній підрахунок можна здійснити якщо запустити пошук в ширину від кореня бору. Таким чином для кожного вузла гарантується, що уся необхідна інформація вже була підрахована раніше.</w:t>
      </w:r>
    </w:p>
    <w:p w:rsidR="005949A5" w:rsidRDefault="005949A5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помітити, що усі вершини можна згрупувати по їх відстані від кореня на шари. При чому, для попереднього підрахунку у кожному з вузлів слою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необхідна лише інформація зі шару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49A5">
        <w:rPr>
          <w:rFonts w:ascii="Times New Roman" w:hAnsi="Times New Roman" w:cs="Times New Roman"/>
          <w:sz w:val="28"/>
          <w:szCs w:val="28"/>
          <w:lang w:val="uk-UA"/>
        </w:rPr>
        <w:t>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949A5">
        <w:rPr>
          <w:rFonts w:ascii="Times New Roman" w:hAnsi="Times New Roman" w:cs="Times New Roman"/>
          <w:sz w:val="28"/>
          <w:szCs w:val="28"/>
          <w:lang w:val="uk-UA"/>
        </w:rPr>
        <w:t>-2.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інформацію для усіх вузлів на кожному шарі можна рахувати паралельно.</w:t>
      </w:r>
    </w:p>
    <w:p w:rsidR="002249E4" w:rsidRDefault="002249E4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49E4" w:rsidRDefault="002249E4" w:rsidP="002249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4.1.3 Пошук входження хоча б однієї стрічки з набору в тексті</w:t>
      </w:r>
    </w:p>
    <w:p w:rsidR="00043EC1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даної операції в коді є два варіанти виконання – якщо попередній підрахунок був проведений, і якщо ні. Ці два варіанти дуже схожу в реалізації. Єдина відмінність – в другому випадку необхідно находу знаходити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посилання та переходи. </w:t>
      </w:r>
    </w:p>
    <w:p w:rsidR="002249E4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з додаванням стрічки в бор,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підрахунок одного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посилання – неможливо. Однак, можна виконувати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пудрахунок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декількох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посилань, у випадку якщо вони рахуються для різних вузлів, і жоден вузол не є потомком іншого. Реалізовувати будемо аналогічно додаванню стручки в бор, однак, потрібно бути обережним, аби потік не заблокував сам себе.</w:t>
      </w:r>
    </w:p>
    <w:p w:rsidR="002249E4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 же процес пошуку входження однієї зі стрічок у тесті для обох варіантів однаковий.</w:t>
      </w:r>
    </w:p>
    <w:p w:rsidR="00043EC1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процесі пошуку кожна наступна ітерація циклу залежить від попередньої (оскільки ми блукаємо по вершинах бору). Але, помітимо, що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операція не залежить від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3EC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тої операції (де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maxL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максимальна довжина слова, що було 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>додане до бору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ми можемо розбити текст на блоки, таким чином, щоб вони накладалися одне на одного на </w:t>
      </w:r>
      <w:proofErr w:type="spellStart"/>
      <w:r w:rsidR="00F809A2">
        <w:rPr>
          <w:rFonts w:ascii="Times New Roman" w:hAnsi="Times New Roman" w:cs="Times New Roman"/>
          <w:sz w:val="28"/>
          <w:szCs w:val="28"/>
        </w:rPr>
        <w:t>maxL</w:t>
      </w:r>
      <w:proofErr w:type="spellEnd"/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 символів, та виконувати пошук паралельно для кожного з цих блоків. Кількість блоків, на яку треба розбити текст – було вирішено рахувати як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09A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maxL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по аналогії з </w:t>
      </w:r>
      <w:r w:rsidR="00F809A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декомпозицією. Таким чином, нами буде виконано </w:t>
      </w:r>
      <w:proofErr w:type="spellStart"/>
      <w:r w:rsidR="00F809A2">
        <w:rPr>
          <w:rFonts w:ascii="Times New Roman" w:hAnsi="Times New Roman" w:cs="Times New Roman"/>
          <w:sz w:val="28"/>
          <w:szCs w:val="28"/>
        </w:rPr>
        <w:t>maxL</w:t>
      </w:r>
      <w:proofErr w:type="spellEnd"/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 * (</w:t>
      </w:r>
      <w:r w:rsidR="00F809A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maxL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 - 1) операцій.</w:t>
      </w:r>
    </w:p>
    <w:p w:rsidR="00F809A2" w:rsidRDefault="00F809A2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4.1.4 Тестування ефективності рішень</w:t>
      </w:r>
    </w:p>
    <w:p w:rsidR="00967BE3" w:rsidRPr="008C4830" w:rsidRDefault="008C483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виміру часу роботи, алгоритм запускався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разів. Для кожного разу замірявся час роботи. Для результуючого списку рахувалося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усечене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середнє. Алгоритми тестувалися на чотирьох наборах даних.</w:t>
      </w:r>
      <w:r w:rsidR="00FD546E">
        <w:rPr>
          <w:rFonts w:ascii="Times New Roman" w:hAnsi="Times New Roman" w:cs="Times New Roman"/>
          <w:sz w:val="28"/>
          <w:szCs w:val="28"/>
          <w:lang w:val="uk-UA"/>
        </w:rPr>
        <w:t xml:space="preserve"> Час вимірювався в секундах.</w:t>
      </w:r>
    </w:p>
    <w:p w:rsidR="00967BE3" w:rsidRDefault="00A9610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 Кількість букс в алфавіті: 26. Кількість букв в тексті: 10</w:t>
      </w:r>
      <w:r w:rsidRPr="00A96100">
        <w:rPr>
          <w:rFonts w:ascii="Times New Roman" w:hAnsi="Times New Roman" w:cs="Times New Roman"/>
          <w:sz w:val="28"/>
          <w:szCs w:val="28"/>
        </w:rPr>
        <w:t>^7</w:t>
      </w:r>
      <w:r>
        <w:rPr>
          <w:rFonts w:ascii="Times New Roman" w:hAnsi="Times New Roman" w:cs="Times New Roman"/>
          <w:sz w:val="28"/>
          <w:szCs w:val="28"/>
          <w:lang w:val="uk-UA"/>
        </w:rPr>
        <w:t>. Кількість букв у кожному слові</w:t>
      </w:r>
      <w:r>
        <w:rPr>
          <w:rFonts w:ascii="Times New Roman" w:hAnsi="Times New Roman" w:cs="Times New Roman"/>
          <w:sz w:val="28"/>
          <w:szCs w:val="28"/>
          <w:lang w:val="en-US"/>
        </w:rPr>
        <w:t>: 50</w:t>
      </w:r>
      <w:r>
        <w:rPr>
          <w:rFonts w:ascii="Times New Roman" w:hAnsi="Times New Roman" w:cs="Times New Roman"/>
          <w:sz w:val="28"/>
          <w:szCs w:val="28"/>
          <w:lang w:val="uk-UA"/>
        </w:rPr>
        <w:t>. Кількість слів: 10</w:t>
      </w:r>
      <w:r>
        <w:rPr>
          <w:rFonts w:ascii="Times New Roman" w:hAnsi="Times New Roman" w:cs="Times New Roman"/>
          <w:sz w:val="28"/>
          <w:szCs w:val="28"/>
          <w:lang w:val="en-US"/>
        </w:rPr>
        <w:t>^4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5"/>
        <w:gridCol w:w="825"/>
        <w:gridCol w:w="882"/>
        <w:gridCol w:w="664"/>
        <w:gridCol w:w="936"/>
        <w:gridCol w:w="665"/>
        <w:gridCol w:w="795"/>
        <w:gridCol w:w="795"/>
        <w:gridCol w:w="636"/>
        <w:gridCol w:w="936"/>
        <w:gridCol w:w="636"/>
      </w:tblGrid>
      <w:tr w:rsidR="00C40941" w:rsidTr="00FD546E">
        <w:tc>
          <w:tcPr>
            <w:tcW w:w="1555" w:type="dxa"/>
            <w:vMerge w:val="restart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052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</w:t>
            </w:r>
          </w:p>
        </w:tc>
        <w:tc>
          <w:tcPr>
            <w:tcW w:w="3738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C++</w:t>
            </w:r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984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2068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  <w:tc>
          <w:tcPr>
            <w:tcW w:w="1869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1869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90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934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3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</w:tr>
      <w:tr w:rsidR="00FD546E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Послідовно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1.09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6.22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13.68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6.53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17.8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0.85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8.1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</w:t>
            </w:r>
          </w:p>
        </w:tc>
      </w:tr>
      <w:tr w:rsidR="00FD546E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Паралельно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7.26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5.729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7.24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63.64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0.25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3.2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0.45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5.56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2.84</w:t>
            </w:r>
          </w:p>
        </w:tc>
      </w:tr>
      <w:tr w:rsidR="007F4932" w:rsidTr="007F4932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Прискорення (</w:t>
            </w: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</w:t>
            </w:r>
            <w:proofErr w:type="spellEnd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/пар)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0.15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1.086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0.215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2.18</w:t>
            </w:r>
          </w:p>
        </w:tc>
        <w:tc>
          <w:tcPr>
            <w:tcW w:w="934" w:type="dxa"/>
            <w:shd w:val="clear" w:color="auto" w:fill="DEEAF6" w:themeFill="accent5" w:themeFillTint="33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5.5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1.89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1.457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</w:tr>
    </w:tbl>
    <w:p w:rsidR="00C40941" w:rsidRDefault="00C4094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100" w:rsidRDefault="00F90C8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)  Кількість букс в алфавіті: 2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6. Кількість букв в тексті: 10</w:t>
      </w:r>
      <w:r w:rsidR="00A96100" w:rsidRPr="00A96100">
        <w:rPr>
          <w:rFonts w:ascii="Times New Roman" w:hAnsi="Times New Roman" w:cs="Times New Roman"/>
          <w:sz w:val="28"/>
          <w:szCs w:val="28"/>
        </w:rPr>
        <w:t>^7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 Кількість букв у кожному слові</w:t>
      </w:r>
      <w:r w:rsidR="00A96100" w:rsidRPr="00F90C80">
        <w:rPr>
          <w:rFonts w:ascii="Times New Roman" w:hAnsi="Times New Roman" w:cs="Times New Roman"/>
          <w:sz w:val="28"/>
          <w:szCs w:val="28"/>
        </w:rPr>
        <w:t xml:space="preserve">: 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96100" w:rsidRPr="00F90C80">
        <w:rPr>
          <w:rFonts w:ascii="Times New Roman" w:hAnsi="Times New Roman" w:cs="Times New Roman"/>
          <w:sz w:val="28"/>
          <w:szCs w:val="28"/>
        </w:rPr>
        <w:t>0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 Кількість слів: 10</w:t>
      </w:r>
      <w:r w:rsidR="00A96100" w:rsidRPr="00F90C80">
        <w:rPr>
          <w:rFonts w:ascii="Times New Roman" w:hAnsi="Times New Roman" w:cs="Times New Roman"/>
          <w:sz w:val="28"/>
          <w:szCs w:val="28"/>
        </w:rPr>
        <w:t>^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5"/>
        <w:gridCol w:w="779"/>
        <w:gridCol w:w="670"/>
        <w:gridCol w:w="641"/>
        <w:gridCol w:w="936"/>
        <w:gridCol w:w="641"/>
        <w:gridCol w:w="882"/>
        <w:gridCol w:w="773"/>
        <w:gridCol w:w="756"/>
        <w:gridCol w:w="936"/>
        <w:gridCol w:w="756"/>
      </w:tblGrid>
      <w:tr w:rsidR="00C40941" w:rsidTr="00FD546E">
        <w:tc>
          <w:tcPr>
            <w:tcW w:w="1555" w:type="dxa"/>
            <w:vMerge w:val="restart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052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</w:t>
            </w:r>
          </w:p>
        </w:tc>
        <w:tc>
          <w:tcPr>
            <w:tcW w:w="3738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C++</w:t>
            </w:r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984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2068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  <w:tc>
          <w:tcPr>
            <w:tcW w:w="1869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1869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90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934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3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</w:tr>
      <w:tr w:rsidR="00FD546E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Послідовно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0.024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3.69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0.03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2.77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3.17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15.24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0.036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3.567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10.17</w:t>
            </w:r>
          </w:p>
        </w:tc>
      </w:tr>
      <w:tr w:rsidR="00FD546E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Паралельно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0.18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0.25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6.62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1.91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0.0085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2.369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0.02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1.49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2.34</w:t>
            </w:r>
          </w:p>
        </w:tc>
      </w:tr>
      <w:tr w:rsidR="007F4932" w:rsidTr="007F4932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Прискорення (</w:t>
            </w: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</w:t>
            </w:r>
            <w:proofErr w:type="spellEnd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/пар)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0.133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1.23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0.12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0.42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1.66</w:t>
            </w:r>
          </w:p>
        </w:tc>
        <w:tc>
          <w:tcPr>
            <w:tcW w:w="934" w:type="dxa"/>
            <w:shd w:val="clear" w:color="auto" w:fill="DEEAF6" w:themeFill="accent5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4.35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6.34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1.8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2.39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4.35</w:t>
            </w:r>
          </w:p>
        </w:tc>
      </w:tr>
    </w:tbl>
    <w:p w:rsidR="00C40941" w:rsidRDefault="00C4094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100" w:rsidRDefault="00F90C8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)  Кількість букс в алфавіті: 26. Кількість букв в тексті: 10</w:t>
      </w:r>
      <w:r w:rsidR="00A96100" w:rsidRPr="00A96100">
        <w:rPr>
          <w:rFonts w:ascii="Times New Roman" w:hAnsi="Times New Roman" w:cs="Times New Roman"/>
          <w:sz w:val="28"/>
          <w:szCs w:val="28"/>
        </w:rPr>
        <w:t>^7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 Кількість букв у кожному слові</w:t>
      </w:r>
      <w:r w:rsidR="00A96100" w:rsidRPr="003637C4">
        <w:rPr>
          <w:rFonts w:ascii="Times New Roman" w:hAnsi="Times New Roman" w:cs="Times New Roman"/>
          <w:sz w:val="28"/>
          <w:szCs w:val="28"/>
        </w:rPr>
        <w:t xml:space="preserve">: 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96100" w:rsidRPr="003637C4">
        <w:rPr>
          <w:rFonts w:ascii="Times New Roman" w:hAnsi="Times New Roman" w:cs="Times New Roman"/>
          <w:sz w:val="28"/>
          <w:szCs w:val="28"/>
        </w:rPr>
        <w:t>0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 xml:space="preserve">. Кількість слів: 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5*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A96100" w:rsidRPr="003637C4">
        <w:rPr>
          <w:rFonts w:ascii="Times New Roman" w:hAnsi="Times New Roman" w:cs="Times New Roman"/>
          <w:sz w:val="28"/>
          <w:szCs w:val="28"/>
        </w:rPr>
        <w:t>^4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5"/>
        <w:gridCol w:w="765"/>
        <w:gridCol w:w="841"/>
        <w:gridCol w:w="756"/>
        <w:gridCol w:w="936"/>
        <w:gridCol w:w="656"/>
        <w:gridCol w:w="744"/>
        <w:gridCol w:w="744"/>
        <w:gridCol w:w="636"/>
        <w:gridCol w:w="936"/>
        <w:gridCol w:w="756"/>
      </w:tblGrid>
      <w:tr w:rsidR="00C40941" w:rsidTr="00FD546E">
        <w:tc>
          <w:tcPr>
            <w:tcW w:w="1555" w:type="dxa"/>
            <w:vMerge w:val="restart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052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</w:t>
            </w:r>
          </w:p>
        </w:tc>
        <w:tc>
          <w:tcPr>
            <w:tcW w:w="3738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C++</w:t>
            </w:r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984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2068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  <w:tc>
          <w:tcPr>
            <w:tcW w:w="1869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1869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90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934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3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</w:tr>
      <w:tr w:rsidR="00C40941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Послідовно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1.27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11.54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1.49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11.257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9.16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24.6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6.04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15.18</w:t>
            </w:r>
          </w:p>
        </w:tc>
      </w:tr>
      <w:tr w:rsidR="00C40941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Паралельно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6.56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12.95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6.91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26.9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4.07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0.41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5.54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3.16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2.75</w:t>
            </w:r>
          </w:p>
        </w:tc>
      </w:tr>
      <w:tr w:rsidR="007F4932" w:rsidTr="007F4932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Прискорення (</w:t>
            </w: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</w:t>
            </w:r>
            <w:proofErr w:type="spellEnd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/пар)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1.19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0.89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0.216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0.419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2.25</w:t>
            </w:r>
          </w:p>
        </w:tc>
        <w:tc>
          <w:tcPr>
            <w:tcW w:w="934" w:type="dxa"/>
            <w:shd w:val="clear" w:color="auto" w:fill="DEEAF6" w:themeFill="accent5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2.22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4.44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2.11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1.91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5.52</w:t>
            </w:r>
          </w:p>
        </w:tc>
      </w:tr>
    </w:tbl>
    <w:p w:rsidR="00C40941" w:rsidRDefault="00C4094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100" w:rsidRDefault="00F90C8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)  Кількість букс в алфавіті: 26. Кількість букв в тексті: 10</w:t>
      </w:r>
      <w:r w:rsidR="00A96100" w:rsidRPr="00A96100">
        <w:rPr>
          <w:rFonts w:ascii="Times New Roman" w:hAnsi="Times New Roman" w:cs="Times New Roman"/>
          <w:sz w:val="28"/>
          <w:szCs w:val="28"/>
        </w:rPr>
        <w:t>^7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 Кількість букв у кожному слові</w:t>
      </w:r>
      <w:r w:rsidR="00CE1BBF">
        <w:rPr>
          <w:rFonts w:ascii="Times New Roman" w:hAnsi="Times New Roman" w:cs="Times New Roman"/>
          <w:sz w:val="28"/>
          <w:szCs w:val="28"/>
          <w:lang w:val="en-US"/>
        </w:rPr>
        <w:t>: 10^3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 xml:space="preserve">. Кількість слів: 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50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5"/>
        <w:gridCol w:w="741"/>
        <w:gridCol w:w="825"/>
        <w:gridCol w:w="756"/>
        <w:gridCol w:w="936"/>
        <w:gridCol w:w="652"/>
        <w:gridCol w:w="808"/>
        <w:gridCol w:w="724"/>
        <w:gridCol w:w="756"/>
        <w:gridCol w:w="936"/>
        <w:gridCol w:w="636"/>
      </w:tblGrid>
      <w:tr w:rsidR="004723B2" w:rsidTr="00CE1640">
        <w:tc>
          <w:tcPr>
            <w:tcW w:w="1555" w:type="dxa"/>
            <w:vMerge w:val="restart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052" w:type="dxa"/>
            <w:gridSpan w:val="5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</w:t>
            </w:r>
          </w:p>
        </w:tc>
        <w:tc>
          <w:tcPr>
            <w:tcW w:w="3738" w:type="dxa"/>
            <w:gridSpan w:val="5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C++</w:t>
            </w:r>
          </w:p>
        </w:tc>
      </w:tr>
      <w:tr w:rsidR="00FD546E" w:rsidTr="00CE1640">
        <w:tc>
          <w:tcPr>
            <w:tcW w:w="1555" w:type="dxa"/>
            <w:vMerge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984" w:type="dxa"/>
            <w:gridSpan w:val="2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2068" w:type="dxa"/>
            <w:gridSpan w:val="3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  <w:tc>
          <w:tcPr>
            <w:tcW w:w="1869" w:type="dxa"/>
            <w:gridSpan w:val="2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1869" w:type="dxa"/>
            <w:gridSpan w:val="3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</w:tr>
      <w:tr w:rsidR="00FD546E" w:rsidTr="00FD546E">
        <w:tc>
          <w:tcPr>
            <w:tcW w:w="1555" w:type="dxa"/>
            <w:vMerge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92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89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89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90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934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35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23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23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23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</w:tr>
      <w:tr w:rsidR="00FD546E" w:rsidTr="00FD546E">
        <w:tc>
          <w:tcPr>
            <w:tcW w:w="1555" w:type="dxa"/>
          </w:tcPr>
          <w:p w:rsidR="00CE1640" w:rsidRPr="00FD546E" w:rsidRDefault="004723B2" w:rsidP="00CE1640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Послідовно</w:t>
            </w:r>
          </w:p>
        </w:tc>
        <w:tc>
          <w:tcPr>
            <w:tcW w:w="992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1.41</w:t>
            </w:r>
          </w:p>
        </w:tc>
        <w:tc>
          <w:tcPr>
            <w:tcW w:w="689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0.09</w:t>
            </w:r>
          </w:p>
        </w:tc>
        <w:tc>
          <w:tcPr>
            <w:tcW w:w="689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</w:t>
            </w:r>
          </w:p>
        </w:tc>
        <w:tc>
          <w:tcPr>
            <w:tcW w:w="690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</w:t>
            </w:r>
          </w:p>
        </w:tc>
        <w:tc>
          <w:tcPr>
            <w:tcW w:w="934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0.095</w:t>
            </w:r>
          </w:p>
        </w:tc>
        <w:tc>
          <w:tcPr>
            <w:tcW w:w="935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3.68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0.596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1.68</w:t>
            </w:r>
          </w:p>
        </w:tc>
      </w:tr>
      <w:tr w:rsidR="00FD546E" w:rsidTr="00FD546E">
        <w:tc>
          <w:tcPr>
            <w:tcW w:w="1555" w:type="dxa"/>
          </w:tcPr>
          <w:p w:rsidR="00CE1640" w:rsidRPr="00FD546E" w:rsidRDefault="004723B2" w:rsidP="00CE1640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Паралельно</w:t>
            </w:r>
          </w:p>
        </w:tc>
        <w:tc>
          <w:tcPr>
            <w:tcW w:w="992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0.38</w:t>
            </w:r>
          </w:p>
        </w:tc>
        <w:tc>
          <w:tcPr>
            <w:tcW w:w="992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1.67</w:t>
            </w:r>
          </w:p>
        </w:tc>
        <w:tc>
          <w:tcPr>
            <w:tcW w:w="689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0.72</w:t>
            </w:r>
          </w:p>
        </w:tc>
        <w:tc>
          <w:tcPr>
            <w:tcW w:w="689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3.75</w:t>
            </w:r>
          </w:p>
        </w:tc>
        <w:tc>
          <w:tcPr>
            <w:tcW w:w="690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0.66</w:t>
            </w:r>
          </w:p>
        </w:tc>
        <w:tc>
          <w:tcPr>
            <w:tcW w:w="934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0.019</w:t>
            </w:r>
          </w:p>
        </w:tc>
        <w:tc>
          <w:tcPr>
            <w:tcW w:w="935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0.87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0.017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0.16</w:t>
            </w:r>
          </w:p>
        </w:tc>
      </w:tr>
      <w:tr w:rsidR="007F4932" w:rsidTr="007F4932">
        <w:tc>
          <w:tcPr>
            <w:tcW w:w="1555" w:type="dxa"/>
          </w:tcPr>
          <w:p w:rsidR="00CE1640" w:rsidRPr="00FD546E" w:rsidRDefault="004723B2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Прискорення (</w:t>
            </w: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</w:t>
            </w:r>
            <w:proofErr w:type="spellEnd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/пар)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0.26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0.844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0.125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0.24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1.28</w:t>
            </w:r>
          </w:p>
        </w:tc>
        <w:tc>
          <w:tcPr>
            <w:tcW w:w="934" w:type="dxa"/>
            <w:shd w:val="clear" w:color="auto" w:fill="DEEAF6" w:themeFill="accent5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4.22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5.59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5.96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10.5</w:t>
            </w:r>
          </w:p>
        </w:tc>
      </w:tr>
    </w:tbl>
    <w:p w:rsidR="00F809A2" w:rsidRPr="00F809A2" w:rsidRDefault="00F809A2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2370" w:rsidRPr="00E92370" w:rsidRDefault="00E92370" w:rsidP="00E9237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5949A5">
        <w:rPr>
          <w:rFonts w:ascii="Times New Roman" w:hAnsi="Times New Roman" w:cs="Times New Roman"/>
          <w:b/>
          <w:sz w:val="32"/>
          <w:szCs w:val="28"/>
        </w:rPr>
        <w:t>5</w:t>
      </w: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>. Висновок</w:t>
      </w:r>
      <w:bookmarkStart w:id="0" w:name="_GoBack"/>
      <w:bookmarkEnd w:id="0"/>
    </w:p>
    <w:p w:rsidR="00E92370" w:rsidRDefault="00EE792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Pr="00EE79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дуже зручний інструмент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разпаралелючання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програм, що має дуже низький поріг входження. </w:t>
      </w:r>
      <w:r w:rsidR="005D2970">
        <w:rPr>
          <w:rFonts w:ascii="Times New Roman" w:hAnsi="Times New Roman" w:cs="Times New Roman"/>
          <w:sz w:val="28"/>
          <w:szCs w:val="28"/>
          <w:lang w:val="uk-UA"/>
        </w:rPr>
        <w:t xml:space="preserve">Однак накладні витрати на створення потоків у такий спосіб є дуже великими (хоча це стосується не стільки </w:t>
      </w:r>
      <w:r w:rsidR="005D2970"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="005D2970">
        <w:rPr>
          <w:rFonts w:ascii="Times New Roman" w:hAnsi="Times New Roman" w:cs="Times New Roman"/>
          <w:sz w:val="28"/>
          <w:szCs w:val="28"/>
          <w:lang w:val="uk-UA"/>
        </w:rPr>
        <w:t xml:space="preserve">, скільки </w:t>
      </w:r>
      <w:r w:rsidR="005D29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2970" w:rsidRPr="005D2970">
        <w:rPr>
          <w:rFonts w:ascii="Times New Roman" w:hAnsi="Times New Roman" w:cs="Times New Roman"/>
          <w:sz w:val="28"/>
          <w:szCs w:val="28"/>
        </w:rPr>
        <w:t>#</w:t>
      </w:r>
      <w:r w:rsidR="005D297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5D2970" w:rsidRPr="005D2970">
        <w:rPr>
          <w:rFonts w:ascii="Times New Roman" w:hAnsi="Times New Roman" w:cs="Times New Roman"/>
          <w:sz w:val="28"/>
          <w:szCs w:val="28"/>
        </w:rPr>
        <w:t>.</w:t>
      </w:r>
      <w:r w:rsidR="005D297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5D2970">
        <w:rPr>
          <w:rFonts w:ascii="Times New Roman" w:hAnsi="Times New Roman" w:cs="Times New Roman"/>
          <w:sz w:val="28"/>
          <w:szCs w:val="28"/>
          <w:lang w:val="uk-UA"/>
        </w:rPr>
        <w:t xml:space="preserve"> в цілому)</w:t>
      </w:r>
      <w:r w:rsidR="006A16F4">
        <w:rPr>
          <w:rFonts w:ascii="Times New Roman" w:hAnsi="Times New Roman" w:cs="Times New Roman"/>
          <w:sz w:val="28"/>
          <w:szCs w:val="28"/>
          <w:lang w:val="uk-UA"/>
        </w:rPr>
        <w:t xml:space="preserve">, тому не рекомендується створювати та видаляти велику кількість задач. У випадку з </w:t>
      </w:r>
      <w:proofErr w:type="spellStart"/>
      <w:r w:rsidR="006A16F4">
        <w:rPr>
          <w:rFonts w:ascii="Times New Roman" w:hAnsi="Times New Roman" w:cs="Times New Roman"/>
          <w:sz w:val="28"/>
          <w:szCs w:val="28"/>
          <w:lang w:val="uk-UA"/>
        </w:rPr>
        <w:t>Ахо</w:t>
      </w:r>
      <w:proofErr w:type="spellEnd"/>
      <w:r w:rsidR="006A16F4">
        <w:rPr>
          <w:rFonts w:ascii="Times New Roman" w:hAnsi="Times New Roman" w:cs="Times New Roman"/>
          <w:sz w:val="28"/>
          <w:szCs w:val="28"/>
          <w:lang w:val="uk-UA"/>
        </w:rPr>
        <w:t xml:space="preserve"> карасиком паралельна версія працювала значно довше за звичайну, тоді як у випадку з С++ та </w:t>
      </w:r>
      <w:proofErr w:type="spellStart"/>
      <w:r w:rsidR="006A16F4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6A16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A16F4">
        <w:rPr>
          <w:rFonts w:ascii="Times New Roman" w:hAnsi="Times New Roman" w:cs="Times New Roman"/>
          <w:sz w:val="28"/>
          <w:szCs w:val="28"/>
          <w:lang w:val="uk-UA"/>
        </w:rPr>
        <w:t>розпарал</w:t>
      </w:r>
      <w:r w:rsidR="008E695A">
        <w:rPr>
          <w:rFonts w:ascii="Times New Roman" w:hAnsi="Times New Roman" w:cs="Times New Roman"/>
          <w:sz w:val="28"/>
          <w:szCs w:val="28"/>
          <w:lang w:val="uk-UA"/>
        </w:rPr>
        <w:t>елювання</w:t>
      </w:r>
      <w:proofErr w:type="spellEnd"/>
      <w:r w:rsidR="008E695A">
        <w:rPr>
          <w:rFonts w:ascii="Times New Roman" w:hAnsi="Times New Roman" w:cs="Times New Roman"/>
          <w:sz w:val="28"/>
          <w:szCs w:val="28"/>
          <w:lang w:val="uk-UA"/>
        </w:rPr>
        <w:t xml:space="preserve"> давало прискорення у </w:t>
      </w:r>
      <w:r w:rsidR="008E695A" w:rsidRPr="008E695A">
        <w:rPr>
          <w:rFonts w:ascii="Times New Roman" w:hAnsi="Times New Roman" w:cs="Times New Roman"/>
          <w:sz w:val="28"/>
          <w:szCs w:val="28"/>
        </w:rPr>
        <w:t>4-5</w:t>
      </w:r>
      <w:r w:rsidR="006A16F4">
        <w:rPr>
          <w:rFonts w:ascii="Times New Roman" w:hAnsi="Times New Roman" w:cs="Times New Roman"/>
          <w:sz w:val="28"/>
          <w:szCs w:val="28"/>
          <w:lang w:val="uk-UA"/>
        </w:rPr>
        <w:t xml:space="preserve"> разів. </w:t>
      </w:r>
    </w:p>
    <w:p w:rsidR="006A16F4" w:rsidRPr="006A16F4" w:rsidRDefault="006A16F4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дуже зручно використовувати для програмування додатків з графічним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ітерфейсом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та інших аналогічних ситуацій, але для оптимізації алгоритмів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підходить. Її можна використовувати тільки якщо ви впевнені, що буде створена невелика кількість задач, а операції, що будуть виконуватись паралельно, займають багато часу</w:t>
      </w:r>
      <w:r w:rsidR="00967BE3">
        <w:rPr>
          <w:rFonts w:ascii="Times New Roman" w:hAnsi="Times New Roman" w:cs="Times New Roman"/>
          <w:sz w:val="28"/>
          <w:szCs w:val="28"/>
          <w:lang w:val="uk-UA"/>
        </w:rPr>
        <w:t xml:space="preserve"> (так, наприклад, в операціях пошуку </w:t>
      </w:r>
      <w:proofErr w:type="spellStart"/>
      <w:r w:rsidR="00967BE3"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 w:rsidR="00967BE3">
        <w:rPr>
          <w:rFonts w:ascii="Times New Roman" w:hAnsi="Times New Roman" w:cs="Times New Roman"/>
          <w:sz w:val="28"/>
          <w:szCs w:val="28"/>
          <w:lang w:val="uk-UA"/>
        </w:rPr>
        <w:t xml:space="preserve"> інколи давало приріст в швидкості)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A16F4" w:rsidRPr="006A16F4" w:rsidSect="00457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14CA5"/>
    <w:multiLevelType w:val="hybridMultilevel"/>
    <w:tmpl w:val="237CB4C0"/>
    <w:lvl w:ilvl="0" w:tplc="7BB07EF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CF"/>
    <w:rsid w:val="00043EC1"/>
    <w:rsid w:val="00051BB2"/>
    <w:rsid w:val="00130698"/>
    <w:rsid w:val="002249E4"/>
    <w:rsid w:val="00267931"/>
    <w:rsid w:val="003637C4"/>
    <w:rsid w:val="0036702E"/>
    <w:rsid w:val="003E4F38"/>
    <w:rsid w:val="003E5F4C"/>
    <w:rsid w:val="003F0C91"/>
    <w:rsid w:val="00430A55"/>
    <w:rsid w:val="004578A0"/>
    <w:rsid w:val="004723B2"/>
    <w:rsid w:val="00503A5B"/>
    <w:rsid w:val="00525D9F"/>
    <w:rsid w:val="00527E81"/>
    <w:rsid w:val="00570655"/>
    <w:rsid w:val="005949A5"/>
    <w:rsid w:val="005D2970"/>
    <w:rsid w:val="006A16F4"/>
    <w:rsid w:val="00714AA9"/>
    <w:rsid w:val="007E6761"/>
    <w:rsid w:val="007F4932"/>
    <w:rsid w:val="008C4830"/>
    <w:rsid w:val="008E695A"/>
    <w:rsid w:val="00922176"/>
    <w:rsid w:val="00930252"/>
    <w:rsid w:val="00967BE3"/>
    <w:rsid w:val="009742D8"/>
    <w:rsid w:val="00A34BA1"/>
    <w:rsid w:val="00A538CA"/>
    <w:rsid w:val="00A5557B"/>
    <w:rsid w:val="00A914E4"/>
    <w:rsid w:val="00A96100"/>
    <w:rsid w:val="00A96E52"/>
    <w:rsid w:val="00AD44AE"/>
    <w:rsid w:val="00AF0AAE"/>
    <w:rsid w:val="00B05591"/>
    <w:rsid w:val="00B14505"/>
    <w:rsid w:val="00B524E1"/>
    <w:rsid w:val="00BA50C6"/>
    <w:rsid w:val="00C24EFD"/>
    <w:rsid w:val="00C36BFA"/>
    <w:rsid w:val="00C40941"/>
    <w:rsid w:val="00C92C7A"/>
    <w:rsid w:val="00CE1640"/>
    <w:rsid w:val="00CE1BBF"/>
    <w:rsid w:val="00D26AE9"/>
    <w:rsid w:val="00D91CA1"/>
    <w:rsid w:val="00DD314A"/>
    <w:rsid w:val="00E01BAF"/>
    <w:rsid w:val="00E033CF"/>
    <w:rsid w:val="00E37AD2"/>
    <w:rsid w:val="00E404A3"/>
    <w:rsid w:val="00E40FA1"/>
    <w:rsid w:val="00E92370"/>
    <w:rsid w:val="00EB506F"/>
    <w:rsid w:val="00EE7920"/>
    <w:rsid w:val="00F077C6"/>
    <w:rsid w:val="00F55F8C"/>
    <w:rsid w:val="00F809A2"/>
    <w:rsid w:val="00F80FB4"/>
    <w:rsid w:val="00F90C80"/>
    <w:rsid w:val="00FA436A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8D6A"/>
  <w15:chartTrackingRefBased/>
  <w15:docId w15:val="{013199C1-DED6-4E8D-A84E-76CF2F9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77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77C6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F077C6"/>
    <w:pPr>
      <w:ind w:left="720"/>
      <w:contextualSpacing/>
    </w:pPr>
  </w:style>
  <w:style w:type="table" w:styleId="a6">
    <w:name w:val="Table Grid"/>
    <w:basedOn w:val="a1"/>
    <w:uiPriority w:val="39"/>
    <w:rsid w:val="00CE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tthit/ParallelProgramming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2055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</dc:creator>
  <cp:keywords/>
  <dc:description/>
  <cp:lastModifiedBy>Андрей Логвин</cp:lastModifiedBy>
  <cp:revision>33</cp:revision>
  <dcterms:created xsi:type="dcterms:W3CDTF">2017-11-26T14:36:00Z</dcterms:created>
  <dcterms:modified xsi:type="dcterms:W3CDTF">2017-11-29T01:58:00Z</dcterms:modified>
</cp:coreProperties>
</file>