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096037" w14:textId="77777777" w:rsidR="004531B1" w:rsidRDefault="004531B1" w:rsidP="004531B1">
      <w:pPr>
        <w:widowControl/>
        <w:jc w:val="left"/>
        <w:rPr>
          <w:rFonts w:ascii="CharisSIL" w:eastAsia="CharisSIL" w:hAnsi="CharisSIL" w:cs="CharisSIL"/>
          <w:color w:val="000000"/>
          <w:kern w:val="0"/>
          <w:sz w:val="26"/>
          <w:szCs w:val="26"/>
          <w:lang w:bidi="ar"/>
        </w:rPr>
      </w:pPr>
      <w:proofErr w:type="gramStart"/>
      <w:r>
        <w:rPr>
          <w:rFonts w:ascii="CharisSIL" w:eastAsia="CharisSIL" w:hAnsi="CharisSIL" w:cs="CharisSIL" w:hint="eastAsia"/>
          <w:color w:val="000000"/>
          <w:kern w:val="0"/>
          <w:sz w:val="26"/>
          <w:szCs w:val="26"/>
          <w:lang w:bidi="ar"/>
        </w:rPr>
        <w:t>FinLSPM :</w:t>
      </w:r>
      <w:proofErr w:type="gramEnd"/>
      <w:r>
        <w:rPr>
          <w:rFonts w:ascii="CharisSIL" w:eastAsia="CharisSIL" w:hAnsi="CharisSIL" w:cs="CharisSIL" w:hint="eastAsia"/>
          <w:color w:val="000000"/>
          <w:kern w:val="0"/>
          <w:sz w:val="26"/>
          <w:szCs w:val="26"/>
          <w:lang w:bidi="ar"/>
        </w:rPr>
        <w:t xml:space="preserve"> Large Stock Predictor via Adapted Large Language Models</w:t>
      </w:r>
    </w:p>
    <w:p w14:paraId="51BCF113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1. 研究背景（突出精度与复现性）</w:t>
      </w:r>
    </w:p>
    <w:p w14:paraId="58795099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​​金融预测的精度革命需求​​</w:t>
      </w:r>
    </w:p>
    <w:p w14:paraId="4115F099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"市场微观结构研究（引用Hasbrouck, 2007）表明，预测精度每提升1个标准差可降低做市商存货成本约15%（引用Menkveld, 2013数据），但现有方法面临：</w:t>
      </w:r>
    </w:p>
    <w:p w14:paraId="01BBF075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• 传统模型（如HAR-RV）在极端市场下误差激增（引用Bollerslev, 2016图表）</w:t>
      </w:r>
    </w:p>
    <w:p w14:paraId="220467F0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• 大模型方案依赖私有数据预训练（如BloombergGPT），难以复现（引用Wu et al., 2023）"</w:t>
      </w:r>
    </w:p>
    <w:p w14:paraId="1E1414D8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​​成本定位的巧妙表述​​</w:t>
      </w:r>
    </w:p>
    <w:p w14:paraId="037064DC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"本文提出一种​​高复现性成本结构​​：</w:t>
      </w:r>
    </w:p>
    <w:p w14:paraId="09D9FCDB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✓ 相比完整预训练（需$500k+算力），改造现有LLM仅需  %成本</w:t>
      </w:r>
    </w:p>
    <w:p w14:paraId="0AC60221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✓ 相比从头训练时序大模型（如TimeGPT），复用语言模型参数使中小机构可用</w:t>
      </w:r>
    </w:p>
    <w:p w14:paraId="694C51AD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  <w:r>
        <w:rPr>
          <w:rFonts w:ascii="Segoe UI" w:eastAsia="Segoe UI" w:hAnsi="Segoe UI" w:cs="Segoe UI" w:hint="eastAsia"/>
          <w:sz w:val="19"/>
          <w:szCs w:val="19"/>
          <w:shd w:val="clear" w:color="auto" w:fill="FCFCFC"/>
        </w:rPr>
        <w:t>✓ 所有实验可用RTX 3090复现"</w:t>
      </w:r>
    </w:p>
    <w:p w14:paraId="2FE641B3" w14:textId="77777777" w:rsidR="004531B1" w:rsidRDefault="004531B1" w:rsidP="004531B1">
      <w:pPr>
        <w:rPr>
          <w:rFonts w:ascii="Segoe UI" w:eastAsia="Segoe UI" w:hAnsi="Segoe UI" w:cs="Segoe UI"/>
          <w:sz w:val="19"/>
          <w:szCs w:val="19"/>
          <w:shd w:val="clear" w:color="auto" w:fill="FCFCFC"/>
        </w:rPr>
      </w:pPr>
    </w:p>
    <w:p w14:paraId="2F73406D" w14:textId="77777777" w:rsidR="004531B1" w:rsidRDefault="004531B1" w:rsidP="004531B1">
      <w:r>
        <w:rPr>
          <w:noProof/>
        </w:rPr>
        <w:drawing>
          <wp:inline distT="0" distB="0" distL="114300" distR="114300" wp14:anchorId="5693B83E" wp14:editId="7C101037">
            <wp:extent cx="5273675" cy="222567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6B9D" w14:textId="77777777" w:rsidR="004531B1" w:rsidRDefault="004531B1" w:rsidP="004531B1">
      <w:pPr>
        <w:numPr>
          <w:ilvl w:val="0"/>
          <w:numId w:val="1"/>
        </w:numPr>
      </w:pPr>
      <w:r>
        <w:rPr>
          <w:rFonts w:hint="eastAsia"/>
        </w:rPr>
        <w:t>创新点</w:t>
      </w:r>
    </w:p>
    <w:p w14:paraId="60DC53F4" w14:textId="77777777" w:rsidR="004531B1" w:rsidRDefault="004531B1" w:rsidP="004531B1">
      <w:pPr>
        <w:pStyle w:val="4"/>
        <w:widowControl/>
        <w:shd w:val="clear" w:color="auto" w:fill="FCFCFC"/>
        <w:spacing w:before="192" w:after="96" w:line="18" w:lineRule="atLeast"/>
        <w:textAlignment w:val="baseline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b/>
          <w:bCs/>
          <w:sz w:val="21"/>
          <w:szCs w:val="21"/>
          <w:shd w:val="clear" w:color="auto" w:fill="FCFCFC"/>
        </w:rPr>
        <w:t>(1) ​</w:t>
      </w:r>
      <w:r>
        <w:rPr>
          <w:rStyle w:val="af3"/>
          <w:rFonts w:ascii="Segoe UI" w:eastAsia="Segoe UI" w:hAnsi="Segoe UI" w:cs="Segoe UI"/>
          <w:b w:val="0"/>
          <w:bCs/>
          <w:sz w:val="21"/>
          <w:szCs w:val="21"/>
          <w:shd w:val="clear" w:color="auto" w:fill="FCFCFC"/>
        </w:rPr>
        <w:t>​数字token的预训练迁移效应​</w:t>
      </w:r>
      <w:r>
        <w:rPr>
          <w:rFonts w:ascii="Segoe UI" w:eastAsia="Segoe UI" w:hAnsi="Segoe UI" w:cs="Segoe UI"/>
          <w:b/>
          <w:bCs/>
          <w:sz w:val="21"/>
          <w:szCs w:val="21"/>
          <w:shd w:val="clear" w:color="auto" w:fill="FCFCFC"/>
        </w:rPr>
        <w:t>​</w:t>
      </w:r>
    </w:p>
    <w:p w14:paraId="7F8DA375" w14:textId="77777777" w:rsidR="004531B1" w:rsidRDefault="004531B1" w:rsidP="004531B1">
      <w:pPr>
        <w:pStyle w:val="af2"/>
        <w:widowControl/>
        <w:shd w:val="clear" w:color="auto" w:fill="FCFCFC"/>
        <w:spacing w:before="96" w:beforeAutospacing="0" w:after="144" w:afterAutospacing="0" w:line="21" w:lineRule="atLeast"/>
        <w:textAlignment w:val="baseline"/>
        <w:rPr>
          <w:rFonts w:ascii="Segoe UI" w:eastAsia="Segoe UI" w:hAnsi="Segoe UI" w:cs="Segoe UI"/>
          <w:sz w:val="19"/>
          <w:szCs w:val="19"/>
        </w:rPr>
      </w:pP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实证发现：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>• 直接使用原始LLM数字token（0-9）预测误差降低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 xml:space="preserve">    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%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、稳定性提升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 xml:space="preserve">    %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>说明：语言模型</w:t>
      </w:r>
      <w:proofErr w:type="gramStart"/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预训练</w:t>
      </w:r>
      <w:proofErr w:type="gramEnd"/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中积累的数字表征知识可迁移至时序预测</w:t>
      </w:r>
    </w:p>
    <w:p w14:paraId="77C4CE50" w14:textId="77777777" w:rsidR="004531B1" w:rsidRDefault="004531B1" w:rsidP="004531B1">
      <w:pPr>
        <w:pStyle w:val="4"/>
        <w:widowControl/>
        <w:shd w:val="clear" w:color="auto" w:fill="FCFCFC"/>
        <w:spacing w:before="192" w:after="96" w:line="18" w:lineRule="atLeast"/>
        <w:textAlignment w:val="baseline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b/>
          <w:bCs/>
          <w:sz w:val="21"/>
          <w:szCs w:val="21"/>
          <w:shd w:val="clear" w:color="auto" w:fill="FCFCFC"/>
        </w:rPr>
        <w:t>(2) ​</w:t>
      </w:r>
      <w:r>
        <w:rPr>
          <w:rStyle w:val="af3"/>
          <w:rFonts w:ascii="Segoe UI" w:eastAsia="Segoe UI" w:hAnsi="Segoe UI" w:cs="Segoe UI"/>
          <w:b w:val="0"/>
          <w:bCs/>
          <w:sz w:val="21"/>
          <w:szCs w:val="21"/>
          <w:shd w:val="clear" w:color="auto" w:fill="FCFCFC"/>
        </w:rPr>
        <w:t>​即插即用</w:t>
      </w:r>
      <w:proofErr w:type="gramStart"/>
      <w:r>
        <w:rPr>
          <w:rStyle w:val="af3"/>
          <w:rFonts w:ascii="Segoe UI" w:eastAsia="Segoe UI" w:hAnsi="Segoe UI" w:cs="Segoe UI"/>
          <w:b w:val="0"/>
          <w:bCs/>
          <w:sz w:val="21"/>
          <w:szCs w:val="21"/>
          <w:shd w:val="clear" w:color="auto" w:fill="FCFCFC"/>
        </w:rPr>
        <w:t>式改造</w:t>
      </w:r>
      <w:proofErr w:type="gramEnd"/>
      <w:r>
        <w:rPr>
          <w:rStyle w:val="af3"/>
          <w:rFonts w:ascii="Segoe UI" w:eastAsia="Segoe UI" w:hAnsi="Segoe UI" w:cs="Segoe UI"/>
          <w:b w:val="0"/>
          <w:bCs/>
          <w:sz w:val="21"/>
          <w:szCs w:val="21"/>
          <w:shd w:val="clear" w:color="auto" w:fill="FCFCFC"/>
        </w:rPr>
        <w:t>方案​</w:t>
      </w:r>
      <w:r>
        <w:rPr>
          <w:rFonts w:ascii="Segoe UI" w:eastAsia="Segoe UI" w:hAnsi="Segoe UI" w:cs="Segoe UI"/>
          <w:b/>
          <w:bCs/>
          <w:sz w:val="21"/>
          <w:szCs w:val="21"/>
          <w:shd w:val="clear" w:color="auto" w:fill="FCFCFC"/>
        </w:rPr>
        <w:t>​</w:t>
      </w:r>
    </w:p>
    <w:p w14:paraId="542BDB5B" w14:textId="77777777" w:rsidR="004531B1" w:rsidRDefault="004531B1" w:rsidP="004531B1">
      <w:pPr>
        <w:pStyle w:val="af2"/>
        <w:widowControl/>
        <w:shd w:val="clear" w:color="auto" w:fill="FCFCFC"/>
        <w:spacing w:before="96" w:beforeAutospacing="0" w:after="144" w:afterAutospacing="0" w:line="21" w:lineRule="atLeast"/>
        <w:textAlignment w:val="baseline"/>
        <w:rPr>
          <w:rFonts w:ascii="Segoe UI" w:eastAsia="Segoe UI" w:hAnsi="Segoe UI" w:cs="Segoe UI"/>
          <w:sz w:val="19"/>
          <w:szCs w:val="19"/>
        </w:rPr>
      </w:pP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"提出：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>① 时序→token无损编码协议（算法1）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 xml:space="preserve">② </w:t>
      </w:r>
      <w:proofErr w:type="gramStart"/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专适与</w:t>
      </w:r>
      <w:proofErr w:type="gramEnd"/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改造的矩阵缩减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MAE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损失函数（公式5）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>使LLM无需结构调整即可处理金融序列"</w:t>
      </w:r>
    </w:p>
    <w:p w14:paraId="318B1B7C" w14:textId="77777777" w:rsidR="004531B1" w:rsidRDefault="004531B1" w:rsidP="004531B1">
      <w:pPr>
        <w:pStyle w:val="4"/>
        <w:widowControl/>
        <w:shd w:val="clear" w:color="auto" w:fill="FCFCFC"/>
        <w:spacing w:before="192" w:after="96" w:line="18" w:lineRule="atLeast"/>
        <w:textAlignment w:val="baseline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b/>
          <w:bCs/>
          <w:sz w:val="21"/>
          <w:szCs w:val="21"/>
          <w:shd w:val="clear" w:color="auto" w:fill="FCFCFC"/>
        </w:rPr>
        <w:t>(3) ​</w:t>
      </w:r>
      <w:r>
        <w:rPr>
          <w:rStyle w:val="af3"/>
          <w:rFonts w:ascii="Segoe UI" w:eastAsia="Segoe UI" w:hAnsi="Segoe UI" w:cs="Segoe UI"/>
          <w:b w:val="0"/>
          <w:bCs/>
          <w:sz w:val="21"/>
          <w:szCs w:val="21"/>
          <w:shd w:val="clear" w:color="auto" w:fill="FCFCFC"/>
        </w:rPr>
        <w:t>​高性价比训练范式​</w:t>
      </w:r>
      <w:r>
        <w:rPr>
          <w:rFonts w:ascii="Segoe UI" w:eastAsia="Segoe UI" w:hAnsi="Segoe UI" w:cs="Segoe UI"/>
          <w:b/>
          <w:bCs/>
          <w:sz w:val="21"/>
          <w:szCs w:val="21"/>
          <w:shd w:val="clear" w:color="auto" w:fill="FCFCFC"/>
        </w:rPr>
        <w:t>​</w:t>
      </w:r>
    </w:p>
    <w:p w14:paraId="40AA2D54" w14:textId="77777777" w:rsidR="004531B1" w:rsidRDefault="004531B1" w:rsidP="004531B1">
      <w:pPr>
        <w:pStyle w:val="af2"/>
        <w:widowControl/>
        <w:shd w:val="clear" w:color="auto" w:fill="FCFCFC"/>
        <w:spacing w:before="96" w:beforeAutospacing="0" w:after="144" w:afterAutospacing="0" w:line="21" w:lineRule="atLeast"/>
        <w:textAlignment w:val="baseline"/>
        <w:rPr>
          <w:rFonts w:ascii="Segoe UI" w:eastAsia="宋体" w:hAnsi="Segoe UI" w:cs="Segoe UI"/>
          <w:sz w:val="19"/>
          <w:szCs w:val="19"/>
        </w:rPr>
      </w:pP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"在S&amp;P 500预测中：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>• 仅需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 xml:space="preserve">   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训练轮次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即超越Informer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等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sota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时序模型预测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效果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lastRenderedPageBreak/>
        <w:t>• 单卡训练时间&lt;</w:t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2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小时（对比TimeGPT需8张A100）"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</w:r>
      <w:r>
        <w:rPr>
          <w:rFonts w:ascii="Segoe UI" w:eastAsia="宋体" w:hAnsi="Segoe UI" w:cs="Segoe UI" w:hint="eastAsia"/>
          <w:sz w:val="19"/>
          <w:szCs w:val="19"/>
          <w:shd w:val="clear" w:color="auto" w:fill="FCFCFC"/>
        </w:rPr>
        <w:t>可以观察市场大跌期间预测精度有无提升</w:t>
      </w:r>
    </w:p>
    <w:p w14:paraId="5B99BBB7" w14:textId="77777777" w:rsidR="004531B1" w:rsidRDefault="004531B1" w:rsidP="004531B1">
      <w:pPr>
        <w:pStyle w:val="3"/>
        <w:widowControl/>
        <w:shd w:val="clear" w:color="auto" w:fill="FCFCFC"/>
        <w:spacing w:before="192" w:after="96" w:line="384" w:lineRule="atLeast"/>
        <w:textAlignment w:val="baseline"/>
      </w:pPr>
      <w:r>
        <w:rPr>
          <w:rStyle w:val="af3"/>
          <w:rFonts w:ascii="Segoe UI" w:hAnsi="Segoe UI" w:cs="Segoe UI" w:hint="eastAsia"/>
          <w:b w:val="0"/>
          <w:bCs/>
          <w:sz w:val="24"/>
          <w:szCs w:val="24"/>
          <w:shd w:val="clear" w:color="auto" w:fill="FCFCFC"/>
        </w:rPr>
        <w:t>4</w:t>
      </w:r>
      <w:r>
        <w:rPr>
          <w:rStyle w:val="af3"/>
          <w:rFonts w:ascii="Segoe UI" w:eastAsia="Segoe UI" w:hAnsi="Segoe UI" w:cs="Segoe UI"/>
          <w:b w:val="0"/>
          <w:bCs/>
          <w:sz w:val="24"/>
          <w:szCs w:val="24"/>
          <w:shd w:val="clear" w:color="auto" w:fill="FCFCFC"/>
        </w:rPr>
        <w:t>. 讨论与期刊适配​</w:t>
      </w: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CFCFC"/>
        </w:rPr>
        <w:t>​</w:t>
      </w:r>
    </w:p>
    <w:p w14:paraId="33C35145" w14:textId="77777777" w:rsidR="004531B1" w:rsidRDefault="004531B1" w:rsidP="004531B1">
      <w:pPr>
        <w:pStyle w:val="af2"/>
        <w:widowControl/>
        <w:spacing w:beforeAutospacing="0" w:afterAutospacing="0" w:line="21" w:lineRule="atLeast"/>
        <w:textAlignment w:val="baseline"/>
        <w:rPr>
          <w:sz w:val="19"/>
          <w:szCs w:val="19"/>
        </w:rPr>
      </w:pP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​</w:t>
      </w:r>
      <w:r>
        <w:rPr>
          <w:rStyle w:val="af3"/>
          <w:rFonts w:ascii="Segoe UI" w:eastAsia="Segoe UI" w:hAnsi="Segoe UI" w:cs="Segoe UI"/>
          <w:b w:val="0"/>
          <w:bCs/>
          <w:sz w:val="19"/>
          <w:szCs w:val="19"/>
          <w:shd w:val="clear" w:color="auto" w:fill="FCFCFC"/>
        </w:rPr>
        <w:t>​主动界定边界​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​：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>"本研究的核心贡献在于验证LLM改造的可行性，而非替代现有金融模型。如：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>• 投资组合优化需结合风险偏好参数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>• 高频交易需考虑</w:t>
      </w:r>
      <w:proofErr w:type="gramStart"/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纳秒级</w:t>
      </w:r>
      <w:proofErr w:type="gramEnd"/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t>延迟</w:t>
      </w:r>
      <w:r>
        <w:rPr>
          <w:rFonts w:ascii="Segoe UI" w:eastAsia="Segoe UI" w:hAnsi="Segoe UI" w:cs="Segoe UI"/>
          <w:sz w:val="19"/>
          <w:szCs w:val="19"/>
          <w:shd w:val="clear" w:color="auto" w:fill="FCFCFC"/>
        </w:rPr>
        <w:br/>
        <w:t>这些均可基于本框架扩展"</w:t>
      </w:r>
    </w:p>
    <w:p w14:paraId="67118C38" w14:textId="77777777" w:rsidR="004531B1" w:rsidRDefault="004531B1" w:rsidP="004531B1">
      <w:pPr>
        <w:widowControl/>
        <w:spacing w:after="48"/>
        <w:ind w:left="-312"/>
        <w:jc w:val="left"/>
        <w:textAlignment w:val="baseline"/>
      </w:pPr>
    </w:p>
    <w:p w14:paraId="273D3D7A" w14:textId="77777777" w:rsidR="004531B1" w:rsidRDefault="004531B1" w:rsidP="004531B1">
      <w:r>
        <w:rPr>
          <w:rFonts w:hint="eastAsia"/>
        </w:rPr>
        <w:br w:type="page"/>
      </w:r>
    </w:p>
    <w:p w14:paraId="736C31D5" w14:textId="77777777" w:rsidR="004531B1" w:rsidRDefault="004531B1" w:rsidP="004531B1">
      <w:pPr>
        <w:widowControl/>
        <w:jc w:val="left"/>
        <w:rPr>
          <w:rFonts w:ascii="CharisSIL" w:eastAsia="CharisSIL" w:hAnsi="CharisSIL" w:cs="CharisSIL"/>
          <w:color w:val="000000"/>
          <w:kern w:val="0"/>
          <w:sz w:val="26"/>
          <w:szCs w:val="26"/>
          <w:lang w:bidi="ar"/>
        </w:rPr>
      </w:pPr>
      <w:r>
        <w:rPr>
          <w:rFonts w:ascii="CharisSIL" w:eastAsia="CharisSIL" w:hAnsi="CharisSIL" w:cs="CharisSIL" w:hint="eastAsia"/>
          <w:color w:val="000000"/>
          <w:kern w:val="0"/>
          <w:sz w:val="26"/>
          <w:szCs w:val="26"/>
          <w:lang w:bidi="ar"/>
        </w:rPr>
        <w:lastRenderedPageBreak/>
        <w:t xml:space="preserve">FinLSPM </w:t>
      </w:r>
    </w:p>
    <w:p w14:paraId="18C0A148" w14:textId="77777777" w:rsidR="004531B1" w:rsidRDefault="004531B1" w:rsidP="004531B1">
      <w:pPr>
        <w:widowControl/>
        <w:jc w:val="left"/>
      </w:pPr>
      <w:r>
        <w:rPr>
          <w:rFonts w:hint="eastAsia"/>
        </w:rPr>
        <w:t>（可以提一下不做多变量预测的原因：通道独立）</w:t>
      </w:r>
      <w:r>
        <w:rPr>
          <w:rFonts w:hint="eastAsia"/>
        </w:rPr>
        <w:br/>
      </w:r>
      <w:r>
        <w:rPr>
          <w:rFonts w:ascii="CMR10" w:eastAsia="CMR10" w:hAnsi="CMR10" w:cs="CMR10"/>
          <w:color w:val="000000"/>
          <w:kern w:val="0"/>
          <w:sz w:val="19"/>
          <w:szCs w:val="19"/>
          <w:lang w:bidi="ar"/>
        </w:rPr>
        <w:t xml:space="preserve">[29] Han, L., Ye, H.-J., Zhan, D.-C.: The capacity and robustness trade-off: Revisiting </w:t>
      </w:r>
    </w:p>
    <w:p w14:paraId="30F80606" w14:textId="77777777" w:rsidR="004531B1" w:rsidRDefault="004531B1" w:rsidP="004531B1">
      <w:pPr>
        <w:widowControl/>
        <w:jc w:val="left"/>
      </w:pPr>
      <w:r>
        <w:rPr>
          <w:rFonts w:ascii="CMR10" w:eastAsia="CMR10" w:hAnsi="CMR10" w:cs="CMR10"/>
          <w:color w:val="000000"/>
          <w:kern w:val="0"/>
          <w:sz w:val="19"/>
          <w:szCs w:val="19"/>
          <w:lang w:bidi="ar"/>
        </w:rPr>
        <w:t xml:space="preserve">the channel independent strategy for multivariate time series forecasting. IEEE </w:t>
      </w:r>
    </w:p>
    <w:p w14:paraId="360BD6DE" w14:textId="77777777" w:rsidR="004531B1" w:rsidRDefault="004531B1" w:rsidP="004531B1">
      <w:pPr>
        <w:widowControl/>
        <w:jc w:val="left"/>
      </w:pPr>
      <w:r>
        <w:rPr>
          <w:rFonts w:ascii="CMR10" w:eastAsia="CMR10" w:hAnsi="CMR10" w:cs="CMR10"/>
          <w:color w:val="000000"/>
          <w:kern w:val="0"/>
          <w:sz w:val="19"/>
          <w:szCs w:val="19"/>
          <w:lang w:bidi="ar"/>
        </w:rPr>
        <w:t>Transactions on Knowledge and Data Engineering (2024)</w:t>
      </w:r>
    </w:p>
    <w:p w14:paraId="7F3ECF72" w14:textId="77777777" w:rsidR="004531B1" w:rsidRDefault="004531B1" w:rsidP="004531B1">
      <w:r>
        <w:rPr>
          <w:rFonts w:hint="eastAsia"/>
        </w:rPr>
        <w:br w:type="page"/>
      </w:r>
    </w:p>
    <w:p w14:paraId="27A94F96" w14:textId="77777777" w:rsidR="004531B1" w:rsidRDefault="004531B1" w:rsidP="004531B1">
      <w:r>
        <w:rPr>
          <w:rFonts w:hint="eastAsia"/>
        </w:rPr>
        <w:lastRenderedPageBreak/>
        <w:t>原理：</w:t>
      </w:r>
      <w:r>
        <w:rPr>
          <w:rFonts w:hint="eastAsia"/>
        </w:rPr>
        <w:br/>
        <w:t>1、你输入的话input（prompt、message）、系统内置的system prompt、上下文（messages）等最终会被汇总成为一连串的一段话，我们统称sentence</w:t>
      </w:r>
    </w:p>
    <w:p w14:paraId="255EFB0C" w14:textId="77777777" w:rsidR="004531B1" w:rsidRDefault="004531B1" w:rsidP="004531B1"/>
    <w:p w14:paraId="47D1AEC3" w14:textId="77777777" w:rsidR="004531B1" w:rsidRDefault="004531B1" w:rsidP="004531B1">
      <w:pPr>
        <w:numPr>
          <w:ilvl w:val="0"/>
          <w:numId w:val="2"/>
        </w:numPr>
      </w:pPr>
      <w:r>
        <w:rPr>
          <w:rFonts w:hint="eastAsia"/>
        </w:rPr>
        <w:t xml:space="preserve">sentence会经过tokenizer被分词，词再被编码为token-id </w:t>
      </w:r>
      <w:r>
        <w:rPr>
          <w:rFonts w:hint="eastAsia"/>
        </w:rPr>
        <w:br/>
        <w:t>具体哪个词对应哪个token-id，由tokenier内部的vocab词汇表决定</w:t>
      </w:r>
    </w:p>
    <w:p w14:paraId="522A398B" w14:textId="77777777" w:rsidR="004531B1" w:rsidRDefault="004531B1" w:rsidP="004531B1"/>
    <w:p w14:paraId="38EE6702" w14:textId="77777777" w:rsidR="004531B1" w:rsidRDefault="004531B1" w:rsidP="004531B1">
      <w:pPr>
        <w:numPr>
          <w:ilvl w:val="0"/>
          <w:numId w:val="2"/>
        </w:numPr>
      </w:pPr>
      <w:r>
        <w:rPr>
          <w:rFonts w:hint="eastAsia"/>
        </w:rPr>
        <w:t>例子</w:t>
      </w:r>
    </w:p>
    <w:p w14:paraId="2CF28594" w14:textId="77777777" w:rsidR="004531B1" w:rsidRDefault="004531B1" w:rsidP="004531B1">
      <w:r>
        <w:rPr>
          <w:rFonts w:hint="eastAsia"/>
        </w:rPr>
        <w:t>分词</w:t>
      </w:r>
    </w:p>
    <w:p w14:paraId="6EFB4E0A" w14:textId="77777777" w:rsidR="004531B1" w:rsidRDefault="004531B1" w:rsidP="004531B1">
      <w:r>
        <w:rPr>
          <w:noProof/>
        </w:rPr>
        <w:drawing>
          <wp:inline distT="0" distB="0" distL="114300" distR="114300" wp14:anchorId="0F4B0B30" wp14:editId="4CF8F7FE">
            <wp:extent cx="2087880" cy="9220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B637" w14:textId="77777777" w:rsidR="004531B1" w:rsidRDefault="004531B1" w:rsidP="004531B1">
      <w:r>
        <w:rPr>
          <w:rFonts w:hint="eastAsia"/>
        </w:rPr>
        <w:t>根据词汇表编码</w:t>
      </w:r>
    </w:p>
    <w:p w14:paraId="6F743B10" w14:textId="77777777" w:rsidR="004531B1" w:rsidRDefault="004531B1" w:rsidP="004531B1">
      <w:r>
        <w:rPr>
          <w:noProof/>
        </w:rPr>
        <w:drawing>
          <wp:inline distT="0" distB="0" distL="114300" distR="114300" wp14:anchorId="064EB706" wp14:editId="14D01C4D">
            <wp:extent cx="1836420" cy="37642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C1E8" w14:textId="77777777" w:rsidR="004531B1" w:rsidRDefault="004531B1" w:rsidP="004531B1"/>
    <w:p w14:paraId="0CBDCD1B" w14:textId="77777777" w:rsidR="004531B1" w:rsidRDefault="004531B1" w:rsidP="004531B1">
      <w:pPr>
        <w:rPr>
          <w:rFonts w:ascii="Helvetica" w:eastAsia="Helvetica" w:hAnsi="Helvetica" w:cs="Helvetica"/>
          <w:color w:val="333333"/>
          <w:sz w:val="15"/>
          <w:szCs w:val="15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15"/>
          <w:szCs w:val="15"/>
          <w:shd w:val="clear" w:color="auto" w:fill="FFFFFF"/>
        </w:rPr>
        <w:t>[CLS] 我 喜欢 猫 [SEP] → [0, 2, 3, 4, 1]</w:t>
      </w:r>
    </w:p>
    <w:p w14:paraId="687246E5" w14:textId="77777777" w:rsidR="004531B1" w:rsidRDefault="004531B1" w:rsidP="004531B1">
      <w:pPr>
        <w:rPr>
          <w:rFonts w:ascii="Helvetica" w:eastAsia="Helvetica" w:hAnsi="Helvetica" w:cs="Helvetica"/>
          <w:color w:val="333333"/>
          <w:sz w:val="15"/>
          <w:szCs w:val="15"/>
          <w:shd w:val="clear" w:color="auto" w:fill="FFFFFF"/>
        </w:rPr>
      </w:pPr>
      <w:r>
        <w:rPr>
          <w:rFonts w:ascii="Helvetica" w:eastAsia="Helvetica" w:hAnsi="Helvetica" w:cs="Helvetica" w:hint="eastAsia"/>
          <w:color w:val="333333"/>
          <w:sz w:val="15"/>
          <w:szCs w:val="15"/>
          <w:shd w:val="clear" w:color="auto" w:fill="FFFFFF"/>
        </w:rPr>
        <w:t>开头加 [CLS]，结尾加 [SEP]</w:t>
      </w:r>
    </w:p>
    <w:p w14:paraId="0316A0FA" w14:textId="77777777" w:rsidR="004531B1" w:rsidRDefault="004531B1" w:rsidP="004531B1">
      <w:pPr>
        <w:rPr>
          <w:rFonts w:ascii="Helvetica" w:eastAsia="Helvetica" w:hAnsi="Helvetica" w:cs="Helvetica"/>
          <w:color w:val="333333"/>
          <w:sz w:val="15"/>
          <w:szCs w:val="15"/>
          <w:shd w:val="clear" w:color="auto" w:fill="FFFFFF"/>
        </w:rPr>
      </w:pPr>
      <w:r>
        <w:rPr>
          <w:rFonts w:ascii="Helvetica" w:eastAsia="Helvetica" w:hAnsi="Helvetica" w:cs="Helvetica" w:hint="eastAsia"/>
          <w:color w:val="333333"/>
          <w:sz w:val="15"/>
          <w:szCs w:val="15"/>
          <w:shd w:val="clear" w:color="auto" w:fill="FFFFFF"/>
        </w:rPr>
        <w:br w:type="page"/>
      </w:r>
    </w:p>
    <w:p w14:paraId="162A4BDF" w14:textId="77777777" w:rsidR="004531B1" w:rsidRDefault="004531B1" w:rsidP="004531B1">
      <w:pPr>
        <w:rPr>
          <w:rFonts w:ascii="Helvetica" w:eastAsia="Helvetica" w:hAnsi="Helvetica" w:cs="Helvetica"/>
          <w:color w:val="333333"/>
          <w:sz w:val="15"/>
          <w:szCs w:val="15"/>
          <w:shd w:val="clear" w:color="auto" w:fill="FFFFFF"/>
        </w:rPr>
      </w:pPr>
    </w:p>
    <w:p w14:paraId="6FAD7491" w14:textId="77777777" w:rsidR="004531B1" w:rsidRDefault="004531B1" w:rsidP="004531B1">
      <w:pPr>
        <w:numPr>
          <w:ilvl w:val="0"/>
          <w:numId w:val="2"/>
        </w:numPr>
      </w:pPr>
      <w:r>
        <w:rPr>
          <w:rFonts w:hint="eastAsia"/>
        </w:rPr>
        <w:t>Qwen2.5真实的词汇表</w:t>
      </w:r>
    </w:p>
    <w:p w14:paraId="6C5DC540" w14:textId="77777777" w:rsidR="004531B1" w:rsidRDefault="004531B1" w:rsidP="004531B1">
      <w:r>
        <w:rPr>
          <w:noProof/>
        </w:rPr>
        <w:drawing>
          <wp:inline distT="0" distB="0" distL="114300" distR="114300" wp14:anchorId="0EDA7584" wp14:editId="6DDAFDA0">
            <wp:extent cx="5272405" cy="3304540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1BB6" w14:textId="77777777" w:rsidR="004531B1" w:rsidRDefault="004531B1" w:rsidP="004531B1"/>
    <w:p w14:paraId="15E511E0" w14:textId="77777777" w:rsidR="004531B1" w:rsidRDefault="004531B1" w:rsidP="004531B1">
      <w:r>
        <w:rPr>
          <w:rFonts w:hint="eastAsia"/>
        </w:rPr>
        <w:t>还会有一些特殊的token用来表示空格、填充空的地方等等。</w:t>
      </w:r>
    </w:p>
    <w:p w14:paraId="0FEB826A" w14:textId="77777777" w:rsidR="004531B1" w:rsidRDefault="004531B1" w:rsidP="004531B1"/>
    <w:p w14:paraId="58F6CD49" w14:textId="77777777" w:rsidR="004531B1" w:rsidRDefault="004531B1" w:rsidP="004531B1">
      <w:pPr>
        <w:numPr>
          <w:ilvl w:val="0"/>
          <w:numId w:val="2"/>
        </w:numPr>
      </w:pPr>
      <w:r>
        <w:rPr>
          <w:rFonts w:hint="eastAsia"/>
        </w:rPr>
        <w:t>特别注意字符0-9对应的token-id为 15-24</w:t>
      </w:r>
    </w:p>
    <w:p w14:paraId="0F2E4CE1" w14:textId="77777777" w:rsidR="004531B1" w:rsidRDefault="004531B1" w:rsidP="004531B1"/>
    <w:p w14:paraId="7E4801AA" w14:textId="77777777" w:rsidR="004531B1" w:rsidRDefault="004531B1" w:rsidP="004531B1">
      <w:r>
        <w:rPr>
          <w:rFonts w:hint="eastAsia"/>
        </w:rPr>
        <w:t>6、</w:t>
      </w:r>
    </w:p>
    <w:p w14:paraId="2B74E439" w14:textId="77777777" w:rsidR="004531B1" w:rsidRDefault="004531B1" w:rsidP="004531B1">
      <w:r>
        <w:rPr>
          <w:noProof/>
        </w:rPr>
        <w:lastRenderedPageBreak/>
        <w:drawing>
          <wp:inline distT="0" distB="0" distL="114300" distR="114300" wp14:anchorId="0540D791" wp14:editId="239A93A5">
            <wp:extent cx="5272405" cy="400558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7C1EDCBB" wp14:editId="4706F030">
            <wp:extent cx="5269230" cy="427736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0393DD2" wp14:editId="5F05A011">
            <wp:extent cx="5271135" cy="1494790"/>
            <wp:effectExtent l="0" t="0" r="190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3E643626" w14:textId="77777777" w:rsidR="004531B1" w:rsidRDefault="004531B1" w:rsidP="004531B1">
      <w:r>
        <w:rPr>
          <w:rFonts w:hint="eastAsia"/>
        </w:rPr>
        <w:br w:type="page"/>
      </w:r>
    </w:p>
    <w:p w14:paraId="257E28AC" w14:textId="77777777" w:rsidR="004531B1" w:rsidRDefault="004531B1" w:rsidP="004531B1">
      <w:r>
        <w:rPr>
          <w:rFonts w:hint="eastAsia"/>
        </w:rPr>
        <w:lastRenderedPageBreak/>
        <w:t>我们的工作：</w:t>
      </w:r>
      <w:r>
        <w:rPr>
          <w:rFonts w:hint="eastAsia"/>
        </w:rPr>
        <w:br/>
        <w:t>1、基座大模型是经过大量的数据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而来的，词汇表当中也包含了字符0-9，这意味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的过程中必然也包含了大量的数字数据，因此我们通过ban掉一些无用的token，只改造0-9对应的token之间的映射规律，实现一种低成本的专用时序预测大模型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75DA92E6" wp14:editId="5D4282E1">
            <wp:extent cx="5269230" cy="2134235"/>
            <wp:effectExtent l="0" t="0" r="381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124B" w14:textId="77777777" w:rsidR="004531B1" w:rsidRDefault="004531B1" w:rsidP="004531B1"/>
    <w:p w14:paraId="1C29AFD9" w14:textId="77777777" w:rsidR="004531B1" w:rsidRDefault="004531B1" w:rsidP="004531B1">
      <w:r>
        <w:rPr>
          <w:rFonts w:hint="eastAsia"/>
        </w:rPr>
        <w:t>Step1输入编码</w:t>
      </w:r>
    </w:p>
    <w:p w14:paraId="064BE131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before_decimal</w:t>
      </w:r>
      <w:r>
        <w:rPr>
          <w:rFonts w:ascii="Consolas" w:eastAsia="Consolas" w:hAnsi="Consolas" w:cs="Consolas" w:hint="eastAsia"/>
          <w:color w:val="9CDCFE"/>
          <w:kern w:val="0"/>
          <w:sz w:val="16"/>
          <w:szCs w:val="16"/>
          <w:shd w:val="clear" w:color="auto" w:fill="1F1F1F"/>
          <w:lang w:bidi="ar"/>
        </w:rPr>
        <w:t>决定保留小数点前几位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after_decimal</w:t>
      </w:r>
      <w:r>
        <w:rPr>
          <w:rFonts w:ascii="Consolas" w:eastAsia="Consolas" w:hAnsi="Consolas" w:cs="Consolas" w:hint="eastAsia"/>
          <w:color w:val="9CDCFE"/>
          <w:kern w:val="0"/>
          <w:sz w:val="16"/>
          <w:szCs w:val="16"/>
          <w:shd w:val="clear" w:color="auto" w:fill="1F1F1F"/>
          <w:lang w:bidi="ar"/>
        </w:rPr>
        <w:t>决定保留小数点后几位</w:t>
      </w:r>
    </w:p>
    <w:p w14:paraId="280AC19C" w14:textId="77777777" w:rsidR="004531B1" w:rsidRDefault="004531B1" w:rsidP="004531B1">
      <w:r>
        <w:rPr>
          <w:noProof/>
        </w:rPr>
        <w:drawing>
          <wp:inline distT="0" distB="0" distL="114300" distR="114300" wp14:anchorId="5BA3DF5B" wp14:editId="38BC9C4C">
            <wp:extent cx="5272405" cy="453390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48FA" w14:textId="77777777" w:rsidR="004531B1" w:rsidRDefault="004531B1" w:rsidP="004531B1"/>
    <w:p w14:paraId="35A6675A" w14:textId="77777777" w:rsidR="004531B1" w:rsidRDefault="004531B1" w:rsidP="004531B1"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lastRenderedPageBreak/>
        <w:t>Step2</w:t>
      </w:r>
      <w:r>
        <w:rPr>
          <w:rFonts w:hint="eastAsia"/>
        </w:rPr>
        <w:br/>
        <w:t>损失函数设计（矩阵MAE）</w:t>
      </w:r>
    </w:p>
    <w:p w14:paraId="4BD7BAF1" w14:textId="77777777" w:rsidR="004531B1" w:rsidRDefault="004531B1" w:rsidP="004531B1"/>
    <w:p w14:paraId="2E2B81D3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compute_</w:t>
      </w:r>
      <w:proofErr w:type="gramStart"/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inputs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return_outputs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False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):</w:t>
      </w:r>
    </w:p>
    <w:p w14:paraId="5620401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</w:p>
    <w:p w14:paraId="2E46796F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1. 获取配置参数</w:t>
      </w:r>
    </w:p>
    <w:p w14:paraId="60AD6612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before_decimal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data_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processor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.before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_decimal</w:t>
      </w:r>
    </w:p>
    <w:p w14:paraId="7731BD11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after_decimal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data_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processor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.after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_decimal</w:t>
      </w:r>
    </w:p>
    <w:p w14:paraId="4A2F3108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weight_base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mae_config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'weight_base'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0F78E37D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invalid_penalty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mae_config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'invalid_penalty'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2BBBF53F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keep_all_weights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mae_config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'keep_all_weights'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64BC4C9F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token_start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mae_config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'digit_token_start'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26D46EB1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token_end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token_start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固定10个数字token</w:t>
      </w:r>
    </w:p>
    <w:p w14:paraId="3EA74A9A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</w:p>
    <w:p w14:paraId="32E5C8AB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1. 获取模型输出和标签</w:t>
      </w:r>
    </w:p>
    <w:p w14:paraId="34500FFA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**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inputs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7E81CB13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logits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.logits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hasattr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'logits'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else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54588F43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labels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inputs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"labels"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647CE4D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labels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roll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labels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shifts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dims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2662F9D9" w14:textId="77777777" w:rsidR="004531B1" w:rsidRDefault="004531B1" w:rsidP="004531B1">
      <w:pPr>
        <w:widowControl/>
        <w:jc w:val="left"/>
      </w:pPr>
    </w:p>
    <w:p w14:paraId="3E17BE18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</w:p>
    <w:p w14:paraId="2FE46467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zero_tokenid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data_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processor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.token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_mapping_info[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'digit_tokens'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][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67EC9A68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vocab_size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data_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processor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.token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_mapping_info[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'vocab_size'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7AEC838F" w14:textId="77777777" w:rsidR="004531B1" w:rsidRDefault="004531B1" w:rsidP="004531B1">
      <w:pPr>
        <w:widowControl/>
        <w:jc w:val="left"/>
      </w:pPr>
    </w:p>
    <w:p w14:paraId="5E8007D9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3. 计算期望token值（使用配置的token范围）</w:t>
      </w:r>
    </w:p>
    <w:p w14:paraId="70B9F642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probs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softmax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logits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...,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start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</w:t>
      </w:r>
      <w:proofErr w:type="gramEnd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_end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dim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2929276E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token_values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arange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token_start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token_end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logits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.device).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float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()</w:t>
      </w:r>
    </w:p>
    <w:p w14:paraId="2ADA7EB4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expected_tokens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sum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probs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token_values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dim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zero_tokenid</w:t>
      </w:r>
    </w:p>
    <w:p w14:paraId="1B3B8DC5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true_values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labels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float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()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zero_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tokenid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 xml:space="preserve"> shape: (batch_size, seq_len)</w:t>
      </w:r>
    </w:p>
    <w:p w14:paraId="56BA71E4" w14:textId="77777777" w:rsidR="004531B1" w:rsidRDefault="004531B1" w:rsidP="004531B1">
      <w:pPr>
        <w:widowControl/>
        <w:jc w:val="left"/>
      </w:pPr>
    </w:p>
    <w:p w14:paraId="49B021ED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4. 计算权重模板（单个时间步）</w:t>
      </w:r>
    </w:p>
    <w:p w14:paraId="051262BC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total_digits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before_decimal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after_decimal</w:t>
      </w:r>
    </w:p>
    <w:p w14:paraId="2D626D69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single_step_weights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zeros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total_digits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logits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.device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340C27F1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</w:p>
    <w:p w14:paraId="5165176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小数点前权重</w:t>
      </w:r>
    </w:p>
    <w:p w14:paraId="2E3E9B03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before_decimal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):</w:t>
      </w:r>
    </w:p>
    <w:p w14:paraId="32CD9377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single_step_weights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weight_base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**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before_decimal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139EF9C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</w:p>
    <w:p w14:paraId="54DFF318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小数点后权重</w:t>
      </w:r>
    </w:p>
    <w:p w14:paraId="2E7DD056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j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after_decimal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):</w:t>
      </w:r>
    </w:p>
    <w:p w14:paraId="2BAE4D4F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single_step_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before_decimal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j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weight_base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**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j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58D88FE9" w14:textId="77777777" w:rsidR="004531B1" w:rsidRDefault="004531B1" w:rsidP="004531B1">
      <w:pPr>
        <w:widowControl/>
        <w:jc w:val="left"/>
      </w:pPr>
    </w:p>
    <w:p w14:paraId="0715D10A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5. 处理重复权重并移位(对其label)</w:t>
      </w:r>
    </w:p>
    <w:p w14:paraId="6B01159E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input_window_size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labels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shape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//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total_digits</w:t>
      </w:r>
    </w:p>
    <w:p w14:paraId="23A735F4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single_step_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repeat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input_window_size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        </w:t>
      </w:r>
    </w:p>
    <w:p w14:paraId="60CD865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not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keep_all_weights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:</w:t>
      </w:r>
    </w:p>
    <w:p w14:paraId="47A69F8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只保留最后一次重复的权重，前面的都置0（不考虑自回归）</w:t>
      </w:r>
    </w:p>
    <w:p w14:paraId="5E41D5AD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[: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total_digits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将前面(input_window_size-1)次重复的权重置0</w:t>
      </w:r>
    </w:p>
    <w:p w14:paraId="1EAF486F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roll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shifts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左移一位</w:t>
      </w:r>
    </w:p>
    <w:p w14:paraId="457A8418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最后</w:t>
      </w:r>
      <w:proofErr w:type="gramStart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一</w:t>
      </w:r>
      <w:proofErr w:type="gramEnd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位置0</w:t>
      </w:r>
    </w:p>
    <w:p w14:paraId="082A6849" w14:textId="77777777" w:rsidR="004531B1" w:rsidRDefault="004531B1" w:rsidP="004531B1">
      <w:pPr>
        <w:widowControl/>
        <w:jc w:val="left"/>
      </w:pPr>
    </w:p>
    <w:p w14:paraId="5DEF6AA5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6. 无效token惩罚</w:t>
      </w:r>
    </w:p>
    <w:p w14:paraId="44DB29A3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abnormal_mask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expected_tokens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&lt;=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0.5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|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expected_tokens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&gt;=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9.49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26D9290F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expanded_weights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unsqueeze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0</w:t>
      </w:r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expand</w:t>
      </w:r>
      <w:proofErr w:type="gramEnd"/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_as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abnormal_mask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7408EBEE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adjusted_weights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where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</w:p>
    <w:p w14:paraId="154FEE3E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abnormal_mask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</w:p>
    <w:p w14:paraId="36737FD7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expanded_weights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invalid_penalty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</w:p>
    <w:p w14:paraId="07FC213E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expanded_weights</w:t>
      </w:r>
    </w:p>
    <w:p w14:paraId="6E93FB99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        )</w:t>
      </w:r>
    </w:p>
    <w:p w14:paraId="3E27FFA3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adjusted_weights</w:t>
      </w:r>
    </w:p>
    <w:p w14:paraId="1F86EF27" w14:textId="77777777" w:rsidR="004531B1" w:rsidRDefault="004531B1" w:rsidP="004531B1">
      <w:pPr>
        <w:widowControl/>
        <w:spacing w:after="240"/>
        <w:jc w:val="left"/>
      </w:pPr>
    </w:p>
    <w:p w14:paraId="169163F7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回归损失</w:t>
      </w:r>
    </w:p>
    <w:p w14:paraId="62B4C86E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diff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expected_tokens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true_values</w:t>
      </w:r>
    </w:p>
    <w:p w14:paraId="4C7A0BA9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weighted_diff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diff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weights</w:t>
      </w:r>
    </w:p>
    <w:p w14:paraId="011E3B39" w14:textId="77777777" w:rsidR="004531B1" w:rsidRDefault="004531B1" w:rsidP="004531B1">
      <w:pPr>
        <w:widowControl/>
        <w:jc w:val="left"/>
      </w:pPr>
    </w:p>
    <w:p w14:paraId="7FD2B19A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#mae计算 Sum（前七位）+sum（后八位）+sum（后八位）+.</w:t>
      </w:r>
      <w:proofErr w:type="gramStart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..</w:t>
      </w:r>
      <w:proofErr w:type="gramEnd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+最后一位不计算</w:t>
      </w:r>
    </w:p>
    <w:p w14:paraId="50F44E1E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first_part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abs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sum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weighted_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diff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...</w:t>
      </w:r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, :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total</w:t>
      </w:r>
      <w:proofErr w:type="gramEnd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_digits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))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**2</w:t>
      </w:r>
    </w:p>
    <w:p w14:paraId="4765ACF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remaining_diff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weighted_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diff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...,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total_digits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proofErr w:type="gramStart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22A85D7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remaining_len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remaining_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diff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.shape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30155AE5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second_part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0</w:t>
      </w:r>
    </w:p>
    <w:p w14:paraId="3E4CC86D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remaining_len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8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):</w:t>
      </w:r>
    </w:p>
    <w:p w14:paraId="22B1D125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chunk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remaining_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diff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..., 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</w:t>
      </w:r>
      <w:proofErr w:type="gramEnd"/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8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]</w:t>
      </w:r>
    </w:p>
    <w:p w14:paraId="1AB1403A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chunk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.shape[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:  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确保有数据</w:t>
      </w:r>
    </w:p>
    <w:p w14:paraId="1CF9A50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second_part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+=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abs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sum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chunk</w:t>
      </w:r>
      <w:proofErr w:type="gramStart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))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**2</w:t>
      </w:r>
    </w:p>
    <w:p w14:paraId="303B9FC2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mae_loss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first_part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second_part</w:t>
      </w:r>
    </w:p>
    <w:p w14:paraId="7A6C9623" w14:textId="77777777" w:rsidR="004531B1" w:rsidRDefault="004531B1" w:rsidP="004531B1">
      <w:pPr>
        <w:widowControl/>
        <w:spacing w:after="240"/>
        <w:jc w:val="left"/>
      </w:pPr>
    </w:p>
    <w:p w14:paraId="32C8B38D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4FC1FF"/>
          <w:kern w:val="0"/>
          <w:sz w:val="16"/>
          <w:szCs w:val="16"/>
          <w:shd w:val="clear" w:color="auto" w:fill="1F1F1F"/>
          <w:lang w:bidi="ar"/>
        </w:rPr>
        <w:t>R1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mae_loss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weight_base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**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before_decimal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))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#让梯度回到mae的正常范围</w:t>
      </w:r>
    </w:p>
    <w:p w14:paraId="589D055B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cross_loss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compute</w:t>
      </w:r>
      <w:proofErr w:type="gramEnd"/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_crossloss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,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inputs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,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1AE36BCC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mae_loss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#mae_loss*0+cross_loss*0+R1*1</w:t>
      </w:r>
    </w:p>
    <w:p w14:paraId="21AB2EA1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</w:p>
    <w:p w14:paraId="3F288ED6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</w:p>
    <w:p w14:paraId="11FC7200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调试输出</w:t>
      </w:r>
    </w:p>
    <w:p w14:paraId="1CAE1DB4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true_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values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.device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 w:val="16"/>
          <w:szCs w:val="16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 w:val="16"/>
          <w:szCs w:val="16"/>
          <w:shd w:val="clear" w:color="auto" w:fill="1F1F1F"/>
          <w:lang w:bidi="ar"/>
        </w:rPr>
        <w:t>device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'cuda:0'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):</w:t>
      </w:r>
    </w:p>
    <w:p w14:paraId="5EB6429A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print(outputs)</w:t>
      </w:r>
    </w:p>
    <w:p w14:paraId="11260157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# print(torch.sum(weighted_diff</w:t>
      </w:r>
      <w:proofErr w:type="gramStart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),weighted</w:t>
      </w:r>
      <w:proofErr w:type="gramEnd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_diff)</w:t>
      </w:r>
    </w:p>
    <w:p w14:paraId="7A0E0F97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 xml:space="preserve"># </w:t>
      </w:r>
      <w:proofErr w:type="gramStart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print(</w:t>
      </w:r>
      <w:proofErr w:type="gramEnd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f"expected_tokens: {expected_</w:t>
      </w:r>
      <w:proofErr w:type="gramStart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tokens}"</w:t>
      </w:r>
      <w:proofErr w:type="gramEnd"/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bidi="ar"/>
        </w:rPr>
        <w:t>)</w:t>
      </w:r>
    </w:p>
    <w:p w14:paraId="0878FB69" w14:textId="77777777" w:rsidR="004531B1" w:rsidRDefault="004531B1" w:rsidP="004531B1">
      <w:pPr>
        <w:widowControl/>
        <w:jc w:val="left"/>
      </w:pPr>
    </w:p>
    <w:p w14:paraId="24519FD2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lastRenderedPageBreak/>
        <w:t xml:space="preserve">            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 xml:space="preserve">"R1、cross_loss: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4FC1FF"/>
          <w:kern w:val="0"/>
          <w:sz w:val="16"/>
          <w:szCs w:val="16"/>
          <w:shd w:val="clear" w:color="auto" w:fill="1F1F1F"/>
          <w:lang w:bidi="ar"/>
        </w:rPr>
        <w:t>R1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.item()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:.8f}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6A6D095D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 xml:space="preserve">"mae </w:t>
      </w:r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 xml:space="preserve">loss: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{</w:t>
      </w:r>
      <w:proofErr w:type="gramEnd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mae_</w:t>
      </w:r>
      <w:proofErr w:type="gramStart"/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item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()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:.8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f}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"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740D18F6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 xml:space="preserve">"Total </w:t>
      </w:r>
      <w:proofErr w:type="gramStart"/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 xml:space="preserve">loss: 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bidi="ar"/>
        </w:rPr>
        <w:t>item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()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:.2</w:t>
      </w:r>
      <w:proofErr w:type="gramStart"/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bidi="ar"/>
        </w:rPr>
        <w:t>f}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bidi="ar"/>
        </w:rPr>
        <w:t>"</w:t>
      </w:r>
      <w:proofErr w:type="gramEnd"/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>)</w:t>
      </w:r>
    </w:p>
    <w:p w14:paraId="35838FF3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</w:p>
    <w:p w14:paraId="13363D6A" w14:textId="77777777" w:rsidR="004531B1" w:rsidRDefault="004531B1" w:rsidP="004531B1">
      <w:pPr>
        <w:widowControl/>
        <w:shd w:val="clear" w:color="auto" w:fill="1F1F1F"/>
        <w:spacing w:line="228" w:lineRule="atLeast"/>
        <w:jc w:val="lef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return_outputs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16"/>
          <w:szCs w:val="16"/>
          <w:shd w:val="clear" w:color="auto" w:fill="1F1F1F"/>
          <w:lang w:bidi="ar"/>
        </w:rPr>
        <w:t>else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bidi="ar"/>
        </w:rPr>
        <w:t xml:space="preserve">    </w:t>
      </w:r>
    </w:p>
    <w:p w14:paraId="22DEC0B6" w14:textId="77777777" w:rsidR="004531B1" w:rsidRDefault="004531B1" w:rsidP="004531B1"/>
    <w:p w14:paraId="5DDA60F9" w14:textId="77777777" w:rsidR="0034080C" w:rsidRPr="004531B1" w:rsidRDefault="0034080C"/>
    <w:sectPr w:rsidR="0034080C" w:rsidRPr="004531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0BF57C" w14:textId="77777777" w:rsidR="002F7F5F" w:rsidRDefault="002F7F5F" w:rsidP="004531B1">
      <w:pPr>
        <w:rPr>
          <w:rFonts w:hint="eastAsia"/>
        </w:rPr>
      </w:pPr>
      <w:r>
        <w:separator/>
      </w:r>
    </w:p>
  </w:endnote>
  <w:endnote w:type="continuationSeparator" w:id="0">
    <w:p w14:paraId="070071CA" w14:textId="77777777" w:rsidR="002F7F5F" w:rsidRDefault="002F7F5F" w:rsidP="004531B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harisSIL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MR10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FDFE2E" w14:textId="77777777" w:rsidR="002F7F5F" w:rsidRDefault="002F7F5F" w:rsidP="004531B1">
      <w:pPr>
        <w:rPr>
          <w:rFonts w:hint="eastAsia"/>
        </w:rPr>
      </w:pPr>
      <w:r>
        <w:separator/>
      </w:r>
    </w:p>
  </w:footnote>
  <w:footnote w:type="continuationSeparator" w:id="0">
    <w:p w14:paraId="112F6A00" w14:textId="77777777" w:rsidR="002F7F5F" w:rsidRDefault="002F7F5F" w:rsidP="004531B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5D196FF"/>
    <w:multiLevelType w:val="singleLevel"/>
    <w:tmpl w:val="F5D196FF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75B7C293"/>
    <w:multiLevelType w:val="singleLevel"/>
    <w:tmpl w:val="75B7C293"/>
    <w:lvl w:ilvl="0">
      <w:start w:val="3"/>
      <w:numFmt w:val="decimal"/>
      <w:suff w:val="space"/>
      <w:lvlText w:val="%1."/>
      <w:lvlJc w:val="left"/>
    </w:lvl>
  </w:abstractNum>
  <w:num w:numId="1" w16cid:durableId="790199860">
    <w:abstractNumId w:val="1"/>
  </w:num>
  <w:num w:numId="2" w16cid:durableId="132529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80C"/>
    <w:rsid w:val="002F7F5F"/>
    <w:rsid w:val="0034080C"/>
    <w:rsid w:val="004531B1"/>
    <w:rsid w:val="009E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13CF5C8-5492-4EAC-80CA-CCF966864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31B1"/>
    <w:pPr>
      <w:widowControl w:val="0"/>
      <w:spacing w:after="0" w:line="240" w:lineRule="auto"/>
      <w:jc w:val="both"/>
    </w:pPr>
    <w:rPr>
      <w:sz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080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08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semiHidden/>
    <w:unhideWhenUsed/>
    <w:qFormat/>
    <w:rsid w:val="003408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34080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080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080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080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080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080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080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408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semiHidden/>
    <w:rsid w:val="003408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semiHidden/>
    <w:rsid w:val="0034080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4080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4080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4080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4080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4080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4080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408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408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408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408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408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4080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4080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408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4080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4080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531B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531B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531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531B1"/>
    <w:rPr>
      <w:sz w:val="18"/>
      <w:szCs w:val="18"/>
    </w:rPr>
  </w:style>
  <w:style w:type="paragraph" w:styleId="af2">
    <w:name w:val="Normal (Web)"/>
    <w:basedOn w:val="a"/>
    <w:rsid w:val="004531B1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f3">
    <w:name w:val="Strong"/>
    <w:basedOn w:val="a0"/>
    <w:qFormat/>
    <w:rsid w:val="004531B1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1681</Words>
  <Characters>3734</Characters>
  <Application>Microsoft Office Word</Application>
  <DocSecurity>0</DocSecurity>
  <Lines>143</Lines>
  <Paragraphs>117</Paragraphs>
  <ScaleCrop>false</ScaleCrop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2</cp:revision>
  <dcterms:created xsi:type="dcterms:W3CDTF">2025-05-03T07:30:00Z</dcterms:created>
  <dcterms:modified xsi:type="dcterms:W3CDTF">2025-05-03T07:30:00Z</dcterms:modified>
</cp:coreProperties>
</file>