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F0793" w14:textId="70543E03" w:rsidR="009012BF" w:rsidRPr="004D5F52" w:rsidRDefault="00725DD1" w:rsidP="00316267">
      <w:pPr>
        <w:spacing w:after="0" w:line="276" w:lineRule="auto"/>
        <w:rPr>
          <w:rFonts w:ascii="Arial" w:hAnsi="Arial" w:cs="Arial"/>
          <w:sz w:val="24"/>
          <w:szCs w:val="24"/>
        </w:rPr>
      </w:pPr>
      <w:r>
        <w:rPr>
          <w:noProof/>
        </w:rPr>
        <w:drawing>
          <wp:anchor distT="0" distB="0" distL="114300" distR="114300" simplePos="0" relativeHeight="251659264" behindDoc="1" locked="0" layoutInCell="1" allowOverlap="1" wp14:anchorId="48E3A198" wp14:editId="1020703A">
            <wp:simplePos x="0" y="0"/>
            <wp:positionH relativeFrom="margin">
              <wp:align>right</wp:align>
            </wp:positionH>
            <wp:positionV relativeFrom="paragraph">
              <wp:posOffset>1123950</wp:posOffset>
            </wp:positionV>
            <wp:extent cx="1314450" cy="1276350"/>
            <wp:effectExtent l="0" t="0" r="0" b="0"/>
            <wp:wrapTight wrapText="bothSides">
              <wp:wrapPolygon edited="0">
                <wp:start x="0" y="0"/>
                <wp:lineTo x="0" y="21278"/>
                <wp:lineTo x="21287" y="21278"/>
                <wp:lineTo x="21287" y="0"/>
                <wp:lineTo x="0" y="0"/>
              </wp:wrapPolygon>
            </wp:wrapTight>
            <wp:docPr id="2" name="Picture 2" descr="Image result for Retail Credit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tail Credit company"/>
                    <pic:cNvPicPr>
                      <a:picLocks noChangeAspect="1" noChangeArrowheads="1"/>
                    </pic:cNvPicPr>
                  </pic:nvPicPr>
                  <pic:blipFill rotWithShape="1">
                    <a:blip r:embed="rId6">
                      <a:extLst>
                        <a:ext uri="{28A0092B-C50C-407E-A947-70E740481C1C}">
                          <a14:useLocalDpi xmlns:a14="http://schemas.microsoft.com/office/drawing/2010/main" val="0"/>
                        </a:ext>
                      </a:extLst>
                    </a:blip>
                    <a:srcRect l="14287" t="10127" r="12697" b="5064"/>
                    <a:stretch/>
                  </pic:blipFill>
                  <pic:spPr bwMode="auto">
                    <a:xfrm>
                      <a:off x="0" y="0"/>
                      <a:ext cx="1314450" cy="1276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12BF" w:rsidRPr="004D5F52">
        <w:rPr>
          <w:rFonts w:ascii="Arial" w:hAnsi="Arial" w:cs="Arial"/>
          <w:sz w:val="24"/>
          <w:szCs w:val="24"/>
        </w:rPr>
        <w:tab/>
      </w:r>
      <w:r w:rsidR="004D5F52" w:rsidRPr="004D5F52">
        <w:rPr>
          <w:rFonts w:ascii="Arial" w:hAnsi="Arial" w:cs="Arial"/>
          <w:sz w:val="24"/>
          <w:szCs w:val="24"/>
        </w:rPr>
        <w:t>Equifax Incorporate is a credit reporting agency</w:t>
      </w:r>
      <w:r w:rsidR="00BB1E04">
        <w:rPr>
          <w:rFonts w:ascii="Arial" w:hAnsi="Arial" w:cs="Arial"/>
          <w:sz w:val="24"/>
          <w:szCs w:val="24"/>
        </w:rPr>
        <w:t xml:space="preserve"> that distributes</w:t>
      </w:r>
      <w:r w:rsidR="004D5F52" w:rsidRPr="004D5F52">
        <w:rPr>
          <w:rFonts w:ascii="Arial" w:hAnsi="Arial" w:cs="Arial"/>
          <w:sz w:val="24"/>
          <w:szCs w:val="24"/>
        </w:rPr>
        <w:t xml:space="preserve"> information on 800 million individual consumers </w:t>
      </w:r>
      <w:r w:rsidR="00BB1E04">
        <w:rPr>
          <w:rFonts w:ascii="Arial" w:hAnsi="Arial" w:cs="Arial"/>
          <w:sz w:val="24"/>
          <w:szCs w:val="24"/>
        </w:rPr>
        <w:t xml:space="preserve">along with </w:t>
      </w:r>
      <w:r w:rsidR="004D5F52" w:rsidRPr="004D5F52">
        <w:rPr>
          <w:rFonts w:ascii="Arial" w:hAnsi="Arial" w:cs="Arial"/>
          <w:sz w:val="24"/>
          <w:szCs w:val="24"/>
        </w:rPr>
        <w:t>88 million businesses worldwide</w:t>
      </w:r>
      <w:r w:rsidR="004D5F52">
        <w:rPr>
          <w:rFonts w:ascii="Arial" w:hAnsi="Arial" w:cs="Arial"/>
          <w:sz w:val="24"/>
          <w:szCs w:val="24"/>
        </w:rPr>
        <w:t xml:space="preserve">. </w:t>
      </w:r>
      <w:r w:rsidR="004D5F52" w:rsidRPr="004D5F52">
        <w:rPr>
          <w:rFonts w:ascii="Arial" w:hAnsi="Arial" w:cs="Arial"/>
          <w:sz w:val="24"/>
          <w:szCs w:val="24"/>
        </w:rPr>
        <w:t>Equifax sells credit monitoring and fraud-prevention services directly to consumers</w:t>
      </w:r>
      <w:r w:rsidR="000E1B63">
        <w:rPr>
          <w:rFonts w:ascii="Arial" w:hAnsi="Arial" w:cs="Arial"/>
          <w:sz w:val="24"/>
          <w:szCs w:val="24"/>
        </w:rPr>
        <w:t xml:space="preserve">. </w:t>
      </w:r>
      <w:r w:rsidR="001B2958">
        <w:rPr>
          <w:rFonts w:ascii="Arial" w:hAnsi="Arial" w:cs="Arial"/>
          <w:sz w:val="24"/>
          <w:szCs w:val="24"/>
        </w:rPr>
        <w:t>The incorporate owns</w:t>
      </w:r>
      <w:r w:rsidR="000E1B63">
        <w:rPr>
          <w:rFonts w:ascii="Arial" w:hAnsi="Arial" w:cs="Arial"/>
          <w:sz w:val="24"/>
          <w:szCs w:val="24"/>
        </w:rPr>
        <w:t xml:space="preserve"> </w:t>
      </w:r>
      <w:r w:rsidR="000E1B63" w:rsidRPr="000E1B63">
        <w:rPr>
          <w:rFonts w:ascii="Arial" w:hAnsi="Arial" w:cs="Arial"/>
          <w:sz w:val="24"/>
          <w:szCs w:val="24"/>
        </w:rPr>
        <w:t xml:space="preserve">massive amounts of data </w:t>
      </w:r>
      <w:r w:rsidR="001B2958">
        <w:rPr>
          <w:rFonts w:ascii="Arial" w:hAnsi="Arial" w:cs="Arial"/>
          <w:sz w:val="24"/>
          <w:szCs w:val="24"/>
        </w:rPr>
        <w:t>on consumers and possess the ability to</w:t>
      </w:r>
      <w:r w:rsidR="000E1B63">
        <w:rPr>
          <w:rFonts w:ascii="Arial" w:hAnsi="Arial" w:cs="Arial"/>
          <w:sz w:val="24"/>
          <w:szCs w:val="24"/>
        </w:rPr>
        <w:t xml:space="preserve"> turn over</w:t>
      </w:r>
      <w:r w:rsidR="001B2958">
        <w:rPr>
          <w:rFonts w:ascii="Arial" w:hAnsi="Arial" w:cs="Arial"/>
          <w:sz w:val="24"/>
          <w:szCs w:val="24"/>
        </w:rPr>
        <w:t xml:space="preserve"> the said data</w:t>
      </w:r>
      <w:r w:rsidR="000E1B63">
        <w:rPr>
          <w:rFonts w:ascii="Arial" w:hAnsi="Arial" w:cs="Arial"/>
          <w:sz w:val="24"/>
          <w:szCs w:val="24"/>
        </w:rPr>
        <w:t xml:space="preserve"> to</w:t>
      </w:r>
      <w:r w:rsidR="000E1B63" w:rsidRPr="000E1B63">
        <w:rPr>
          <w:rFonts w:ascii="Arial" w:hAnsi="Arial" w:cs="Arial"/>
          <w:sz w:val="24"/>
          <w:szCs w:val="24"/>
        </w:rPr>
        <w:t xml:space="preserve"> anyone who want</w:t>
      </w:r>
      <w:r w:rsidR="001B2958">
        <w:rPr>
          <w:rFonts w:ascii="Arial" w:hAnsi="Arial" w:cs="Arial"/>
          <w:sz w:val="24"/>
          <w:szCs w:val="24"/>
        </w:rPr>
        <w:t>s</w:t>
      </w:r>
      <w:r w:rsidR="000E1B63" w:rsidRPr="000E1B63">
        <w:rPr>
          <w:rFonts w:ascii="Arial" w:hAnsi="Arial" w:cs="Arial"/>
          <w:sz w:val="24"/>
          <w:szCs w:val="24"/>
        </w:rPr>
        <w:t xml:space="preserve"> to know credit </w:t>
      </w:r>
      <w:r w:rsidR="000E1B63">
        <w:rPr>
          <w:rFonts w:ascii="Arial" w:hAnsi="Arial" w:cs="Arial"/>
          <w:sz w:val="24"/>
          <w:szCs w:val="24"/>
        </w:rPr>
        <w:t>of certain</w:t>
      </w:r>
      <w:r w:rsidR="000E1B63" w:rsidRPr="000E1B63">
        <w:rPr>
          <w:rFonts w:ascii="Arial" w:hAnsi="Arial" w:cs="Arial"/>
          <w:sz w:val="24"/>
          <w:szCs w:val="24"/>
        </w:rPr>
        <w:t xml:space="preserve"> individuals.</w:t>
      </w:r>
      <w:r>
        <w:rPr>
          <w:rFonts w:ascii="Arial" w:hAnsi="Arial" w:cs="Arial"/>
          <w:sz w:val="24"/>
          <w:szCs w:val="24"/>
        </w:rPr>
        <w:t xml:space="preserve"> Originally named Retail Credit Company before its last controversy, Equifax changed its name for a better image and expanded its credit report onto companies in the United States after 1975. </w:t>
      </w:r>
    </w:p>
    <w:p w14:paraId="000B5C19" w14:textId="4CBCCD30" w:rsidR="00F94351" w:rsidRPr="004D5F52" w:rsidRDefault="00316267" w:rsidP="00F94351">
      <w:pPr>
        <w:spacing w:after="0" w:line="276" w:lineRule="auto"/>
        <w:ind w:firstLine="720"/>
        <w:rPr>
          <w:rFonts w:ascii="Arial" w:hAnsi="Arial" w:cs="Arial"/>
          <w:sz w:val="24"/>
          <w:szCs w:val="24"/>
        </w:rPr>
      </w:pPr>
      <w:r>
        <w:rPr>
          <w:rFonts w:ascii="Arial" w:hAnsi="Arial" w:cs="Arial"/>
          <w:sz w:val="24"/>
          <w:szCs w:val="24"/>
        </w:rPr>
        <w:t xml:space="preserve">Forward to </w:t>
      </w:r>
      <w:r w:rsidR="00F94351" w:rsidRPr="00F94351">
        <w:rPr>
          <w:rFonts w:ascii="Arial" w:hAnsi="Arial" w:cs="Arial"/>
          <w:sz w:val="24"/>
          <w:szCs w:val="24"/>
        </w:rPr>
        <w:t>September 7</w:t>
      </w:r>
      <w:r w:rsidR="00F94351" w:rsidRPr="00F94351">
        <w:rPr>
          <w:rFonts w:ascii="Arial" w:hAnsi="Arial" w:cs="Arial"/>
          <w:sz w:val="24"/>
          <w:szCs w:val="24"/>
          <w:vertAlign w:val="superscript"/>
        </w:rPr>
        <w:t>th</w:t>
      </w:r>
      <w:r w:rsidR="00F94351" w:rsidRPr="00F94351">
        <w:rPr>
          <w:rFonts w:ascii="Arial" w:hAnsi="Arial" w:cs="Arial"/>
          <w:sz w:val="24"/>
          <w:szCs w:val="24"/>
        </w:rPr>
        <w:t xml:space="preserve">, 2017, Equifax announced a cybercrime </w:t>
      </w:r>
      <w:r w:rsidR="00F94351">
        <w:rPr>
          <w:rFonts w:ascii="Arial" w:hAnsi="Arial" w:cs="Arial"/>
          <w:sz w:val="24"/>
          <w:szCs w:val="24"/>
        </w:rPr>
        <w:t xml:space="preserve">identity theft event. </w:t>
      </w:r>
      <w:r w:rsidR="009012BF" w:rsidRPr="004D5F52">
        <w:rPr>
          <w:rFonts w:ascii="Arial" w:hAnsi="Arial" w:cs="Arial"/>
          <w:sz w:val="24"/>
          <w:szCs w:val="24"/>
        </w:rPr>
        <w:t>Equifax breach had a major failure on the internal control of security system. The underlying causes of this breach</w:t>
      </w:r>
      <w:r w:rsidR="00F94351">
        <w:rPr>
          <w:rFonts w:ascii="Arial" w:hAnsi="Arial" w:cs="Arial"/>
          <w:sz w:val="24"/>
          <w:szCs w:val="24"/>
        </w:rPr>
        <w:t xml:space="preserve"> involved </w:t>
      </w:r>
      <w:r w:rsidR="00F94351" w:rsidRPr="004D5F52">
        <w:rPr>
          <w:rFonts w:ascii="Arial" w:hAnsi="Arial" w:cs="Arial"/>
          <w:sz w:val="24"/>
          <w:szCs w:val="24"/>
        </w:rPr>
        <w:t>a</w:t>
      </w:r>
      <w:r w:rsidR="00F94351">
        <w:rPr>
          <w:rFonts w:ascii="Arial" w:hAnsi="Arial" w:cs="Arial"/>
          <w:sz w:val="24"/>
          <w:szCs w:val="24"/>
        </w:rPr>
        <w:t>n “Apache Struts” vulnerability with an</w:t>
      </w:r>
      <w:r w:rsidR="00F94351" w:rsidRPr="004D5F52">
        <w:rPr>
          <w:rFonts w:ascii="Arial" w:hAnsi="Arial" w:cs="Arial"/>
          <w:sz w:val="24"/>
          <w:szCs w:val="24"/>
        </w:rPr>
        <w:t xml:space="preserve"> IT systems administrator using an insecure </w:t>
      </w:r>
      <w:r w:rsidR="00F94351">
        <w:rPr>
          <w:rFonts w:ascii="Arial" w:hAnsi="Arial" w:cs="Arial"/>
          <w:sz w:val="24"/>
          <w:szCs w:val="24"/>
        </w:rPr>
        <w:t xml:space="preserve">password. </w:t>
      </w:r>
      <w:bookmarkStart w:id="0" w:name="_GoBack"/>
      <w:bookmarkEnd w:id="0"/>
    </w:p>
    <w:p w14:paraId="55DA9A28" w14:textId="5A06ED4D" w:rsidR="009012BF" w:rsidRPr="004D5F52" w:rsidRDefault="009012BF" w:rsidP="00316267">
      <w:pPr>
        <w:spacing w:after="0" w:line="276" w:lineRule="auto"/>
        <w:ind w:firstLine="720"/>
        <w:rPr>
          <w:rFonts w:ascii="Arial" w:hAnsi="Arial" w:cs="Arial"/>
          <w:sz w:val="24"/>
          <w:szCs w:val="24"/>
        </w:rPr>
      </w:pPr>
    </w:p>
    <w:p w14:paraId="12703207" w14:textId="3575B772" w:rsidR="009012BF" w:rsidRPr="004D5F52" w:rsidRDefault="009012BF" w:rsidP="00316267">
      <w:pPr>
        <w:spacing w:after="0" w:line="276" w:lineRule="auto"/>
        <w:ind w:firstLine="720"/>
        <w:rPr>
          <w:rFonts w:ascii="Arial" w:hAnsi="Arial" w:cs="Arial"/>
          <w:sz w:val="24"/>
          <w:szCs w:val="24"/>
        </w:rPr>
      </w:pPr>
      <w:r w:rsidRPr="004D5F52">
        <w:rPr>
          <w:rFonts w:ascii="Arial" w:hAnsi="Arial" w:cs="Arial"/>
          <w:sz w:val="24"/>
          <w:szCs w:val="24"/>
        </w:rPr>
        <w:t xml:space="preserve">The publicized and known specific cause of the Equifax breach was a failure to install a well-publicized security patch to </w:t>
      </w:r>
    </w:p>
    <w:p w14:paraId="41F94245" w14:textId="39564536" w:rsidR="009012BF" w:rsidRPr="004D5F52" w:rsidRDefault="009012BF" w:rsidP="00316267">
      <w:pPr>
        <w:spacing w:after="0" w:line="276" w:lineRule="auto"/>
        <w:rPr>
          <w:rFonts w:ascii="Arial" w:hAnsi="Arial" w:cs="Arial"/>
          <w:sz w:val="24"/>
          <w:szCs w:val="24"/>
        </w:rPr>
      </w:pPr>
    </w:p>
    <w:p w14:paraId="65A54486" w14:textId="59C382F3" w:rsidR="00294E93" w:rsidRDefault="00294E93" w:rsidP="00316267">
      <w:pPr>
        <w:spacing w:after="0" w:line="276" w:lineRule="auto"/>
        <w:rPr>
          <w:rFonts w:ascii="Arial" w:hAnsi="Arial" w:cs="Arial"/>
          <w:sz w:val="24"/>
          <w:szCs w:val="24"/>
        </w:rPr>
      </w:pPr>
      <w:r w:rsidRPr="004D5F52">
        <w:rPr>
          <w:rFonts w:ascii="Arial" w:hAnsi="Arial" w:cs="Arial"/>
          <w:sz w:val="24"/>
          <w:szCs w:val="24"/>
        </w:rPr>
        <w:t>System Affected</w:t>
      </w:r>
    </w:p>
    <w:p w14:paraId="3E7EFBF9" w14:textId="77777777" w:rsidR="00F94351" w:rsidRDefault="00F94351" w:rsidP="00F94351">
      <w:pPr>
        <w:spacing w:after="0" w:line="276" w:lineRule="auto"/>
        <w:ind w:firstLine="720"/>
        <w:rPr>
          <w:rFonts w:ascii="Arial" w:hAnsi="Arial" w:cs="Arial"/>
          <w:sz w:val="24"/>
          <w:szCs w:val="24"/>
        </w:rPr>
      </w:pPr>
      <w:r>
        <w:rPr>
          <w:rFonts w:ascii="Arial" w:hAnsi="Arial" w:cs="Arial"/>
          <w:sz w:val="24"/>
          <w:szCs w:val="24"/>
        </w:rPr>
        <w:t xml:space="preserve">This attack impacted </w:t>
      </w:r>
      <w:r w:rsidRPr="00F94351">
        <w:rPr>
          <w:rFonts w:ascii="Arial" w:hAnsi="Arial" w:cs="Arial"/>
          <w:sz w:val="24"/>
          <w:szCs w:val="24"/>
        </w:rPr>
        <w:t>approximately 145.5 million U.S. consumers</w:t>
      </w:r>
      <w:r>
        <w:rPr>
          <w:rFonts w:ascii="Arial" w:hAnsi="Arial" w:cs="Arial"/>
          <w:sz w:val="24"/>
          <w:szCs w:val="24"/>
        </w:rPr>
        <w:t xml:space="preserve"> along with several million Canadian and British residents. </w:t>
      </w:r>
    </w:p>
    <w:p w14:paraId="3C8381F0" w14:textId="64373F02" w:rsidR="00316267" w:rsidRDefault="00316267" w:rsidP="00316267">
      <w:pPr>
        <w:spacing w:after="0" w:line="276" w:lineRule="auto"/>
        <w:rPr>
          <w:rFonts w:ascii="Arial" w:hAnsi="Arial" w:cs="Arial"/>
          <w:sz w:val="24"/>
          <w:szCs w:val="24"/>
        </w:rPr>
      </w:pPr>
    </w:p>
    <w:p w14:paraId="36791302" w14:textId="54295433" w:rsidR="00316267" w:rsidRDefault="00316267" w:rsidP="00316267">
      <w:pPr>
        <w:spacing w:after="0" w:line="276" w:lineRule="auto"/>
        <w:rPr>
          <w:rFonts w:ascii="Arial" w:hAnsi="Arial" w:cs="Arial"/>
          <w:sz w:val="24"/>
          <w:szCs w:val="24"/>
        </w:rPr>
      </w:pPr>
      <w:r w:rsidRPr="00316267">
        <w:rPr>
          <w:rFonts w:ascii="Arial" w:hAnsi="Arial" w:cs="Arial"/>
          <w:sz w:val="24"/>
          <w:szCs w:val="24"/>
        </w:rPr>
        <w:t>If you have a credit report, there’s a good chance that you’re one of the 143 million American consumers</w:t>
      </w:r>
      <w:r w:rsidR="00F94351">
        <w:rPr>
          <w:rFonts w:ascii="Arial" w:hAnsi="Arial" w:cs="Arial"/>
          <w:sz w:val="24"/>
          <w:szCs w:val="24"/>
        </w:rPr>
        <w:t xml:space="preserve"> </w:t>
      </w:r>
      <w:r w:rsidRPr="00316267">
        <w:rPr>
          <w:rFonts w:ascii="Arial" w:hAnsi="Arial" w:cs="Arial"/>
          <w:sz w:val="24"/>
          <w:szCs w:val="24"/>
        </w:rPr>
        <w:t>whose sensitive personal information was exposed in a data breach at Equifax, one of the nation’s three major credit reporting agencies.</w:t>
      </w:r>
    </w:p>
    <w:p w14:paraId="35C43AF2" w14:textId="6E4877A9" w:rsidR="00316267" w:rsidRDefault="00316267" w:rsidP="00316267">
      <w:pPr>
        <w:spacing w:after="0" w:line="276" w:lineRule="auto"/>
        <w:rPr>
          <w:rFonts w:ascii="Arial" w:hAnsi="Arial" w:cs="Arial"/>
          <w:sz w:val="24"/>
          <w:szCs w:val="24"/>
        </w:rPr>
      </w:pPr>
      <w:r w:rsidRPr="00316267">
        <w:rPr>
          <w:rFonts w:ascii="Arial" w:hAnsi="Arial" w:cs="Arial"/>
          <w:sz w:val="24"/>
          <w:szCs w:val="24"/>
        </w:rPr>
        <w:t>The breach lasted from mid-May through July. The hackers accessed people’s names, Social Security numbers, birth dates, addresses and, in some instances, driver’s license numbers. They also stole credit card numbers for about 209,000 people and dispute documents with personal identifying information for about 182,000 people. And they grabbed personal information of people in the UK and Canada too.</w:t>
      </w:r>
    </w:p>
    <w:p w14:paraId="6D239184" w14:textId="0892705D" w:rsidR="00316267" w:rsidRDefault="00316267" w:rsidP="00316267">
      <w:pPr>
        <w:spacing w:after="0" w:line="276" w:lineRule="auto"/>
        <w:rPr>
          <w:rFonts w:ascii="Arial" w:hAnsi="Arial" w:cs="Arial"/>
          <w:sz w:val="24"/>
          <w:szCs w:val="24"/>
        </w:rPr>
      </w:pPr>
    </w:p>
    <w:p w14:paraId="74ED598D" w14:textId="77777777" w:rsidR="00316267" w:rsidRPr="004D5F52" w:rsidRDefault="00316267" w:rsidP="00316267">
      <w:pPr>
        <w:spacing w:after="0" w:line="276" w:lineRule="auto"/>
        <w:rPr>
          <w:rFonts w:ascii="Arial" w:hAnsi="Arial" w:cs="Arial"/>
          <w:sz w:val="24"/>
          <w:szCs w:val="24"/>
        </w:rPr>
      </w:pPr>
    </w:p>
    <w:p w14:paraId="53FBB731" w14:textId="191E85C6" w:rsidR="00294E93" w:rsidRPr="004D5F52" w:rsidRDefault="00294E93" w:rsidP="00316267">
      <w:pPr>
        <w:spacing w:after="0" w:line="276" w:lineRule="auto"/>
        <w:rPr>
          <w:rFonts w:ascii="Arial" w:hAnsi="Arial" w:cs="Arial"/>
          <w:sz w:val="24"/>
          <w:szCs w:val="24"/>
        </w:rPr>
      </w:pPr>
      <w:commentRangeStart w:id="1"/>
      <w:r w:rsidRPr="004D5F52">
        <w:rPr>
          <w:rFonts w:ascii="Arial" w:hAnsi="Arial" w:cs="Arial"/>
          <w:sz w:val="24"/>
          <w:szCs w:val="24"/>
        </w:rPr>
        <w:t>Mitigations</w:t>
      </w:r>
      <w:commentRangeEnd w:id="1"/>
      <w:r w:rsidRPr="004D5F52">
        <w:rPr>
          <w:rStyle w:val="CommentReference"/>
          <w:rFonts w:ascii="Arial" w:hAnsi="Arial" w:cs="Arial"/>
          <w:sz w:val="24"/>
          <w:szCs w:val="24"/>
        </w:rPr>
        <w:commentReference w:id="1"/>
      </w:r>
    </w:p>
    <w:p w14:paraId="1B30E1AF" w14:textId="370B662E" w:rsidR="00681BF6" w:rsidRPr="004D5F52" w:rsidRDefault="004D5F52" w:rsidP="00316267">
      <w:pPr>
        <w:spacing w:after="0" w:line="276" w:lineRule="auto"/>
        <w:rPr>
          <w:rFonts w:ascii="Arial" w:hAnsi="Arial" w:cs="Arial"/>
          <w:sz w:val="24"/>
          <w:szCs w:val="24"/>
        </w:rPr>
      </w:pPr>
      <w:r w:rsidRPr="004D5F52">
        <w:rPr>
          <w:rFonts w:ascii="Arial" w:hAnsi="Arial" w:cs="Arial"/>
          <w:sz w:val="24"/>
          <w:szCs w:val="24"/>
        </w:rPr>
        <w:t>Resources</w:t>
      </w:r>
    </w:p>
    <w:p w14:paraId="4A23A420" w14:textId="46ED9997" w:rsidR="004D5F52" w:rsidRPr="004D5F52" w:rsidRDefault="00C22BE2" w:rsidP="00316267">
      <w:pPr>
        <w:spacing w:after="0" w:line="276" w:lineRule="auto"/>
        <w:rPr>
          <w:rFonts w:ascii="Arial" w:hAnsi="Arial" w:cs="Arial"/>
          <w:sz w:val="24"/>
          <w:szCs w:val="24"/>
        </w:rPr>
      </w:pPr>
      <w:hyperlink r:id="rId10" w:history="1">
        <w:r w:rsidR="004D5F52" w:rsidRPr="004D5F52">
          <w:rPr>
            <w:rStyle w:val="Hyperlink"/>
            <w:rFonts w:ascii="Arial" w:hAnsi="Arial" w:cs="Arial"/>
            <w:sz w:val="24"/>
            <w:szCs w:val="24"/>
          </w:rPr>
          <w:t>https://www.fastcompany.com/40464730/equifax-has-a-super-shady-history-that-might-explain-its-shady-present</w:t>
        </w:r>
      </w:hyperlink>
    </w:p>
    <w:p w14:paraId="6C8A1AC4" w14:textId="17E5E9EB" w:rsidR="004D5F52" w:rsidRPr="00F94351" w:rsidRDefault="00C22BE2" w:rsidP="00316267">
      <w:pPr>
        <w:spacing w:after="0" w:line="276" w:lineRule="auto"/>
        <w:rPr>
          <w:rFonts w:ascii="Arial" w:hAnsi="Arial" w:cs="Arial"/>
          <w:sz w:val="24"/>
          <w:szCs w:val="24"/>
        </w:rPr>
      </w:pPr>
      <w:hyperlink r:id="rId11" w:history="1">
        <w:r w:rsidR="004D5F52" w:rsidRPr="00F94351">
          <w:rPr>
            <w:rStyle w:val="Hyperlink"/>
            <w:rFonts w:ascii="Arial" w:hAnsi="Arial" w:cs="Arial"/>
            <w:sz w:val="24"/>
            <w:szCs w:val="24"/>
          </w:rPr>
          <w:t>https://en.wikipedia.org/wiki/Equifax</w:t>
        </w:r>
      </w:hyperlink>
    </w:p>
    <w:p w14:paraId="2721ED8A" w14:textId="56F78554" w:rsidR="004D5F52" w:rsidRPr="00F94351" w:rsidRDefault="00C22BE2" w:rsidP="00316267">
      <w:pPr>
        <w:spacing w:after="0" w:line="276" w:lineRule="auto"/>
        <w:rPr>
          <w:rFonts w:ascii="Arial" w:hAnsi="Arial" w:cs="Arial"/>
          <w:sz w:val="24"/>
          <w:szCs w:val="24"/>
        </w:rPr>
      </w:pPr>
      <w:hyperlink r:id="rId12" w:history="1">
        <w:r w:rsidR="004D5F52" w:rsidRPr="00F94351">
          <w:rPr>
            <w:rStyle w:val="Hyperlink"/>
            <w:rFonts w:ascii="Arial" w:hAnsi="Arial" w:cs="Arial"/>
            <w:sz w:val="24"/>
            <w:szCs w:val="24"/>
          </w:rPr>
          <w:t>https://www.cpajournal.com/2017/12/15/equifax-data-breach/</w:t>
        </w:r>
      </w:hyperlink>
    </w:p>
    <w:p w14:paraId="70C2C10D" w14:textId="46D0770F" w:rsidR="004D5F52" w:rsidRPr="00F94351" w:rsidRDefault="00C22BE2" w:rsidP="00316267">
      <w:pPr>
        <w:spacing w:after="0" w:line="276" w:lineRule="auto"/>
        <w:rPr>
          <w:rFonts w:ascii="Arial" w:hAnsi="Arial" w:cs="Arial"/>
          <w:sz w:val="24"/>
          <w:szCs w:val="24"/>
        </w:rPr>
      </w:pPr>
      <w:hyperlink r:id="rId13" w:history="1">
        <w:r w:rsidR="004D5F52" w:rsidRPr="00F94351">
          <w:rPr>
            <w:rStyle w:val="Hyperlink"/>
            <w:rFonts w:ascii="Arial" w:hAnsi="Arial" w:cs="Arial"/>
            <w:sz w:val="24"/>
            <w:szCs w:val="24"/>
          </w:rPr>
          <w:t>https://www.equifax.com/business/all-products/</w:t>
        </w:r>
      </w:hyperlink>
    </w:p>
    <w:p w14:paraId="4473F64F" w14:textId="1973FED5" w:rsidR="00316267" w:rsidRPr="00F94351" w:rsidRDefault="00316267" w:rsidP="00316267">
      <w:pPr>
        <w:spacing w:after="0" w:line="276" w:lineRule="auto"/>
        <w:rPr>
          <w:rFonts w:ascii="Arial" w:hAnsi="Arial" w:cs="Arial"/>
          <w:sz w:val="24"/>
          <w:szCs w:val="24"/>
        </w:rPr>
      </w:pPr>
      <w:hyperlink r:id="rId14" w:history="1">
        <w:r w:rsidRPr="00F94351">
          <w:rPr>
            <w:rStyle w:val="Hyperlink"/>
            <w:rFonts w:ascii="Arial" w:hAnsi="Arial" w:cs="Arial"/>
            <w:sz w:val="24"/>
            <w:szCs w:val="24"/>
          </w:rPr>
          <w:t>https://www.consumer.ftc.gov/blog/2017/09/equifax-data-breach-what-do</w:t>
        </w:r>
      </w:hyperlink>
    </w:p>
    <w:p w14:paraId="56924187" w14:textId="09782E7D" w:rsidR="001B2958" w:rsidRPr="00F94351" w:rsidRDefault="00F94351" w:rsidP="00316267">
      <w:pPr>
        <w:spacing w:after="0" w:line="276" w:lineRule="auto"/>
        <w:rPr>
          <w:rFonts w:ascii="Arial" w:hAnsi="Arial" w:cs="Arial"/>
          <w:noProof/>
          <w:sz w:val="24"/>
          <w:szCs w:val="24"/>
        </w:rPr>
      </w:pPr>
      <w:hyperlink r:id="rId15" w:history="1">
        <w:r w:rsidRPr="00F94351">
          <w:rPr>
            <w:rStyle w:val="Hyperlink"/>
            <w:rFonts w:ascii="Arial" w:hAnsi="Arial" w:cs="Arial"/>
            <w:noProof/>
            <w:sz w:val="24"/>
            <w:szCs w:val="24"/>
          </w:rPr>
          <w:t>https://www.cnbc.com/2017/09/07/credit-reporting-firm-equifax-says-cybersecurity-incident-could-potentially-affect-143-million-us-consumers.html</w:t>
        </w:r>
      </w:hyperlink>
    </w:p>
    <w:p w14:paraId="6744E17A" w14:textId="77777777" w:rsidR="00F94351" w:rsidRDefault="00F94351" w:rsidP="00316267">
      <w:pPr>
        <w:spacing w:after="0" w:line="276" w:lineRule="auto"/>
        <w:rPr>
          <w:noProof/>
        </w:rPr>
      </w:pPr>
    </w:p>
    <w:p w14:paraId="4E399FEB" w14:textId="2F3DC2C1" w:rsidR="004D5F52" w:rsidRPr="004D5F52" w:rsidRDefault="004D5F52" w:rsidP="00316267">
      <w:pPr>
        <w:spacing w:after="0" w:line="276" w:lineRule="auto"/>
        <w:rPr>
          <w:rFonts w:ascii="Arial" w:hAnsi="Arial" w:cs="Arial"/>
          <w:sz w:val="24"/>
          <w:szCs w:val="24"/>
        </w:rPr>
      </w:pPr>
    </w:p>
    <w:sectPr w:rsidR="004D5F52" w:rsidRPr="004D5F52" w:rsidSect="001B2958">
      <w:headerReference w:type="firs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h Gould" w:date="2018-10-22T09:01:00Z" w:initials="JG">
    <w:p w14:paraId="5788E0AB" w14:textId="77777777" w:rsidR="001B2958" w:rsidRPr="00681BF6" w:rsidRDefault="001B2958" w:rsidP="00294E93">
      <w:pPr>
        <w:spacing w:before="100" w:beforeAutospacing="1" w:after="0" w:line="276" w:lineRule="auto"/>
        <w:rPr>
          <w:rFonts w:ascii="Arial" w:eastAsia="Times New Roman" w:hAnsi="Arial" w:cs="Arial"/>
          <w:sz w:val="24"/>
          <w:szCs w:val="24"/>
        </w:rPr>
      </w:pPr>
      <w:r>
        <w:rPr>
          <w:rStyle w:val="CommentReference"/>
        </w:rPr>
        <w:annotationRef/>
      </w:r>
      <w:r w:rsidRPr="00681BF6">
        <w:rPr>
          <w:rFonts w:ascii="Arial" w:eastAsia="Times New Roman" w:hAnsi="Arial" w:cs="Arial"/>
          <w:sz w:val="24"/>
          <w:szCs w:val="24"/>
        </w:rPr>
        <w:t>The discussion of what the victims did at the time is good, but make sure your mitigations sections also describe how other companies can mitigate the risk of this happening to them. For example: for ransomware, in addition to saying what the affected company did, how can other companies prevent this from happening to them?  This will help your final projects.</w:t>
      </w:r>
    </w:p>
    <w:p w14:paraId="391FF0AA" w14:textId="77777777" w:rsidR="001B2958" w:rsidRPr="00681BF6" w:rsidRDefault="001B2958" w:rsidP="00294E93">
      <w:pPr>
        <w:spacing w:after="0" w:line="276" w:lineRule="auto"/>
        <w:rPr>
          <w:rFonts w:ascii="Arial" w:hAnsi="Arial" w:cs="Arial"/>
          <w:sz w:val="24"/>
          <w:szCs w:val="24"/>
        </w:rPr>
      </w:pPr>
    </w:p>
    <w:p w14:paraId="7D33D47A" w14:textId="486B4D7F" w:rsidR="001B2958" w:rsidRDefault="001B295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33D4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33D47A" w16cid:durableId="1F7810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640E0" w14:textId="77777777" w:rsidR="00C22BE2" w:rsidRDefault="00C22BE2" w:rsidP="00BB1E04">
      <w:pPr>
        <w:spacing w:after="0" w:line="240" w:lineRule="auto"/>
      </w:pPr>
      <w:r>
        <w:separator/>
      </w:r>
    </w:p>
  </w:endnote>
  <w:endnote w:type="continuationSeparator" w:id="0">
    <w:p w14:paraId="67322FC5" w14:textId="77777777" w:rsidR="00C22BE2" w:rsidRDefault="00C22BE2" w:rsidP="00BB1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CCF23" w14:textId="77777777" w:rsidR="00C22BE2" w:rsidRDefault="00C22BE2" w:rsidP="00BB1E04">
      <w:pPr>
        <w:spacing w:after="0" w:line="240" w:lineRule="auto"/>
      </w:pPr>
      <w:r>
        <w:separator/>
      </w:r>
    </w:p>
  </w:footnote>
  <w:footnote w:type="continuationSeparator" w:id="0">
    <w:p w14:paraId="6320EF89" w14:textId="77777777" w:rsidR="00C22BE2" w:rsidRDefault="00C22BE2" w:rsidP="00BB1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6B89F" w14:textId="0C050F51" w:rsidR="001B2958" w:rsidRPr="001B2958" w:rsidRDefault="001B2958">
    <w:pPr>
      <w:pStyle w:val="Header"/>
      <w:rPr>
        <w:rFonts w:ascii="Arial" w:hAnsi="Arial" w:cs="Arial"/>
        <w:sz w:val="24"/>
      </w:rPr>
    </w:pPr>
    <w:r w:rsidRPr="001B2958">
      <w:rPr>
        <w:rFonts w:ascii="Arial" w:hAnsi="Arial" w:cs="Arial"/>
        <w:sz w:val="24"/>
      </w:rPr>
      <w:t>Joshua Gould – Equifax Report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 Gould">
    <w15:presenceInfo w15:providerId="Windows Live" w15:userId="370b07bd6881f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F6"/>
    <w:rsid w:val="000E1B63"/>
    <w:rsid w:val="00104B7E"/>
    <w:rsid w:val="001B2958"/>
    <w:rsid w:val="00294E93"/>
    <w:rsid w:val="00316267"/>
    <w:rsid w:val="004D5F52"/>
    <w:rsid w:val="005E0AB2"/>
    <w:rsid w:val="00681BF6"/>
    <w:rsid w:val="00725DD1"/>
    <w:rsid w:val="007652B8"/>
    <w:rsid w:val="009012BF"/>
    <w:rsid w:val="00BB1E04"/>
    <w:rsid w:val="00C22BE2"/>
    <w:rsid w:val="00C739BD"/>
    <w:rsid w:val="00C742FB"/>
    <w:rsid w:val="00C921B0"/>
    <w:rsid w:val="00D87BE5"/>
    <w:rsid w:val="00E943C8"/>
    <w:rsid w:val="00F9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B5B9"/>
  <w15:chartTrackingRefBased/>
  <w15:docId w15:val="{576DA847-7DC5-4F11-801D-E9F39A7A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0AB2"/>
    <w:rPr>
      <w:sz w:val="16"/>
      <w:szCs w:val="16"/>
    </w:rPr>
  </w:style>
  <w:style w:type="paragraph" w:styleId="CommentText">
    <w:name w:val="annotation text"/>
    <w:basedOn w:val="Normal"/>
    <w:link w:val="CommentTextChar"/>
    <w:uiPriority w:val="99"/>
    <w:semiHidden/>
    <w:unhideWhenUsed/>
    <w:rsid w:val="005E0AB2"/>
    <w:pPr>
      <w:spacing w:line="240" w:lineRule="auto"/>
    </w:pPr>
    <w:rPr>
      <w:sz w:val="20"/>
      <w:szCs w:val="20"/>
    </w:rPr>
  </w:style>
  <w:style w:type="character" w:customStyle="1" w:styleId="CommentTextChar">
    <w:name w:val="Comment Text Char"/>
    <w:basedOn w:val="DefaultParagraphFont"/>
    <w:link w:val="CommentText"/>
    <w:uiPriority w:val="99"/>
    <w:semiHidden/>
    <w:rsid w:val="005E0AB2"/>
    <w:rPr>
      <w:sz w:val="20"/>
      <w:szCs w:val="20"/>
    </w:rPr>
  </w:style>
  <w:style w:type="paragraph" w:styleId="CommentSubject">
    <w:name w:val="annotation subject"/>
    <w:basedOn w:val="CommentText"/>
    <w:next w:val="CommentText"/>
    <w:link w:val="CommentSubjectChar"/>
    <w:uiPriority w:val="99"/>
    <w:semiHidden/>
    <w:unhideWhenUsed/>
    <w:rsid w:val="005E0AB2"/>
    <w:rPr>
      <w:b/>
      <w:bCs/>
    </w:rPr>
  </w:style>
  <w:style w:type="character" w:customStyle="1" w:styleId="CommentSubjectChar">
    <w:name w:val="Comment Subject Char"/>
    <w:basedOn w:val="CommentTextChar"/>
    <w:link w:val="CommentSubject"/>
    <w:uiPriority w:val="99"/>
    <w:semiHidden/>
    <w:rsid w:val="005E0AB2"/>
    <w:rPr>
      <w:b/>
      <w:bCs/>
      <w:sz w:val="20"/>
      <w:szCs w:val="20"/>
    </w:rPr>
  </w:style>
  <w:style w:type="paragraph" w:styleId="BalloonText">
    <w:name w:val="Balloon Text"/>
    <w:basedOn w:val="Normal"/>
    <w:link w:val="BalloonTextChar"/>
    <w:uiPriority w:val="99"/>
    <w:semiHidden/>
    <w:unhideWhenUsed/>
    <w:rsid w:val="005E0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AB2"/>
    <w:rPr>
      <w:rFonts w:ascii="Segoe UI" w:hAnsi="Segoe UI" w:cs="Segoe UI"/>
      <w:sz w:val="18"/>
      <w:szCs w:val="18"/>
    </w:rPr>
  </w:style>
  <w:style w:type="character" w:styleId="Hyperlink">
    <w:name w:val="Hyperlink"/>
    <w:basedOn w:val="DefaultParagraphFont"/>
    <w:uiPriority w:val="99"/>
    <w:unhideWhenUsed/>
    <w:rsid w:val="004D5F52"/>
    <w:rPr>
      <w:color w:val="0563C1" w:themeColor="hyperlink"/>
      <w:u w:val="single"/>
    </w:rPr>
  </w:style>
  <w:style w:type="character" w:styleId="UnresolvedMention">
    <w:name w:val="Unresolved Mention"/>
    <w:basedOn w:val="DefaultParagraphFont"/>
    <w:uiPriority w:val="99"/>
    <w:semiHidden/>
    <w:unhideWhenUsed/>
    <w:rsid w:val="004D5F52"/>
    <w:rPr>
      <w:color w:val="605E5C"/>
      <w:shd w:val="clear" w:color="auto" w:fill="E1DFDD"/>
    </w:rPr>
  </w:style>
  <w:style w:type="paragraph" w:styleId="Header">
    <w:name w:val="header"/>
    <w:basedOn w:val="Normal"/>
    <w:link w:val="HeaderChar"/>
    <w:uiPriority w:val="99"/>
    <w:unhideWhenUsed/>
    <w:rsid w:val="00BB1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E04"/>
  </w:style>
  <w:style w:type="paragraph" w:styleId="Footer">
    <w:name w:val="footer"/>
    <w:basedOn w:val="Normal"/>
    <w:link w:val="FooterChar"/>
    <w:uiPriority w:val="99"/>
    <w:unhideWhenUsed/>
    <w:rsid w:val="00BB1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5173">
      <w:bodyDiv w:val="1"/>
      <w:marLeft w:val="0"/>
      <w:marRight w:val="0"/>
      <w:marTop w:val="0"/>
      <w:marBottom w:val="0"/>
      <w:divBdr>
        <w:top w:val="none" w:sz="0" w:space="0" w:color="auto"/>
        <w:left w:val="none" w:sz="0" w:space="0" w:color="auto"/>
        <w:bottom w:val="none" w:sz="0" w:space="0" w:color="auto"/>
        <w:right w:val="none" w:sz="0" w:space="0" w:color="auto"/>
      </w:divBdr>
    </w:div>
    <w:div w:id="124013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equifax.com/business/all-products/" TargetMode="Externa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www.cpajournal.com/2017/12/15/equifax-data-breach/"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en.wikipedia.org/wiki/Equifax" TargetMode="External"/><Relationship Id="rId5" Type="http://schemas.openxmlformats.org/officeDocument/2006/relationships/endnotes" Target="endnotes.xml"/><Relationship Id="rId15" Type="http://schemas.openxmlformats.org/officeDocument/2006/relationships/hyperlink" Target="https://www.cnbc.com/2017/09/07/credit-reporting-firm-equifax-says-cybersecurity-incident-could-potentially-affect-143-million-us-consumers.html" TargetMode="External"/><Relationship Id="rId10" Type="http://schemas.openxmlformats.org/officeDocument/2006/relationships/hyperlink" Target="https://www.fastcompany.com/40464730/equifax-has-a-super-shady-history-that-might-explain-its-shady-present" TargetMode="Externa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hyperlink" Target="https://www.consumer.ftc.gov/blog/2017/09/equifax-data-breach-what-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Gould</dc:creator>
  <cp:keywords/>
  <dc:description/>
  <cp:lastModifiedBy>Joshua Gould</cp:lastModifiedBy>
  <cp:revision>5</cp:revision>
  <dcterms:created xsi:type="dcterms:W3CDTF">2018-10-22T12:32:00Z</dcterms:created>
  <dcterms:modified xsi:type="dcterms:W3CDTF">2018-10-29T22:08:00Z</dcterms:modified>
</cp:coreProperties>
</file>