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3B0F70"/>
          <w:sz w:val="64"/>
          <w:szCs w:val="64"/>
        </w:rPr>
        <w:t xml:space="preserve">FOOTPILOT</w:t>
      </w:r>
    </w:p>
    <w:p>
      <w:pPr>
        <w:spacing w:after="400"/>
        <w:jc w:val="center"/>
      </w:pPr>
      <w:r>
        <w:rPr>
          <w:color w:val="1F2933"/>
          <w:sz w:val="32"/>
          <w:szCs w:val="32"/>
        </w:rPr>
        <w:t xml:space="preserve">Trame et plan de la soutenance orale</w:t>
      </w:r>
    </w:p>
    <w:p>
      <w:pPr>
        <w:spacing w:after="100"/>
        <w:jc w:val="center"/>
      </w:pPr>
      <w:r>
        <w:rPr>
          <w:color w:val="6B7280"/>
          <w:sz w:val="22"/>
          <w:szCs w:val="22"/>
        </w:rPr>
        <w:t xml:space="preserve">Projet annuel — Mastère 1 — ESGI Grenoble — Année 2025/2026</w:t>
      </w:r>
    </w:p>
    <w:p>
      <w:pPr>
        <w:spacing w:after="100"/>
        <w:jc w:val="center"/>
      </w:pPr>
      <w:r>
        <w:rPr>
          <w:b/>
          <w:bCs/>
          <w:color w:val="1F2933"/>
          <w:sz w:val="22"/>
          <w:szCs w:val="22"/>
        </w:rPr>
        <w:t xml:space="preserve">Alix Pratabuy · Yoann Goumarre</w:t>
      </w:r>
    </w:p>
    <w:p>
      <w:pPr>
        <w:spacing w:after="600"/>
        <w:jc w:val="center"/>
      </w:pPr>
      <w:r>
        <w:rPr>
          <w:color w:val="6B7280"/>
          <w:sz w:val="22"/>
          <w:szCs w:val="22"/>
        </w:rPr>
        <w:t xml:space="preserve">Soutenance : 22 juillet 2026</w:t>
      </w:r>
    </w:p>
    <w:p>
      <w:pPr>
        <w:shd w:fill="FEF3C7" w:val="clear"/>
        <w:spacing w:before="200"/>
        <w:jc w:val="center"/>
      </w:pPr>
      <w:r>
        <w:rPr>
          <w:i/>
          <w:iCs/>
          <w:color w:val="92400E"/>
          <w:sz w:val="20"/>
          <w:szCs w:val="20"/>
        </w:rPr>
        <w:t xml:space="preserve">Document de préparation interne — ne pas présenter au jury</w:t>
      </w:r>
    </w:p>
    <w:p>
      <w:r>
        <w:br w:type="page"/>
      </w:r>
    </w:p>
    <w:p>
      <w:pPr>
        <w:pStyle w:val="Heading1"/>
        <w:pBdr>
          <w:bottom w:val="single" w:color="6D28D9" w:sz="12" w:space="4"/>
        </w:pBdr>
        <w:spacing w:after="200" w:before="400"/>
      </w:pPr>
      <w:r>
        <w:rPr>
          <w:b/>
          <w:bCs/>
          <w:color w:val="3B0F70"/>
          <w:sz w:val="32"/>
          <w:szCs w:val="32"/>
        </w:rPr>
        <w:t xml:space="preserve">1. Cadrage de l'oral</w:t>
      </w:r>
    </w:p>
    <w:p>
      <w:pPr>
        <w:pStyle w:val="Heading2"/>
        <w:spacing w:after="120" w:before="300"/>
      </w:pPr>
      <w:r>
        <w:rPr>
          <w:b/>
          <w:bCs/>
          <w:color w:val="6D28D9"/>
          <w:sz w:val="26"/>
          <w:szCs w:val="26"/>
        </w:rPr>
        <w:t xml:space="preserve">Format imposé (guide ESGI)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3B0F70" w:val="clear"/>
            <w:tcMar>
              <w:top w:type="dxa" w:w="80"/>
              <w:left w:type="dxa" w:w="100"/>
              <w:bottom w:type="dxa" w:w="80"/>
              <w:right w:type="dxa" w:w="100"/>
            </w:tcMar>
            <w:vAlign w:val="center"/>
          </w:tcPr>
          <w:p>
            <w:r>
              <w:rPr>
                <w:b/>
                <w:bCs/>
                <w:color w:val="FFFFFF"/>
                <w:sz w:val="20"/>
                <w:szCs w:val="20"/>
              </w:rPr>
              <w:t xml:space="preserve">Séquence</w:t>
            </w:r>
          </w:p>
        </w:tc>
        <w:tc>
          <w:tcPr>
            <w:tcW w:type="pct" w:w="15%"/>
            <w:shd w:fill="3B0F70" w:val="clear"/>
            <w:tcMar>
              <w:top w:type="dxa" w:w="80"/>
              <w:left w:type="dxa" w:w="100"/>
              <w:bottom w:type="dxa" w:w="80"/>
              <w:right w:type="dxa" w:w="100"/>
            </w:tcMar>
            <w:vAlign w:val="center"/>
          </w:tcPr>
          <w:p>
            <w:r>
              <w:rPr>
                <w:b/>
                <w:bCs/>
                <w:color w:val="FFFFFF"/>
                <w:sz w:val="20"/>
                <w:szCs w:val="20"/>
              </w:rPr>
              <w:t xml:space="preserve">Durée</w:t>
            </w:r>
          </w:p>
        </w:tc>
        <w:tc>
          <w:tcPr>
            <w:tcW w:type="pct" w:w="65%"/>
            <w:shd w:fill="3B0F70" w:val="clear"/>
            <w:tcMar>
              <w:top w:type="dxa" w:w="80"/>
              <w:left w:type="dxa" w:w="100"/>
              <w:bottom w:type="dxa" w:w="80"/>
              <w:right w:type="dxa" w:w="100"/>
            </w:tcMar>
            <w:vAlign w:val="center"/>
          </w:tcPr>
          <w:p>
            <w:r>
              <w:rPr>
                <w:b/>
                <w:bCs/>
                <w:color w:val="FFFFFF"/>
                <w:sz w:val="20"/>
                <w:szCs w:val="20"/>
              </w:rPr>
              <w:t xml:space="preserve">Contenu attendu</w:t>
            </w:r>
          </w:p>
        </w:tc>
      </w:tr>
      <w:tr>
        <w:tc>
          <w:tcPr>
            <w:tcW w:type="pct" w:w="20%"/>
            <w:shd w:fill="F3EEFF" w:val="clear"/>
            <w:tcMar>
              <w:top w:type="dxa" w:w="80"/>
              <w:left w:type="dxa" w:w="100"/>
              <w:bottom w:type="dxa" w:w="80"/>
              <w:right w:type="dxa" w:w="100"/>
            </w:tcMar>
            <w:vAlign w:val="center"/>
          </w:tcPr>
          <w:p>
            <w:r>
              <w:rPr>
                <w:color w:val="1F2933"/>
                <w:sz w:val="20"/>
                <w:szCs w:val="20"/>
              </w:rPr>
              <w:t xml:space="preserve">Présentation</w:t>
            </w:r>
          </w:p>
        </w:tc>
        <w:tc>
          <w:tcPr>
            <w:tcW w:type="pct" w:w="15%"/>
            <w:shd w:fill="F3EEFF" w:val="clear"/>
            <w:tcMar>
              <w:top w:type="dxa" w:w="80"/>
              <w:left w:type="dxa" w:w="100"/>
              <w:bottom w:type="dxa" w:w="80"/>
              <w:right w:type="dxa" w:w="100"/>
            </w:tcMar>
            <w:vAlign w:val="center"/>
          </w:tcPr>
          <w:p>
            <w:r>
              <w:rPr>
                <w:color w:val="1F2933"/>
                <w:sz w:val="20"/>
                <w:szCs w:val="20"/>
              </w:rPr>
              <w:t xml:space="preserve">30 min</w:t>
            </w:r>
          </w:p>
        </w:tc>
        <w:tc>
          <w:tcPr>
            <w:tcW w:type="pct" w:w="65%"/>
            <w:shd w:fill="F3EEFF" w:val="clear"/>
            <w:tcMar>
              <w:top w:type="dxa" w:w="80"/>
              <w:left w:type="dxa" w:w="100"/>
              <w:bottom w:type="dxa" w:w="80"/>
              <w:right w:type="dxa" w:w="100"/>
            </w:tcMar>
            <w:vAlign w:val="center"/>
          </w:tcPr>
          <w:p>
            <w:r>
              <w:rPr>
                <w:color w:val="1F2933"/>
                <w:sz w:val="20"/>
                <w:szCs w:val="20"/>
              </w:rPr>
              <w:t xml:space="preserve">Problématique, solution, démonstration fonctionnelle, bénéfices apportés.</w:t>
            </w:r>
          </w:p>
        </w:tc>
      </w:tr>
      <w:tr>
        <w:tc>
          <w:tcPr>
            <w:tcW w:type="pct" w:w="20%"/>
            <w:tcMar>
              <w:top w:type="dxa" w:w="80"/>
              <w:left w:type="dxa" w:w="100"/>
              <w:bottom w:type="dxa" w:w="80"/>
              <w:right w:type="dxa" w:w="100"/>
            </w:tcMar>
            <w:vAlign w:val="center"/>
          </w:tcPr>
          <w:p>
            <w:r>
              <w:rPr>
                <w:color w:val="1F2933"/>
                <w:sz w:val="20"/>
                <w:szCs w:val="20"/>
              </w:rPr>
              <w:t xml:space="preserve">Questions / Réponses</w:t>
            </w:r>
          </w:p>
        </w:tc>
        <w:tc>
          <w:tcPr>
            <w:tcW w:type="pct" w:w="15%"/>
            <w:tcMar>
              <w:top w:type="dxa" w:w="80"/>
              <w:left w:type="dxa" w:w="100"/>
              <w:bottom w:type="dxa" w:w="80"/>
              <w:right w:type="dxa" w:w="100"/>
            </w:tcMar>
            <w:vAlign w:val="center"/>
          </w:tcPr>
          <w:p>
            <w:r>
              <w:rPr>
                <w:color w:val="1F2933"/>
                <w:sz w:val="20"/>
                <w:szCs w:val="20"/>
              </w:rPr>
              <w:t xml:space="preserve">15 min</w:t>
            </w:r>
          </w:p>
        </w:tc>
        <w:tc>
          <w:tcPr>
            <w:tcW w:type="pct" w:w="65%"/>
            <w:tcMar>
              <w:top w:type="dxa" w:w="80"/>
              <w:left w:type="dxa" w:w="100"/>
              <w:bottom w:type="dxa" w:w="80"/>
              <w:right w:type="dxa" w:w="100"/>
            </w:tcMar>
            <w:vAlign w:val="center"/>
          </w:tcPr>
          <w:p>
            <w:r>
              <w:rPr>
                <w:color w:val="1F2933"/>
                <w:sz w:val="20"/>
                <w:szCs w:val="20"/>
              </w:rPr>
              <w:t xml:space="preserve">Choix techniques, gestion de projet, difficultés rencontrées et solutions apportées.</w:t>
            </w:r>
          </w:p>
        </w:tc>
      </w:tr>
      <w:tr>
        <w:tc>
          <w:tcPr>
            <w:tcW w:type="pct" w:w="20%"/>
            <w:shd w:fill="F3EEFF" w:val="clear"/>
            <w:tcMar>
              <w:top w:type="dxa" w:w="80"/>
              <w:left w:type="dxa" w:w="100"/>
              <w:bottom w:type="dxa" w:w="80"/>
              <w:right w:type="dxa" w:w="100"/>
            </w:tcMar>
            <w:vAlign w:val="center"/>
          </w:tcPr>
          <w:p>
            <w:r>
              <w:rPr>
                <w:color w:val="1F2933"/>
                <w:sz w:val="20"/>
                <w:szCs w:val="20"/>
              </w:rPr>
              <w:t xml:space="preserve">Délibération</w:t>
            </w:r>
          </w:p>
        </w:tc>
        <w:tc>
          <w:tcPr>
            <w:tcW w:type="pct" w:w="15%"/>
            <w:shd w:fill="F3EEFF" w:val="clear"/>
            <w:tcMar>
              <w:top w:type="dxa" w:w="80"/>
              <w:left w:type="dxa" w:w="100"/>
              <w:bottom w:type="dxa" w:w="80"/>
              <w:right w:type="dxa" w:w="100"/>
            </w:tcMar>
            <w:vAlign w:val="center"/>
          </w:tcPr>
          <w:p>
            <w:r>
              <w:rPr>
                <w:color w:val="1F2933"/>
                <w:sz w:val="20"/>
                <w:szCs w:val="20"/>
              </w:rPr>
              <w:t xml:space="preserve">15 min</w:t>
            </w:r>
          </w:p>
        </w:tc>
        <w:tc>
          <w:tcPr>
            <w:tcW w:type="pct" w:w="65%"/>
            <w:shd w:fill="F3EEFF" w:val="clear"/>
            <w:tcMar>
              <w:top w:type="dxa" w:w="80"/>
              <w:left w:type="dxa" w:w="100"/>
              <w:bottom w:type="dxa" w:w="80"/>
              <w:right w:type="dxa" w:w="100"/>
            </w:tcMar>
            <w:vAlign w:val="center"/>
          </w:tcPr>
          <w:p>
            <w:r>
              <w:rPr>
                <w:color w:val="1F2933"/>
                <w:sz w:val="20"/>
                <w:szCs w:val="20"/>
              </w:rPr>
              <w:t xml:space="preserve">Discussion du jury — nous ne sommes pas présents.</w:t>
            </w:r>
          </w:p>
        </w:tc>
      </w:tr>
    </w:tbl>
    <w:p>
      <w:pPr>
        <w:spacing w:after="100"/>
      </w:pPr>
    </w:p>
    <w:p>
      <w:pPr>
        <w:pStyle w:val="Heading2"/>
        <w:spacing w:after="120" w:before="300"/>
      </w:pPr>
      <w:r>
        <w:rPr>
          <w:b/>
          <w:bCs/>
          <w:color w:val="6D28D9"/>
          <w:sz w:val="26"/>
          <w:szCs w:val="26"/>
        </w:rPr>
        <w:t xml:space="preserve">Barème de la soutenance orale (/20 — 50 % de la note finale)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3B0F70" w:val="clear"/>
            <w:tcMar>
              <w:top w:type="dxa" w:w="80"/>
              <w:left w:type="dxa" w:w="100"/>
              <w:bottom w:type="dxa" w:w="80"/>
              <w:right w:type="dxa" w:w="100"/>
            </w:tcMar>
            <w:vAlign w:val="center"/>
          </w:tcPr>
          <w:p>
            <w:r>
              <w:rPr>
                <w:b/>
                <w:bCs/>
                <w:color w:val="FFFFFF"/>
                <w:sz w:val="20"/>
                <w:szCs w:val="20"/>
              </w:rPr>
              <w:t xml:space="preserve">Critère</w:t>
            </w:r>
          </w:p>
        </w:tc>
        <w:tc>
          <w:tcPr>
            <w:tcW w:type="pct" w:w="8%"/>
            <w:shd w:fill="3B0F70" w:val="clear"/>
            <w:tcMar>
              <w:top w:type="dxa" w:w="80"/>
              <w:left w:type="dxa" w:w="100"/>
              <w:bottom w:type="dxa" w:w="80"/>
              <w:right w:type="dxa" w:w="100"/>
            </w:tcMar>
            <w:vAlign w:val="center"/>
          </w:tcPr>
          <w:p>
            <w:r>
              <w:rPr>
                <w:b/>
                <w:bCs/>
                <w:color w:val="FFFFFF"/>
                <w:sz w:val="20"/>
                <w:szCs w:val="20"/>
              </w:rPr>
              <w:t xml:space="preserve">Pts</w:t>
            </w:r>
          </w:p>
        </w:tc>
        <w:tc>
          <w:tcPr>
            <w:tcW w:type="pct" w:w="64%"/>
            <w:shd w:fill="3B0F70" w:val="clear"/>
            <w:tcMar>
              <w:top w:type="dxa" w:w="80"/>
              <w:left w:type="dxa" w:w="100"/>
              <w:bottom w:type="dxa" w:w="80"/>
              <w:right w:type="dxa" w:w="100"/>
            </w:tcMar>
            <w:vAlign w:val="center"/>
          </w:tcPr>
          <w:p>
            <w:r>
              <w:rPr>
                <w:b/>
                <w:bCs/>
                <w:color w:val="FFFFFF"/>
                <w:sz w:val="20"/>
                <w:szCs w:val="20"/>
              </w:rPr>
              <w:t xml:space="preserve">Ce qui est évalué</w:t>
            </w:r>
          </w:p>
        </w:tc>
      </w:tr>
      <w:tr>
        <w:tc>
          <w:tcPr>
            <w:tcW w:type="pct" w:w="28%"/>
            <w:shd w:fill="F3EEFF" w:val="clear"/>
            <w:tcMar>
              <w:top w:type="dxa" w:w="80"/>
              <w:left w:type="dxa" w:w="100"/>
              <w:bottom w:type="dxa" w:w="80"/>
              <w:right w:type="dxa" w:w="100"/>
            </w:tcMar>
            <w:vAlign w:val="center"/>
          </w:tcPr>
          <w:p>
            <w:r>
              <w:rPr>
                <w:color w:val="1F2933"/>
                <w:sz w:val="20"/>
                <w:szCs w:val="20"/>
              </w:rPr>
              <w:t xml:space="preserve">Accroche et présentation du projet</w:t>
            </w:r>
          </w:p>
        </w:tc>
        <w:tc>
          <w:tcPr>
            <w:tcW w:type="pct" w:w="8%"/>
            <w:shd w:fill="F3EEFF" w:val="clear"/>
            <w:tcMar>
              <w:top w:type="dxa" w:w="80"/>
              <w:left w:type="dxa" w:w="100"/>
              <w:bottom w:type="dxa" w:w="80"/>
              <w:right w:type="dxa" w:w="100"/>
            </w:tcMar>
            <w:vAlign w:val="center"/>
          </w:tcPr>
          <w:p>
            <w:r>
              <w:rPr>
                <w:color w:val="1F2933"/>
                <w:sz w:val="20"/>
                <w:szCs w:val="20"/>
              </w:rPr>
              <w:t xml:space="preserve">3</w:t>
            </w:r>
          </w:p>
        </w:tc>
        <w:tc>
          <w:tcPr>
            <w:tcW w:type="pct" w:w="64%"/>
            <w:shd w:fill="F3EEFF" w:val="clear"/>
            <w:tcMar>
              <w:top w:type="dxa" w:w="80"/>
              <w:left w:type="dxa" w:w="100"/>
              <w:bottom w:type="dxa" w:w="80"/>
              <w:right w:type="dxa" w:w="100"/>
            </w:tcMar>
            <w:vAlign w:val="center"/>
          </w:tcPr>
          <w:p>
            <w:r>
              <w:rPr>
                <w:color w:val="1F2933"/>
                <w:sz w:val="20"/>
                <w:szCs w:val="20"/>
              </w:rPr>
              <w:t xml:space="preserve">Les 30 premières secondes donnent-elles envie d'en savoir plus ? Clarté du pitch d'entrée.</w:t>
            </w:r>
          </w:p>
        </w:tc>
      </w:tr>
      <w:tr>
        <w:tc>
          <w:tcPr>
            <w:tcW w:type="pct" w:w="28%"/>
            <w:tcMar>
              <w:top w:type="dxa" w:w="80"/>
              <w:left w:type="dxa" w:w="100"/>
              <w:bottom w:type="dxa" w:w="80"/>
              <w:right w:type="dxa" w:w="100"/>
            </w:tcMar>
            <w:vAlign w:val="center"/>
          </w:tcPr>
          <w:p>
            <w:r>
              <w:rPr>
                <w:color w:val="1F2933"/>
                <w:sz w:val="20"/>
                <w:szCs w:val="20"/>
              </w:rPr>
              <w:t xml:space="preserve">Démonstration fonctionnelle</w:t>
            </w:r>
          </w:p>
        </w:tc>
        <w:tc>
          <w:tcPr>
            <w:tcW w:type="pct" w:w="8%"/>
            <w:tcMar>
              <w:top w:type="dxa" w:w="80"/>
              <w:left w:type="dxa" w:w="100"/>
              <w:bottom w:type="dxa" w:w="80"/>
              <w:right w:type="dxa" w:w="100"/>
            </w:tcMar>
            <w:vAlign w:val="center"/>
          </w:tcPr>
          <w:p>
            <w:r>
              <w:rPr>
                <w:color w:val="1F2933"/>
                <w:sz w:val="20"/>
                <w:szCs w:val="20"/>
              </w:rPr>
              <w:t xml:space="preserve">4</w:t>
            </w:r>
          </w:p>
        </w:tc>
        <w:tc>
          <w:tcPr>
            <w:tcW w:type="pct" w:w="64%"/>
            <w:tcMar>
              <w:top w:type="dxa" w:w="80"/>
              <w:left w:type="dxa" w:w="100"/>
              <w:bottom w:type="dxa" w:w="80"/>
              <w:right w:type="dxa" w:w="100"/>
            </w:tcMar>
            <w:vAlign w:val="center"/>
          </w:tcPr>
          <w:p>
            <w:r>
              <w:rPr>
                <w:color w:val="1F2933"/>
                <w:sz w:val="20"/>
                <w:szCs w:val="20"/>
              </w:rPr>
              <w:t xml:space="preserve">La solution fonctionne-t-elle ? La démo est-elle convaincante et fluide ?</w:t>
            </w:r>
          </w:p>
        </w:tc>
      </w:tr>
      <w:tr>
        <w:tc>
          <w:tcPr>
            <w:tcW w:type="pct" w:w="28%"/>
            <w:shd w:fill="F3EEFF" w:val="clear"/>
            <w:tcMar>
              <w:top w:type="dxa" w:w="80"/>
              <w:left w:type="dxa" w:w="100"/>
              <w:bottom w:type="dxa" w:w="80"/>
              <w:right w:type="dxa" w:w="100"/>
            </w:tcMar>
            <w:vAlign w:val="center"/>
          </w:tcPr>
          <w:p>
            <w:r>
              <w:rPr>
                <w:color w:val="1F2933"/>
                <w:sz w:val="20"/>
                <w:szCs w:val="20"/>
              </w:rPr>
              <w:t xml:space="preserve">Valeur ajoutée et vision</w:t>
            </w:r>
          </w:p>
        </w:tc>
        <w:tc>
          <w:tcPr>
            <w:tcW w:type="pct" w:w="8%"/>
            <w:shd w:fill="F3EEFF" w:val="clear"/>
            <w:tcMar>
              <w:top w:type="dxa" w:w="80"/>
              <w:left w:type="dxa" w:w="100"/>
              <w:bottom w:type="dxa" w:w="80"/>
              <w:right w:type="dxa" w:w="100"/>
            </w:tcMar>
            <w:vAlign w:val="center"/>
          </w:tcPr>
          <w:p>
            <w:r>
              <w:rPr>
                <w:color w:val="1F2933"/>
                <w:sz w:val="20"/>
                <w:szCs w:val="20"/>
              </w:rPr>
              <w:t xml:space="preserve">3</w:t>
            </w:r>
          </w:p>
        </w:tc>
        <w:tc>
          <w:tcPr>
            <w:tcW w:type="pct" w:w="64%"/>
            <w:shd w:fill="F3EEFF" w:val="clear"/>
            <w:tcMar>
              <w:top w:type="dxa" w:w="80"/>
              <w:left w:type="dxa" w:w="100"/>
              <w:bottom w:type="dxa" w:w="80"/>
              <w:right w:type="dxa" w:w="100"/>
            </w:tcMar>
            <w:vAlign w:val="center"/>
          </w:tcPr>
          <w:p>
            <w:r>
              <w:rPr>
                <w:color w:val="1F2933"/>
                <w:sz w:val="20"/>
                <w:szCs w:val="20"/>
              </w:rPr>
              <w:t xml:space="preserve">Le problème résolu est-il réel ? La solution apporte-t-elle une vraie valeur ? Y a-t-il une vision ?</w:t>
            </w:r>
          </w:p>
        </w:tc>
      </w:tr>
      <w:tr>
        <w:tc>
          <w:tcPr>
            <w:tcW w:type="pct" w:w="28%"/>
            <w:tcMar>
              <w:top w:type="dxa" w:w="80"/>
              <w:left w:type="dxa" w:w="100"/>
              <w:bottom w:type="dxa" w:w="80"/>
              <w:right w:type="dxa" w:w="100"/>
            </w:tcMar>
            <w:vAlign w:val="center"/>
          </w:tcPr>
          <w:p>
            <w:r>
              <w:rPr>
                <w:color w:val="1F2933"/>
                <w:sz w:val="20"/>
                <w:szCs w:val="20"/>
              </w:rPr>
              <w:t xml:space="preserve">Maîtrise technique face aux questions</w:t>
            </w:r>
          </w:p>
        </w:tc>
        <w:tc>
          <w:tcPr>
            <w:tcW w:type="pct" w:w="8%"/>
            <w:tcMar>
              <w:top w:type="dxa" w:w="80"/>
              <w:left w:type="dxa" w:w="100"/>
              <w:bottom w:type="dxa" w:w="80"/>
              <w:right w:type="dxa" w:w="100"/>
            </w:tcMar>
            <w:vAlign w:val="center"/>
          </w:tcPr>
          <w:p>
            <w:r>
              <w:rPr>
                <w:color w:val="1F2933"/>
                <w:sz w:val="20"/>
                <w:szCs w:val="20"/>
              </w:rPr>
              <w:t xml:space="preserve">4</w:t>
            </w:r>
          </w:p>
        </w:tc>
        <w:tc>
          <w:tcPr>
            <w:tcW w:type="pct" w:w="64%"/>
            <w:tcMar>
              <w:top w:type="dxa" w:w="80"/>
              <w:left w:type="dxa" w:w="100"/>
              <w:bottom w:type="dxa" w:w="80"/>
              <w:right w:type="dxa" w:w="100"/>
            </w:tcMar>
            <w:vAlign w:val="center"/>
          </w:tcPr>
          <w:p>
            <w:r>
              <w:rPr>
                <w:color w:val="1F2933"/>
                <w:sz w:val="20"/>
                <w:szCs w:val="20"/>
              </w:rPr>
              <w:t xml:space="preserve">L'équipe sait-elle défendre ses choix techniques avec précision et conviction ?</w:t>
            </w:r>
          </w:p>
        </w:tc>
      </w:tr>
      <w:tr>
        <w:tc>
          <w:tcPr>
            <w:tcW w:type="pct" w:w="28%"/>
            <w:shd w:fill="F3EEFF" w:val="clear"/>
            <w:tcMar>
              <w:top w:type="dxa" w:w="80"/>
              <w:left w:type="dxa" w:w="100"/>
              <w:bottom w:type="dxa" w:w="80"/>
              <w:right w:type="dxa" w:w="100"/>
            </w:tcMar>
            <w:vAlign w:val="center"/>
          </w:tcPr>
          <w:p>
            <w:r>
              <w:rPr>
                <w:color w:val="1F2933"/>
                <w:sz w:val="20"/>
                <w:szCs w:val="20"/>
              </w:rPr>
              <w:t xml:space="preserve">Répartition et cohésion d'équipe</w:t>
            </w:r>
          </w:p>
        </w:tc>
        <w:tc>
          <w:tcPr>
            <w:tcW w:type="pct" w:w="8%"/>
            <w:shd w:fill="F3EEFF" w:val="clear"/>
            <w:tcMar>
              <w:top w:type="dxa" w:w="80"/>
              <w:left w:type="dxa" w:w="100"/>
              <w:bottom w:type="dxa" w:w="80"/>
              <w:right w:type="dxa" w:w="100"/>
            </w:tcMar>
            <w:vAlign w:val="center"/>
          </w:tcPr>
          <w:p>
            <w:r>
              <w:rPr>
                <w:color w:val="1F2933"/>
                <w:sz w:val="20"/>
                <w:szCs w:val="20"/>
              </w:rPr>
              <w:t xml:space="preserve">3</w:t>
            </w:r>
          </w:p>
        </w:tc>
        <w:tc>
          <w:tcPr>
            <w:tcW w:type="pct" w:w="64%"/>
            <w:shd w:fill="F3EEFF" w:val="clear"/>
            <w:tcMar>
              <w:top w:type="dxa" w:w="80"/>
              <w:left w:type="dxa" w:w="100"/>
              <w:bottom w:type="dxa" w:w="80"/>
              <w:right w:type="dxa" w:w="100"/>
            </w:tcMar>
            <w:vAlign w:val="center"/>
          </w:tcPr>
          <w:p>
            <w:r>
              <w:rPr>
                <w:color w:val="1F2933"/>
                <w:sz w:val="20"/>
                <w:szCs w:val="20"/>
              </w:rPr>
              <w:t xml:space="preserve">Chaque membre maîtrise-t-il sa partie ? L'équipe inspire-t-elle confiance ?</w:t>
            </w:r>
          </w:p>
        </w:tc>
      </w:tr>
      <w:tr>
        <w:tc>
          <w:tcPr>
            <w:tcW w:type="pct" w:w="28%"/>
            <w:tcMar>
              <w:top w:type="dxa" w:w="80"/>
              <w:left w:type="dxa" w:w="100"/>
              <w:bottom w:type="dxa" w:w="80"/>
              <w:right w:type="dxa" w:w="100"/>
            </w:tcMar>
            <w:vAlign w:val="center"/>
          </w:tcPr>
          <w:p>
            <w:r>
              <w:rPr>
                <w:color w:val="1F2933"/>
                <w:sz w:val="20"/>
                <w:szCs w:val="20"/>
              </w:rPr>
              <w:t xml:space="preserve">Posture et pouvoir de conviction</w:t>
            </w:r>
          </w:p>
        </w:tc>
        <w:tc>
          <w:tcPr>
            <w:tcW w:type="pct" w:w="8%"/>
            <w:tcMar>
              <w:top w:type="dxa" w:w="80"/>
              <w:left w:type="dxa" w:w="100"/>
              <w:bottom w:type="dxa" w:w="80"/>
              <w:right w:type="dxa" w:w="100"/>
            </w:tcMar>
            <w:vAlign w:val="center"/>
          </w:tcPr>
          <w:p>
            <w:r>
              <w:rPr>
                <w:color w:val="1F2933"/>
                <w:sz w:val="20"/>
                <w:szCs w:val="20"/>
              </w:rPr>
              <w:t xml:space="preserve">3</w:t>
            </w:r>
          </w:p>
        </w:tc>
        <w:tc>
          <w:tcPr>
            <w:tcW w:type="pct" w:w="64%"/>
            <w:tcMar>
              <w:top w:type="dxa" w:w="80"/>
              <w:left w:type="dxa" w:w="100"/>
              <w:bottom w:type="dxa" w:w="80"/>
              <w:right w:type="dxa" w:w="100"/>
            </w:tcMar>
            <w:vAlign w:val="center"/>
          </w:tcPr>
          <w:p>
            <w:r>
              <w:rPr>
                <w:color w:val="1F2933"/>
                <w:sz w:val="20"/>
                <w:szCs w:val="20"/>
              </w:rPr>
              <w:t xml:space="preserve">Aisance, enthousiasme, clarté du discours — donnerait-on envie de les suivre ?</w:t>
            </w:r>
          </w:p>
        </w:tc>
      </w:tr>
    </w:tbl>
    <w:p>
      <w:pPr>
        <w:spacing w:after="100"/>
      </w:pPr>
    </w:p>
    <w:p>
      <w:pPr>
        <w:pStyle w:val="Heading2"/>
        <w:spacing w:after="120" w:before="300"/>
      </w:pPr>
      <w:r>
        <w:rPr>
          <w:b/>
          <w:bCs/>
          <w:color w:val="6D28D9"/>
          <w:sz w:val="26"/>
          <w:szCs w:val="26"/>
        </w:rPr>
        <w:t xml:space="preserve">Notre angle : un pitch, pas un exposé technique</w:t>
      </w:r>
    </w:p>
    <w:p>
      <w:pPr>
        <w:spacing w:after="140"/>
        <w:jc w:val="left"/>
      </w:pPr>
      <w:r>
        <w:rPr>
          <w:color w:val="1F2933"/>
          <w:sz w:val="21"/>
          <w:szCs w:val="21"/>
        </w:rPr>
        <w:t xml:space="preserve">Le jury attend un exercice proche d'un pitch d'investisseur (« qui veut être mon associé ») : présenter FootPilot comme la réponse à un vrai besoin, montrer que les solutions actuelles ne conviennent pas, exposer notre valeur ajoutée, incarner des personas, puis prouver en direct que ça fonctionne. La technique n'est volontairement pas développée dans la présentation : elle est réservée aux 15 minutes de questions, où le critère « maîtrise technique » est noté séparément (voir §6).</w:t>
      </w:r>
    </w:p>
    <w:p>
      <w:pPr>
        <w:spacing w:after="140"/>
        <w:jc w:val="left"/>
      </w:pPr>
      <w:r>
        <w:rPr>
          <w:color w:val="1F2933"/>
          <w:sz w:val="21"/>
          <w:szCs w:val="21"/>
        </w:rPr>
        <w:t xml:space="preserve">Nous sommes deux à présenter : Alix Pratabuy et Yoann Goumarre. L'alternance des prises de parole tout au long du plan est volontaire — c'est ce qui nourrit le critère « répartition et cohésion d'équipe ».</w:t>
      </w:r>
    </w:p>
    <w:p>
      <w:pPr>
        <w:pStyle w:val="Heading1"/>
        <w:pBdr>
          <w:bottom w:val="single" w:color="6D28D9" w:sz="12" w:space="4"/>
        </w:pBdr>
        <w:spacing w:after="200" w:before="400"/>
      </w:pPr>
      <w:r>
        <w:rPr>
          <w:b/>
          <w:bCs/>
          <w:color w:val="3B0F70"/>
          <w:sz w:val="32"/>
          <w:szCs w:val="32"/>
        </w:rPr>
        <w:t xml:space="preserve">2. Minutage détaillé (30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3B0F70" w:val="clear"/>
            <w:tcMar>
              <w:top w:type="dxa" w:w="80"/>
              <w:left w:type="dxa" w:w="100"/>
              <w:bottom w:type="dxa" w:w="80"/>
              <w:right w:type="dxa" w:w="100"/>
            </w:tcMar>
            <w:vAlign w:val="center"/>
          </w:tcPr>
          <w:p>
            <w:r>
              <w:rPr>
                <w:b/>
                <w:bCs/>
                <w:color w:val="FFFFFF"/>
                <w:sz w:val="20"/>
                <w:szCs w:val="20"/>
              </w:rPr>
              <w:t xml:space="preserve">Début</w:t>
            </w:r>
          </w:p>
        </w:tc>
        <w:tc>
          <w:tcPr>
            <w:tcW w:type="pct" w:w="8%"/>
            <w:shd w:fill="3B0F70" w:val="clear"/>
            <w:tcMar>
              <w:top w:type="dxa" w:w="80"/>
              <w:left w:type="dxa" w:w="100"/>
              <w:bottom w:type="dxa" w:w="80"/>
              <w:right w:type="dxa" w:w="100"/>
            </w:tcMar>
            <w:vAlign w:val="center"/>
          </w:tcPr>
          <w:p>
            <w:r>
              <w:rPr>
                <w:b/>
                <w:bCs/>
                <w:color w:val="FFFFFF"/>
                <w:sz w:val="20"/>
                <w:szCs w:val="20"/>
              </w:rPr>
              <w:t xml:space="preserve">Fin</w:t>
            </w:r>
          </w:p>
        </w:tc>
        <w:tc>
          <w:tcPr>
            <w:tcW w:type="pct" w:w="26%"/>
            <w:shd w:fill="3B0F70" w:val="clear"/>
            <w:tcMar>
              <w:top w:type="dxa" w:w="80"/>
              <w:left w:type="dxa" w:w="100"/>
              <w:bottom w:type="dxa" w:w="80"/>
              <w:right w:type="dxa" w:w="100"/>
            </w:tcMar>
            <w:vAlign w:val="center"/>
          </w:tcPr>
          <w:p>
            <w:r>
              <w:rPr>
                <w:b/>
                <w:bCs/>
                <w:color w:val="FFFFFF"/>
                <w:sz w:val="20"/>
                <w:szCs w:val="20"/>
              </w:rPr>
              <w:t xml:space="preserve">Séquence</w:t>
            </w:r>
          </w:p>
        </w:tc>
        <w:tc>
          <w:tcPr>
            <w:tcW w:type="pct" w:w="16%"/>
            <w:shd w:fill="3B0F70" w:val="clear"/>
            <w:tcMar>
              <w:top w:type="dxa" w:w="80"/>
              <w:left w:type="dxa" w:w="100"/>
              <w:bottom w:type="dxa" w:w="80"/>
              <w:right w:type="dxa" w:w="100"/>
            </w:tcMar>
            <w:vAlign w:val="center"/>
          </w:tcPr>
          <w:p>
            <w:r>
              <w:rPr>
                <w:b/>
                <w:bCs/>
                <w:color w:val="FFFFFF"/>
                <w:sz w:val="20"/>
                <w:szCs w:val="20"/>
              </w:rPr>
              <w:t xml:space="preserve">Orateur</w:t>
            </w:r>
          </w:p>
        </w:tc>
        <w:tc>
          <w:tcPr>
            <w:tcW w:type="pct" w:w="42%"/>
            <w:shd w:fill="3B0F70" w:val="clear"/>
            <w:tcMar>
              <w:top w:type="dxa" w:w="80"/>
              <w:left w:type="dxa" w:w="100"/>
              <w:bottom w:type="dxa" w:w="80"/>
              <w:right w:type="dxa" w:w="100"/>
            </w:tcMar>
            <w:vAlign w:val="center"/>
          </w:tcPr>
          <w:p>
            <w:r>
              <w:rPr>
                <w:b/>
                <w:bCs/>
                <w:color w:val="FFFFFF"/>
                <w:sz w:val="20"/>
                <w:szCs w:val="20"/>
              </w:rPr>
              <w:t xml:space="preserve">Message clé</w:t>
            </w:r>
          </w:p>
        </w:tc>
      </w:tr>
      <w:tr>
        <w:tc>
          <w:tcPr>
            <w:tcW w:type="pct" w:w="8%"/>
            <w:shd w:fill="F3EEFF" w:val="clear"/>
            <w:tcMar>
              <w:top w:type="dxa" w:w="80"/>
              <w:left w:type="dxa" w:w="100"/>
              <w:bottom w:type="dxa" w:w="80"/>
              <w:right w:type="dxa" w:w="100"/>
            </w:tcMar>
            <w:vAlign w:val="center"/>
          </w:tcPr>
          <w:p>
            <w:r>
              <w:rPr>
                <w:color w:val="1F2933"/>
                <w:sz w:val="20"/>
                <w:szCs w:val="20"/>
              </w:rPr>
              <w:t xml:space="preserve">0:00</w:t>
            </w:r>
          </w:p>
        </w:tc>
        <w:tc>
          <w:tcPr>
            <w:tcW w:type="pct" w:w="8%"/>
            <w:shd w:fill="F3EEFF" w:val="clear"/>
            <w:tcMar>
              <w:top w:type="dxa" w:w="80"/>
              <w:left w:type="dxa" w:w="100"/>
              <w:bottom w:type="dxa" w:w="80"/>
              <w:right w:type="dxa" w:w="100"/>
            </w:tcMar>
            <w:vAlign w:val="center"/>
          </w:tcPr>
          <w:p>
            <w:r>
              <w:rPr>
                <w:color w:val="1F2933"/>
                <w:sz w:val="20"/>
                <w:szCs w:val="20"/>
              </w:rPr>
              <w:t xml:space="preserve">0:30</w:t>
            </w:r>
          </w:p>
        </w:tc>
        <w:tc>
          <w:tcPr>
            <w:tcW w:type="pct" w:w="26%"/>
            <w:shd w:fill="F3EEFF" w:val="clear"/>
            <w:tcMar>
              <w:top w:type="dxa" w:w="80"/>
              <w:left w:type="dxa" w:w="100"/>
              <w:bottom w:type="dxa" w:w="80"/>
              <w:right w:type="dxa" w:w="100"/>
            </w:tcMar>
            <w:vAlign w:val="center"/>
          </w:tcPr>
          <w:p>
            <w:r>
              <w:rPr>
                <w:color w:val="1F2933"/>
                <w:sz w:val="20"/>
                <w:szCs w:val="20"/>
              </w:rPr>
              <w:t xml:space="preserve">Accroche (script exact, §4.1)</w:t>
            </w:r>
          </w:p>
        </w:tc>
        <w:tc>
          <w:tcPr>
            <w:tcW w:type="pct" w:w="16%"/>
            <w:shd w:fill="F3EEFF" w:val="clear"/>
            <w:tcMar>
              <w:top w:type="dxa" w:w="80"/>
              <w:left w:type="dxa" w:w="100"/>
              <w:bottom w:type="dxa" w:w="80"/>
              <w:right w:type="dxa" w:w="100"/>
            </w:tcMar>
            <w:vAlign w:val="center"/>
          </w:tcPr>
          <w:p>
            <w:r>
              <w:rPr>
                <w:color w:val="1F2933"/>
                <w:sz w:val="20"/>
                <w:szCs w:val="20"/>
              </w:rPr>
              <w:t xml:space="preserve">Yoann</w:t>
            </w:r>
          </w:p>
        </w:tc>
        <w:tc>
          <w:tcPr>
            <w:tcW w:type="pct" w:w="42%"/>
            <w:shd w:fill="F3EEFF" w:val="clear"/>
            <w:tcMar>
              <w:top w:type="dxa" w:w="80"/>
              <w:left w:type="dxa" w:w="100"/>
              <w:bottom w:type="dxa" w:w="80"/>
              <w:right w:type="dxa" w:w="100"/>
            </w:tcMar>
            <w:vAlign w:val="center"/>
          </w:tcPr>
          <w:p>
            <w:r>
              <w:rPr>
                <w:color w:val="1F2933"/>
                <w:sz w:val="20"/>
                <w:szCs w:val="20"/>
              </w:rPr>
              <w:t xml:space="preserve">Scène vécue par un président de club amateur un vendredi soir.</w:t>
            </w:r>
          </w:p>
        </w:tc>
      </w:tr>
      <w:tr>
        <w:tc>
          <w:tcPr>
            <w:tcW w:type="pct" w:w="8%"/>
            <w:tcMar>
              <w:top w:type="dxa" w:w="80"/>
              <w:left w:type="dxa" w:w="100"/>
              <w:bottom w:type="dxa" w:w="80"/>
              <w:right w:type="dxa" w:w="100"/>
            </w:tcMar>
            <w:vAlign w:val="center"/>
          </w:tcPr>
          <w:p>
            <w:r>
              <w:rPr>
                <w:color w:val="1F2933"/>
                <w:sz w:val="20"/>
                <w:szCs w:val="20"/>
              </w:rPr>
              <w:t xml:space="preserve">0:30</w:t>
            </w:r>
          </w:p>
        </w:tc>
        <w:tc>
          <w:tcPr>
            <w:tcW w:type="pct" w:w="8%"/>
            <w:tcMar>
              <w:top w:type="dxa" w:w="80"/>
              <w:left w:type="dxa" w:w="100"/>
              <w:bottom w:type="dxa" w:w="80"/>
              <w:right w:type="dxa" w:w="100"/>
            </w:tcMar>
            <w:vAlign w:val="center"/>
          </w:tcPr>
          <w:p>
            <w:r>
              <w:rPr>
                <w:color w:val="1F2933"/>
                <w:sz w:val="20"/>
                <w:szCs w:val="20"/>
              </w:rPr>
              <w:t xml:space="preserve">1:00</w:t>
            </w:r>
          </w:p>
        </w:tc>
        <w:tc>
          <w:tcPr>
            <w:tcW w:type="pct" w:w="26%"/>
            <w:tcMar>
              <w:top w:type="dxa" w:w="80"/>
              <w:left w:type="dxa" w:w="100"/>
              <w:bottom w:type="dxa" w:w="80"/>
              <w:right w:type="dxa" w:w="100"/>
            </w:tcMar>
            <w:vAlign w:val="center"/>
          </w:tcPr>
          <w:p>
            <w:r>
              <w:rPr>
                <w:color w:val="1F2933"/>
                <w:sz w:val="20"/>
                <w:szCs w:val="20"/>
              </w:rPr>
              <w:t xml:space="preserve">Qui sommes-nous / le projet en une phrase</w:t>
            </w:r>
          </w:p>
        </w:tc>
        <w:tc>
          <w:tcPr>
            <w:tcW w:type="pct" w:w="16%"/>
            <w:tcMar>
              <w:top w:type="dxa" w:w="80"/>
              <w:left w:type="dxa" w:w="100"/>
              <w:bottom w:type="dxa" w:w="80"/>
              <w:right w:type="dxa" w:w="100"/>
            </w:tcMar>
            <w:vAlign w:val="center"/>
          </w:tcPr>
          <w:p>
            <w:r>
              <w:rPr>
                <w:color w:val="1F2933"/>
                <w:sz w:val="20"/>
                <w:szCs w:val="20"/>
              </w:rPr>
              <w:t xml:space="preserve">Alix</w:t>
            </w:r>
          </w:p>
        </w:tc>
        <w:tc>
          <w:tcPr>
            <w:tcW w:type="pct" w:w="42%"/>
            <w:tcMar>
              <w:top w:type="dxa" w:w="80"/>
              <w:left w:type="dxa" w:w="100"/>
              <w:bottom w:type="dxa" w:w="80"/>
              <w:right w:type="dxa" w:w="100"/>
            </w:tcMar>
            <w:vAlign w:val="center"/>
          </w:tcPr>
          <w:p>
            <w:r>
              <w:rPr>
                <w:color w:val="1F2933"/>
                <w:sz w:val="20"/>
                <w:szCs w:val="20"/>
              </w:rPr>
              <w:t xml:space="preserve">FootPilot en une phrase, présentation rapide du duo.</w:t>
            </w:r>
          </w:p>
        </w:tc>
      </w:tr>
      <w:tr>
        <w:tc>
          <w:tcPr>
            <w:tcW w:type="pct" w:w="8%"/>
            <w:shd w:fill="F3EEFF" w:val="clear"/>
            <w:tcMar>
              <w:top w:type="dxa" w:w="80"/>
              <w:left w:type="dxa" w:w="100"/>
              <w:bottom w:type="dxa" w:w="80"/>
              <w:right w:type="dxa" w:w="100"/>
            </w:tcMar>
            <w:vAlign w:val="center"/>
          </w:tcPr>
          <w:p>
            <w:r>
              <w:rPr>
                <w:color w:val="1F2933"/>
                <w:sz w:val="20"/>
                <w:szCs w:val="20"/>
              </w:rPr>
              <w:t xml:space="preserve">1:00</w:t>
            </w:r>
          </w:p>
        </w:tc>
        <w:tc>
          <w:tcPr>
            <w:tcW w:type="pct" w:w="8%"/>
            <w:shd w:fill="F3EEFF" w:val="clear"/>
            <w:tcMar>
              <w:top w:type="dxa" w:w="80"/>
              <w:left w:type="dxa" w:w="100"/>
              <w:bottom w:type="dxa" w:w="80"/>
              <w:right w:type="dxa" w:w="100"/>
            </w:tcMar>
            <w:vAlign w:val="center"/>
          </w:tcPr>
          <w:p>
            <w:r>
              <w:rPr>
                <w:color w:val="1F2933"/>
                <w:sz w:val="20"/>
                <w:szCs w:val="20"/>
              </w:rPr>
              <w:t xml:space="preserve">4:00</w:t>
            </w:r>
          </w:p>
        </w:tc>
        <w:tc>
          <w:tcPr>
            <w:tcW w:type="pct" w:w="26%"/>
            <w:shd w:fill="F3EEFF" w:val="clear"/>
            <w:tcMar>
              <w:top w:type="dxa" w:w="80"/>
              <w:left w:type="dxa" w:w="100"/>
              <w:bottom w:type="dxa" w:w="80"/>
              <w:right w:type="dxa" w:w="100"/>
            </w:tcMar>
            <w:vAlign w:val="center"/>
          </w:tcPr>
          <w:p>
            <w:r>
              <w:rPr>
                <w:color w:val="1F2933"/>
                <w:sz w:val="20"/>
                <w:szCs w:val="20"/>
              </w:rPr>
              <w:t xml:space="preserve">Le problème + solutions existantes</w:t>
            </w:r>
          </w:p>
        </w:tc>
        <w:tc>
          <w:tcPr>
            <w:tcW w:type="pct" w:w="16%"/>
            <w:shd w:fill="F3EEFF" w:val="clear"/>
            <w:tcMar>
              <w:top w:type="dxa" w:w="80"/>
              <w:left w:type="dxa" w:w="100"/>
              <w:bottom w:type="dxa" w:w="80"/>
              <w:right w:type="dxa" w:w="100"/>
            </w:tcMar>
            <w:vAlign w:val="center"/>
          </w:tcPr>
          <w:p>
            <w:r>
              <w:rPr>
                <w:color w:val="1F2933"/>
                <w:sz w:val="20"/>
                <w:szCs w:val="20"/>
              </w:rPr>
              <w:t xml:space="preserve">Alix</w:t>
            </w:r>
          </w:p>
        </w:tc>
        <w:tc>
          <w:tcPr>
            <w:tcW w:type="pct" w:w="42%"/>
            <w:shd w:fill="F3EEFF" w:val="clear"/>
            <w:tcMar>
              <w:top w:type="dxa" w:w="80"/>
              <w:left w:type="dxa" w:w="100"/>
              <w:bottom w:type="dxa" w:w="80"/>
              <w:right w:type="dxa" w:w="100"/>
            </w:tcMar>
            <w:vAlign w:val="center"/>
          </w:tcPr>
          <w:p>
            <w:r>
              <w:rPr>
                <w:color w:val="1F2933"/>
                <w:sz w:val="20"/>
                <w:szCs w:val="20"/>
              </w:rPr>
              <w:t xml:space="preserve">3 douleurs concrètes, puis pourquoi Excel/WhatsApp, logiciels fédéraux et SaaS pro ne conviennent pas.</w:t>
            </w:r>
          </w:p>
        </w:tc>
      </w:tr>
      <w:tr>
        <w:tc>
          <w:tcPr>
            <w:tcW w:type="pct" w:w="8%"/>
            <w:tcMar>
              <w:top w:type="dxa" w:w="80"/>
              <w:left w:type="dxa" w:w="100"/>
              <w:bottom w:type="dxa" w:w="80"/>
              <w:right w:type="dxa" w:w="100"/>
            </w:tcMar>
            <w:vAlign w:val="center"/>
          </w:tcPr>
          <w:p>
            <w:r>
              <w:rPr>
                <w:color w:val="1F2933"/>
                <w:sz w:val="20"/>
                <w:szCs w:val="20"/>
              </w:rPr>
              <w:t xml:space="preserve">4:00</w:t>
            </w:r>
          </w:p>
        </w:tc>
        <w:tc>
          <w:tcPr>
            <w:tcW w:type="pct" w:w="8%"/>
            <w:tcMar>
              <w:top w:type="dxa" w:w="80"/>
              <w:left w:type="dxa" w:w="100"/>
              <w:bottom w:type="dxa" w:w="80"/>
              <w:right w:type="dxa" w:w="100"/>
            </w:tcMar>
            <w:vAlign w:val="center"/>
          </w:tcPr>
          <w:p>
            <w:r>
              <w:rPr>
                <w:color w:val="1F2933"/>
                <w:sz w:val="20"/>
                <w:szCs w:val="20"/>
              </w:rPr>
              <w:t xml:space="preserve">5:30</w:t>
            </w:r>
          </w:p>
        </w:tc>
        <w:tc>
          <w:tcPr>
            <w:tcW w:type="pct" w:w="26%"/>
            <w:tcMar>
              <w:top w:type="dxa" w:w="80"/>
              <w:left w:type="dxa" w:w="100"/>
              <w:bottom w:type="dxa" w:w="80"/>
              <w:right w:type="dxa" w:w="100"/>
            </w:tcMar>
            <w:vAlign w:val="center"/>
          </w:tcPr>
          <w:p>
            <w:r>
              <w:rPr>
                <w:color w:val="1F2933"/>
                <w:sz w:val="20"/>
                <w:szCs w:val="20"/>
              </w:rPr>
              <w:t xml:space="preserve">Notre positionnement</w:t>
            </w:r>
          </w:p>
        </w:tc>
        <w:tc>
          <w:tcPr>
            <w:tcW w:type="pct" w:w="16%"/>
            <w:tcMar>
              <w:top w:type="dxa" w:w="80"/>
              <w:left w:type="dxa" w:w="100"/>
              <w:bottom w:type="dxa" w:w="80"/>
              <w:right w:type="dxa" w:w="100"/>
            </w:tcMar>
            <w:vAlign w:val="center"/>
          </w:tcPr>
          <w:p>
            <w:r>
              <w:rPr>
                <w:color w:val="1F2933"/>
                <w:sz w:val="20"/>
                <w:szCs w:val="20"/>
              </w:rPr>
              <w:t xml:space="preserve">Yoann</w:t>
            </w:r>
          </w:p>
        </w:tc>
        <w:tc>
          <w:tcPr>
            <w:tcW w:type="pct" w:w="42%"/>
            <w:tcMar>
              <w:top w:type="dxa" w:w="80"/>
              <w:left w:type="dxa" w:w="100"/>
              <w:bottom w:type="dxa" w:w="80"/>
              <w:right w:type="dxa" w:w="100"/>
            </w:tcMar>
            <w:vAlign w:val="center"/>
          </w:tcPr>
          <w:p>
            <w:r>
              <w:rPr>
                <w:color w:val="1F2933"/>
                <w:sz w:val="20"/>
                <w:szCs w:val="20"/>
              </w:rPr>
              <w:t xml:space="preserve">« Le copilote des clubs amateurs » — tagline et promesse.</w:t>
            </w:r>
          </w:p>
        </w:tc>
      </w:tr>
      <w:tr>
        <w:tc>
          <w:tcPr>
            <w:tcW w:type="pct" w:w="8%"/>
            <w:shd w:fill="F3EEFF" w:val="clear"/>
            <w:tcMar>
              <w:top w:type="dxa" w:w="80"/>
              <w:left w:type="dxa" w:w="100"/>
              <w:bottom w:type="dxa" w:w="80"/>
              <w:right w:type="dxa" w:w="100"/>
            </w:tcMar>
            <w:vAlign w:val="center"/>
          </w:tcPr>
          <w:p>
            <w:r>
              <w:rPr>
                <w:color w:val="1F2933"/>
                <w:sz w:val="20"/>
                <w:szCs w:val="20"/>
              </w:rPr>
              <w:t xml:space="preserve">5:30</w:t>
            </w:r>
          </w:p>
        </w:tc>
        <w:tc>
          <w:tcPr>
            <w:tcW w:type="pct" w:w="8%"/>
            <w:shd w:fill="F3EEFF" w:val="clear"/>
            <w:tcMar>
              <w:top w:type="dxa" w:w="80"/>
              <w:left w:type="dxa" w:w="100"/>
              <w:bottom w:type="dxa" w:w="80"/>
              <w:right w:type="dxa" w:w="100"/>
            </w:tcMar>
            <w:vAlign w:val="center"/>
          </w:tcPr>
          <w:p>
            <w:r>
              <w:rPr>
                <w:color w:val="1F2933"/>
                <w:sz w:val="20"/>
                <w:szCs w:val="20"/>
              </w:rPr>
              <w:t xml:space="preserve">9:30</w:t>
            </w:r>
          </w:p>
        </w:tc>
        <w:tc>
          <w:tcPr>
            <w:tcW w:type="pct" w:w="26%"/>
            <w:shd w:fill="F3EEFF" w:val="clear"/>
            <w:tcMar>
              <w:top w:type="dxa" w:w="80"/>
              <w:left w:type="dxa" w:w="100"/>
              <w:bottom w:type="dxa" w:w="80"/>
              <w:right w:type="dxa" w:w="100"/>
            </w:tcMar>
            <w:vAlign w:val="center"/>
          </w:tcPr>
          <w:p>
            <w:r>
              <w:rPr>
                <w:color w:val="1F2933"/>
                <w:sz w:val="20"/>
                <w:szCs w:val="20"/>
              </w:rPr>
              <w:t xml:space="preserve">Personas (président, entraîneur, joueur)</w:t>
            </w:r>
          </w:p>
        </w:tc>
        <w:tc>
          <w:tcPr>
            <w:tcW w:type="pct" w:w="16%"/>
            <w:shd w:fill="F3EEFF" w:val="clear"/>
            <w:tcMar>
              <w:top w:type="dxa" w:w="80"/>
              <w:left w:type="dxa" w:w="100"/>
              <w:bottom w:type="dxa" w:w="80"/>
              <w:right w:type="dxa" w:w="100"/>
            </w:tcMar>
            <w:vAlign w:val="center"/>
          </w:tcPr>
          <w:p>
            <w:r>
              <w:rPr>
                <w:color w:val="1F2933"/>
                <w:sz w:val="20"/>
                <w:szCs w:val="20"/>
              </w:rPr>
              <w:t xml:space="preserve">Alix ↔ Yoann</w:t>
            </w:r>
          </w:p>
        </w:tc>
        <w:tc>
          <w:tcPr>
            <w:tcW w:type="pct" w:w="42%"/>
            <w:shd w:fill="F3EEFF" w:val="clear"/>
            <w:tcMar>
              <w:top w:type="dxa" w:w="80"/>
              <w:left w:type="dxa" w:w="100"/>
              <w:bottom w:type="dxa" w:w="80"/>
              <w:right w:type="dxa" w:w="100"/>
            </w:tcMar>
            <w:vAlign w:val="center"/>
          </w:tcPr>
          <w:p>
            <w:r>
              <w:rPr>
                <w:color w:val="1F2933"/>
                <w:sz w:val="20"/>
                <w:szCs w:val="20"/>
              </w:rPr>
              <w:t xml:space="preserve">Un persona chacun en alternance, douleur → bénéfice concret.</w:t>
            </w:r>
          </w:p>
        </w:tc>
      </w:tr>
      <w:tr>
        <w:tc>
          <w:tcPr>
            <w:tcW w:type="pct" w:w="8%"/>
            <w:tcMar>
              <w:top w:type="dxa" w:w="80"/>
              <w:left w:type="dxa" w:w="100"/>
              <w:bottom w:type="dxa" w:w="80"/>
              <w:right w:type="dxa" w:w="100"/>
            </w:tcMar>
            <w:vAlign w:val="center"/>
          </w:tcPr>
          <w:p>
            <w:r>
              <w:rPr>
                <w:color w:val="1F2933"/>
                <w:sz w:val="20"/>
                <w:szCs w:val="20"/>
              </w:rPr>
              <w:t xml:space="preserve">9:30</w:t>
            </w:r>
          </w:p>
        </w:tc>
        <w:tc>
          <w:tcPr>
            <w:tcW w:type="pct" w:w="8%"/>
            <w:tcMar>
              <w:top w:type="dxa" w:w="80"/>
              <w:left w:type="dxa" w:w="100"/>
              <w:bottom w:type="dxa" w:w="80"/>
              <w:right w:type="dxa" w:w="100"/>
            </w:tcMar>
            <w:vAlign w:val="center"/>
          </w:tcPr>
          <w:p>
            <w:r>
              <w:rPr>
                <w:color w:val="1F2933"/>
                <w:sz w:val="20"/>
                <w:szCs w:val="20"/>
              </w:rPr>
              <w:t xml:space="preserve">10:00</w:t>
            </w:r>
          </w:p>
        </w:tc>
        <w:tc>
          <w:tcPr>
            <w:tcW w:type="pct" w:w="26%"/>
            <w:tcMar>
              <w:top w:type="dxa" w:w="80"/>
              <w:left w:type="dxa" w:w="100"/>
              <w:bottom w:type="dxa" w:w="80"/>
              <w:right w:type="dxa" w:w="100"/>
            </w:tcMar>
            <w:vAlign w:val="center"/>
          </w:tcPr>
          <w:p>
            <w:r>
              <w:rPr>
                <w:color w:val="1F2933"/>
                <w:sz w:val="20"/>
                <w:szCs w:val="20"/>
              </w:rPr>
              <w:t xml:space="preserve">Transition vers la démo</w:t>
            </w:r>
          </w:p>
        </w:tc>
        <w:tc>
          <w:tcPr>
            <w:tcW w:type="pct" w:w="16%"/>
            <w:tcMar>
              <w:top w:type="dxa" w:w="80"/>
              <w:left w:type="dxa" w:w="100"/>
              <w:bottom w:type="dxa" w:w="80"/>
              <w:right w:type="dxa" w:w="100"/>
            </w:tcMar>
            <w:vAlign w:val="center"/>
          </w:tcPr>
          <w:p>
            <w:r>
              <w:rPr>
                <w:color w:val="1F2933"/>
                <w:sz w:val="20"/>
                <w:szCs w:val="20"/>
              </w:rPr>
              <w:t xml:space="preserve">Yoann</w:t>
            </w:r>
          </w:p>
        </w:tc>
        <w:tc>
          <w:tcPr>
            <w:tcW w:type="pct" w:w="42%"/>
            <w:tcMar>
              <w:top w:type="dxa" w:w="80"/>
              <w:left w:type="dxa" w:w="100"/>
              <w:bottom w:type="dxa" w:w="80"/>
              <w:right w:type="dxa" w:w="100"/>
            </w:tcMar>
            <w:vAlign w:val="center"/>
          </w:tcPr>
          <w:p>
            <w:r>
              <w:rPr>
                <w:color w:val="1F2933"/>
                <w:sz w:val="20"/>
                <w:szCs w:val="20"/>
              </w:rPr>
              <w:t xml:space="preserve">Annonce du fil rouge de la démonstration.</w:t>
            </w:r>
          </w:p>
        </w:tc>
      </w:tr>
      <w:tr>
        <w:tc>
          <w:tcPr>
            <w:tcW w:type="pct" w:w="8%"/>
            <w:shd w:fill="F3EEFF" w:val="clear"/>
            <w:tcMar>
              <w:top w:type="dxa" w:w="80"/>
              <w:left w:type="dxa" w:w="100"/>
              <w:bottom w:type="dxa" w:w="80"/>
              <w:right w:type="dxa" w:w="100"/>
            </w:tcMar>
            <w:vAlign w:val="center"/>
          </w:tcPr>
          <w:p>
            <w:r>
              <w:rPr>
                <w:color w:val="1F2933"/>
                <w:sz w:val="20"/>
                <w:szCs w:val="20"/>
              </w:rPr>
              <w:t xml:space="preserve">10:00</w:t>
            </w:r>
          </w:p>
        </w:tc>
        <w:tc>
          <w:tcPr>
            <w:tcW w:type="pct" w:w="8%"/>
            <w:shd w:fill="F3EEFF" w:val="clear"/>
            <w:tcMar>
              <w:top w:type="dxa" w:w="80"/>
              <w:left w:type="dxa" w:w="100"/>
              <w:bottom w:type="dxa" w:w="80"/>
              <w:right w:type="dxa" w:w="100"/>
            </w:tcMar>
            <w:vAlign w:val="center"/>
          </w:tcPr>
          <w:p>
            <w:r>
              <w:rPr>
                <w:color w:val="1F2933"/>
                <w:sz w:val="20"/>
                <w:szCs w:val="20"/>
              </w:rPr>
              <w:t xml:space="preserve">20:00</w:t>
            </w:r>
          </w:p>
        </w:tc>
        <w:tc>
          <w:tcPr>
            <w:tcW w:type="pct" w:w="26%"/>
            <w:shd w:fill="F3EEFF" w:val="clear"/>
            <w:tcMar>
              <w:top w:type="dxa" w:w="80"/>
              <w:left w:type="dxa" w:w="100"/>
              <w:bottom w:type="dxa" w:w="80"/>
              <w:right w:type="dxa" w:w="100"/>
            </w:tcMar>
            <w:vAlign w:val="center"/>
          </w:tcPr>
          <w:p>
            <w:r>
              <w:rPr>
                <w:color w:val="1F2933"/>
                <w:sz w:val="20"/>
                <w:szCs w:val="20"/>
              </w:rPr>
              <w:t xml:space="preserve">DÉMONSTRATION EN DIRECT</w:t>
            </w:r>
          </w:p>
        </w:tc>
        <w:tc>
          <w:tcPr>
            <w:tcW w:type="pct" w:w="16%"/>
            <w:shd w:fill="F3EEFF" w:val="clear"/>
            <w:tcMar>
              <w:top w:type="dxa" w:w="80"/>
              <w:left w:type="dxa" w:w="100"/>
              <w:bottom w:type="dxa" w:w="80"/>
              <w:right w:type="dxa" w:w="100"/>
            </w:tcMar>
            <w:vAlign w:val="center"/>
          </w:tcPr>
          <w:p>
            <w:r>
              <w:rPr>
                <w:color w:val="1F2933"/>
                <w:sz w:val="20"/>
                <w:szCs w:val="20"/>
              </w:rPr>
              <w:t xml:space="preserve">Alix (clavier) + Yoann (voix)</w:t>
            </w:r>
          </w:p>
        </w:tc>
        <w:tc>
          <w:tcPr>
            <w:tcW w:type="pct" w:w="42%"/>
            <w:shd w:fill="F3EEFF" w:val="clear"/>
            <w:tcMar>
              <w:top w:type="dxa" w:w="80"/>
              <w:left w:type="dxa" w:w="100"/>
              <w:bottom w:type="dxa" w:w="80"/>
              <w:right w:type="dxa" w:w="100"/>
            </w:tcMar>
            <w:vAlign w:val="center"/>
          </w:tcPr>
          <w:p>
            <w:r>
              <w:rPr>
                <w:color w:val="1F2933"/>
                <w:sz w:val="20"/>
                <w:szCs w:val="20"/>
              </w:rPr>
              <w:t xml:space="preserve">Voir le scénario détaillé §5.</w:t>
            </w:r>
          </w:p>
        </w:tc>
      </w:tr>
      <w:tr>
        <w:tc>
          <w:tcPr>
            <w:tcW w:type="pct" w:w="8%"/>
            <w:tcMar>
              <w:top w:type="dxa" w:w="80"/>
              <w:left w:type="dxa" w:w="100"/>
              <w:bottom w:type="dxa" w:w="80"/>
              <w:right w:type="dxa" w:w="100"/>
            </w:tcMar>
            <w:vAlign w:val="center"/>
          </w:tcPr>
          <w:p>
            <w:r>
              <w:rPr>
                <w:color w:val="1F2933"/>
                <w:sz w:val="20"/>
                <w:szCs w:val="20"/>
              </w:rPr>
              <w:t xml:space="preserve">20:00</w:t>
            </w:r>
          </w:p>
        </w:tc>
        <w:tc>
          <w:tcPr>
            <w:tcW w:type="pct" w:w="8%"/>
            <w:tcMar>
              <w:top w:type="dxa" w:w="80"/>
              <w:left w:type="dxa" w:w="100"/>
              <w:bottom w:type="dxa" w:w="80"/>
              <w:right w:type="dxa" w:w="100"/>
            </w:tcMar>
            <w:vAlign w:val="center"/>
          </w:tcPr>
          <w:p>
            <w:r>
              <w:rPr>
                <w:color w:val="1F2933"/>
                <w:sz w:val="20"/>
                <w:szCs w:val="20"/>
              </w:rPr>
              <w:t xml:space="preserve">21:30</w:t>
            </w:r>
          </w:p>
        </w:tc>
        <w:tc>
          <w:tcPr>
            <w:tcW w:type="pct" w:w="26%"/>
            <w:tcMar>
              <w:top w:type="dxa" w:w="80"/>
              <w:left w:type="dxa" w:w="100"/>
              <w:bottom w:type="dxa" w:w="80"/>
              <w:right w:type="dxa" w:w="100"/>
            </w:tcMar>
            <w:vAlign w:val="center"/>
          </w:tcPr>
          <w:p>
            <w:r>
              <w:rPr>
                <w:color w:val="1F2933"/>
                <w:sz w:val="20"/>
                <w:szCs w:val="20"/>
              </w:rPr>
              <w:t xml:space="preserve">Récapitulatif post-démo</w:t>
            </w:r>
          </w:p>
        </w:tc>
        <w:tc>
          <w:tcPr>
            <w:tcW w:type="pct" w:w="16%"/>
            <w:tcMar>
              <w:top w:type="dxa" w:w="80"/>
              <w:left w:type="dxa" w:w="100"/>
              <w:bottom w:type="dxa" w:w="80"/>
              <w:right w:type="dxa" w:w="100"/>
            </w:tcMar>
            <w:vAlign w:val="center"/>
          </w:tcPr>
          <w:p>
            <w:r>
              <w:rPr>
                <w:color w:val="1F2933"/>
                <w:sz w:val="20"/>
                <w:szCs w:val="20"/>
              </w:rPr>
              <w:t xml:space="preserve">Alix</w:t>
            </w:r>
          </w:p>
        </w:tc>
        <w:tc>
          <w:tcPr>
            <w:tcW w:type="pct" w:w="42%"/>
            <w:tcMar>
              <w:top w:type="dxa" w:w="80"/>
              <w:left w:type="dxa" w:w="100"/>
              <w:bottom w:type="dxa" w:w="80"/>
              <w:right w:type="dxa" w:w="100"/>
            </w:tcMar>
            <w:vAlign w:val="center"/>
          </w:tcPr>
          <w:p>
            <w:r>
              <w:rPr>
                <w:color w:val="1F2933"/>
                <w:sz w:val="20"/>
                <w:szCs w:val="20"/>
              </w:rPr>
              <w:t xml:space="preserve">Ce qui vient d'être montré, en bénéfices, pas en fonctionnalités.</w:t>
            </w:r>
          </w:p>
        </w:tc>
      </w:tr>
      <w:tr>
        <w:tc>
          <w:tcPr>
            <w:tcW w:type="pct" w:w="8%"/>
            <w:shd w:fill="F3EEFF" w:val="clear"/>
            <w:tcMar>
              <w:top w:type="dxa" w:w="80"/>
              <w:left w:type="dxa" w:w="100"/>
              <w:bottom w:type="dxa" w:w="80"/>
              <w:right w:type="dxa" w:w="100"/>
            </w:tcMar>
            <w:vAlign w:val="center"/>
          </w:tcPr>
          <w:p>
            <w:r>
              <w:rPr>
                <w:color w:val="1F2933"/>
                <w:sz w:val="20"/>
                <w:szCs w:val="20"/>
              </w:rPr>
              <w:t xml:space="preserve">21:30</w:t>
            </w:r>
          </w:p>
        </w:tc>
        <w:tc>
          <w:tcPr>
            <w:tcW w:type="pct" w:w="8%"/>
            <w:shd w:fill="F3EEFF" w:val="clear"/>
            <w:tcMar>
              <w:top w:type="dxa" w:w="80"/>
              <w:left w:type="dxa" w:w="100"/>
              <w:bottom w:type="dxa" w:w="80"/>
              <w:right w:type="dxa" w:w="100"/>
            </w:tcMar>
            <w:vAlign w:val="center"/>
          </w:tcPr>
          <w:p>
            <w:r>
              <w:rPr>
                <w:color w:val="1F2933"/>
                <w:sz w:val="20"/>
                <w:szCs w:val="20"/>
              </w:rPr>
              <w:t xml:space="preserve">24:00</w:t>
            </w:r>
          </w:p>
        </w:tc>
        <w:tc>
          <w:tcPr>
            <w:tcW w:type="pct" w:w="26%"/>
            <w:shd w:fill="F3EEFF" w:val="clear"/>
            <w:tcMar>
              <w:top w:type="dxa" w:w="80"/>
              <w:left w:type="dxa" w:w="100"/>
              <w:bottom w:type="dxa" w:w="80"/>
              <w:right w:type="dxa" w:w="100"/>
            </w:tcMar>
            <w:vAlign w:val="center"/>
          </w:tcPr>
          <w:p>
            <w:r>
              <w:rPr>
                <w:color w:val="1F2933"/>
                <w:sz w:val="20"/>
                <w:szCs w:val="20"/>
              </w:rPr>
              <w:t xml:space="preserve">Nos points forts / différenciation</w:t>
            </w:r>
          </w:p>
        </w:tc>
        <w:tc>
          <w:tcPr>
            <w:tcW w:type="pct" w:w="16%"/>
            <w:shd w:fill="F3EEFF" w:val="clear"/>
            <w:tcMar>
              <w:top w:type="dxa" w:w="80"/>
              <w:left w:type="dxa" w:w="100"/>
              <w:bottom w:type="dxa" w:w="80"/>
              <w:right w:type="dxa" w:w="100"/>
            </w:tcMar>
            <w:vAlign w:val="center"/>
          </w:tcPr>
          <w:p>
            <w:r>
              <w:rPr>
                <w:color w:val="1F2933"/>
                <w:sz w:val="20"/>
                <w:szCs w:val="20"/>
              </w:rPr>
              <w:t xml:space="preserve">Yoann</w:t>
            </w:r>
          </w:p>
        </w:tc>
        <w:tc>
          <w:tcPr>
            <w:tcW w:type="pct" w:w="42%"/>
            <w:shd w:fill="F3EEFF" w:val="clear"/>
            <w:tcMar>
              <w:top w:type="dxa" w:w="80"/>
              <w:left w:type="dxa" w:w="100"/>
              <w:bottom w:type="dxa" w:w="80"/>
              <w:right w:type="dxa" w:w="100"/>
            </w:tcMar>
            <w:vAlign w:val="center"/>
          </w:tcPr>
          <w:p>
            <w:r>
              <w:rPr>
                <w:color w:val="1F2933"/>
                <w:sz w:val="20"/>
                <w:szCs w:val="20"/>
              </w:rPr>
              <w:t xml:space="preserve">Mobile first, tout-en-un, multilingue, sécurité, vraie mise en prod.</w:t>
            </w:r>
          </w:p>
        </w:tc>
      </w:tr>
      <w:tr>
        <w:tc>
          <w:tcPr>
            <w:tcW w:type="pct" w:w="8%"/>
            <w:tcMar>
              <w:top w:type="dxa" w:w="80"/>
              <w:left w:type="dxa" w:w="100"/>
              <w:bottom w:type="dxa" w:w="80"/>
              <w:right w:type="dxa" w:w="100"/>
            </w:tcMar>
            <w:vAlign w:val="center"/>
          </w:tcPr>
          <w:p>
            <w:r>
              <w:rPr>
                <w:color w:val="1F2933"/>
                <w:sz w:val="20"/>
                <w:szCs w:val="20"/>
              </w:rPr>
              <w:t xml:space="preserve">24:00</w:t>
            </w:r>
          </w:p>
        </w:tc>
        <w:tc>
          <w:tcPr>
            <w:tcW w:type="pct" w:w="8%"/>
            <w:tcMar>
              <w:top w:type="dxa" w:w="80"/>
              <w:left w:type="dxa" w:w="100"/>
              <w:bottom w:type="dxa" w:w="80"/>
              <w:right w:type="dxa" w:w="100"/>
            </w:tcMar>
            <w:vAlign w:val="center"/>
          </w:tcPr>
          <w:p>
            <w:r>
              <w:rPr>
                <w:color w:val="1F2933"/>
                <w:sz w:val="20"/>
                <w:szCs w:val="20"/>
              </w:rPr>
              <w:t xml:space="preserve">26:00</w:t>
            </w:r>
          </w:p>
        </w:tc>
        <w:tc>
          <w:tcPr>
            <w:tcW w:type="pct" w:w="26%"/>
            <w:tcMar>
              <w:top w:type="dxa" w:w="80"/>
              <w:left w:type="dxa" w:w="100"/>
              <w:bottom w:type="dxa" w:w="80"/>
              <w:right w:type="dxa" w:w="100"/>
            </w:tcMar>
            <w:vAlign w:val="center"/>
          </w:tcPr>
          <w:p>
            <w:r>
              <w:rPr>
                <w:color w:val="1F2933"/>
                <w:sz w:val="20"/>
                <w:szCs w:val="20"/>
              </w:rPr>
              <w:t xml:space="preserve">Modèle économique</w:t>
            </w:r>
          </w:p>
        </w:tc>
        <w:tc>
          <w:tcPr>
            <w:tcW w:type="pct" w:w="16%"/>
            <w:tcMar>
              <w:top w:type="dxa" w:w="80"/>
              <w:left w:type="dxa" w:w="100"/>
              <w:bottom w:type="dxa" w:w="80"/>
              <w:right w:type="dxa" w:w="100"/>
            </w:tcMar>
            <w:vAlign w:val="center"/>
          </w:tcPr>
          <w:p>
            <w:r>
              <w:rPr>
                <w:color w:val="1F2933"/>
                <w:sz w:val="20"/>
                <w:szCs w:val="20"/>
              </w:rPr>
              <w:t xml:space="preserve">Alix</w:t>
            </w:r>
          </w:p>
        </w:tc>
        <w:tc>
          <w:tcPr>
            <w:tcW w:type="pct" w:w="42%"/>
            <w:tcMar>
              <w:top w:type="dxa" w:w="80"/>
              <w:left w:type="dxa" w:w="100"/>
              <w:bottom w:type="dxa" w:w="80"/>
              <w:right w:type="dxa" w:w="100"/>
            </w:tcMar>
            <w:vAlign w:val="center"/>
          </w:tcPr>
          <w:p>
            <w:r>
              <w:rPr>
                <w:color w:val="1F2933"/>
                <w:sz w:val="20"/>
                <w:szCs w:val="20"/>
              </w:rPr>
              <w:t xml:space="preserve">Freemium : gratuit, Pro 4,99€/mois, Pack illimité 9,99€.</w:t>
            </w:r>
          </w:p>
        </w:tc>
      </w:tr>
      <w:tr>
        <w:tc>
          <w:tcPr>
            <w:tcW w:type="pct" w:w="8%"/>
            <w:shd w:fill="F3EEFF" w:val="clear"/>
            <w:tcMar>
              <w:top w:type="dxa" w:w="80"/>
              <w:left w:type="dxa" w:w="100"/>
              <w:bottom w:type="dxa" w:w="80"/>
              <w:right w:type="dxa" w:w="100"/>
            </w:tcMar>
            <w:vAlign w:val="center"/>
          </w:tcPr>
          <w:p>
            <w:r>
              <w:rPr>
                <w:color w:val="1F2933"/>
                <w:sz w:val="20"/>
                <w:szCs w:val="20"/>
              </w:rPr>
              <w:t xml:space="preserve">26:00</w:t>
            </w:r>
          </w:p>
        </w:tc>
        <w:tc>
          <w:tcPr>
            <w:tcW w:type="pct" w:w="8%"/>
            <w:shd w:fill="F3EEFF" w:val="clear"/>
            <w:tcMar>
              <w:top w:type="dxa" w:w="80"/>
              <w:left w:type="dxa" w:w="100"/>
              <w:bottom w:type="dxa" w:w="80"/>
              <w:right w:type="dxa" w:w="100"/>
            </w:tcMar>
            <w:vAlign w:val="center"/>
          </w:tcPr>
          <w:p>
            <w:r>
              <w:rPr>
                <w:color w:val="1F2933"/>
                <w:sz w:val="20"/>
                <w:szCs w:val="20"/>
              </w:rPr>
              <w:t xml:space="preserve">27:00</w:t>
            </w:r>
          </w:p>
        </w:tc>
        <w:tc>
          <w:tcPr>
            <w:tcW w:type="pct" w:w="26%"/>
            <w:shd w:fill="F3EEFF" w:val="clear"/>
            <w:tcMar>
              <w:top w:type="dxa" w:w="80"/>
              <w:left w:type="dxa" w:w="100"/>
              <w:bottom w:type="dxa" w:w="80"/>
              <w:right w:type="dxa" w:w="100"/>
            </w:tcMar>
            <w:vAlign w:val="center"/>
          </w:tcPr>
          <w:p>
            <w:r>
              <w:rPr>
                <w:color w:val="1F2933"/>
                <w:sz w:val="20"/>
                <w:szCs w:val="20"/>
              </w:rPr>
              <w:t xml:space="preserve">Preuve de sérieux</w:t>
            </w:r>
          </w:p>
        </w:tc>
        <w:tc>
          <w:tcPr>
            <w:tcW w:type="pct" w:w="16%"/>
            <w:shd w:fill="F3EEFF" w:val="clear"/>
            <w:tcMar>
              <w:top w:type="dxa" w:w="80"/>
              <w:left w:type="dxa" w:w="100"/>
              <w:bottom w:type="dxa" w:w="80"/>
              <w:right w:type="dxa" w:w="100"/>
            </w:tcMar>
            <w:vAlign w:val="center"/>
          </w:tcPr>
          <w:p>
            <w:r>
              <w:rPr>
                <w:color w:val="1F2933"/>
                <w:sz w:val="20"/>
                <w:szCs w:val="20"/>
              </w:rPr>
              <w:t xml:space="preserve">Yoann</w:t>
            </w:r>
          </w:p>
        </w:tc>
        <w:tc>
          <w:tcPr>
            <w:tcW w:type="pct" w:w="42%"/>
            <w:shd w:fill="F3EEFF" w:val="clear"/>
            <w:tcMar>
              <w:top w:type="dxa" w:w="80"/>
              <w:left w:type="dxa" w:w="100"/>
              <w:bottom w:type="dxa" w:w="80"/>
              <w:right w:type="dxa" w:w="100"/>
            </w:tcMar>
            <w:vAlign w:val="center"/>
          </w:tcPr>
          <w:p>
            <w:r>
              <w:rPr>
                <w:color w:val="1F2933"/>
                <w:sz w:val="20"/>
                <w:szCs w:val="20"/>
              </w:rPr>
              <w:t xml:space="preserve">Chiffres clés (production réelle, CI/CD, sécurité) — bref, sans jargon.</w:t>
            </w:r>
          </w:p>
        </w:tc>
      </w:tr>
      <w:tr>
        <w:tc>
          <w:tcPr>
            <w:tcW w:type="pct" w:w="8%"/>
            <w:tcMar>
              <w:top w:type="dxa" w:w="80"/>
              <w:left w:type="dxa" w:w="100"/>
              <w:bottom w:type="dxa" w:w="80"/>
              <w:right w:type="dxa" w:w="100"/>
            </w:tcMar>
            <w:vAlign w:val="center"/>
          </w:tcPr>
          <w:p>
            <w:r>
              <w:rPr>
                <w:color w:val="1F2933"/>
                <w:sz w:val="20"/>
                <w:szCs w:val="20"/>
              </w:rPr>
              <w:t xml:space="preserve">27:00</w:t>
            </w:r>
          </w:p>
        </w:tc>
        <w:tc>
          <w:tcPr>
            <w:tcW w:type="pct" w:w="8%"/>
            <w:tcMar>
              <w:top w:type="dxa" w:w="80"/>
              <w:left w:type="dxa" w:w="100"/>
              <w:bottom w:type="dxa" w:w="80"/>
              <w:right w:type="dxa" w:w="100"/>
            </w:tcMar>
            <w:vAlign w:val="center"/>
          </w:tcPr>
          <w:p>
            <w:r>
              <w:rPr>
                <w:color w:val="1F2933"/>
                <w:sz w:val="20"/>
                <w:szCs w:val="20"/>
              </w:rPr>
              <w:t xml:space="preserve">28:00</w:t>
            </w:r>
          </w:p>
        </w:tc>
        <w:tc>
          <w:tcPr>
            <w:tcW w:type="pct" w:w="26%"/>
            <w:tcMar>
              <w:top w:type="dxa" w:w="80"/>
              <w:left w:type="dxa" w:w="100"/>
              <w:bottom w:type="dxa" w:w="80"/>
              <w:right w:type="dxa" w:w="100"/>
            </w:tcMar>
            <w:vAlign w:val="center"/>
          </w:tcPr>
          <w:p>
            <w:r>
              <w:rPr>
                <w:color w:val="1F2933"/>
                <w:sz w:val="20"/>
                <w:szCs w:val="20"/>
              </w:rPr>
              <w:t xml:space="preserve">Notre vision (roadmap V2)</w:t>
            </w:r>
          </w:p>
        </w:tc>
        <w:tc>
          <w:tcPr>
            <w:tcW w:type="pct" w:w="16%"/>
            <w:tcMar>
              <w:top w:type="dxa" w:w="80"/>
              <w:left w:type="dxa" w:w="100"/>
              <w:bottom w:type="dxa" w:w="80"/>
              <w:right w:type="dxa" w:w="100"/>
            </w:tcMar>
            <w:vAlign w:val="center"/>
          </w:tcPr>
          <w:p>
            <w:r>
              <w:rPr>
                <w:color w:val="1F2933"/>
                <w:sz w:val="20"/>
                <w:szCs w:val="20"/>
              </w:rPr>
              <w:t xml:space="preserve">Alix</w:t>
            </w:r>
          </w:p>
        </w:tc>
        <w:tc>
          <w:tcPr>
            <w:tcW w:type="pct" w:w="42%"/>
            <w:tcMar>
              <w:top w:type="dxa" w:w="80"/>
              <w:left w:type="dxa" w:w="100"/>
              <w:bottom w:type="dxa" w:w="80"/>
              <w:right w:type="dxa" w:w="100"/>
            </w:tcMar>
            <w:vAlign w:val="center"/>
          </w:tcPr>
          <w:p>
            <w:r>
              <w:rPr>
                <w:color w:val="1F2933"/>
                <w:sz w:val="20"/>
                <w:szCs w:val="20"/>
              </w:rPr>
              <w:t xml:space="preserve">Mobile, temps réel, SaaS multi-club.</w:t>
            </w:r>
          </w:p>
        </w:tc>
      </w:tr>
      <w:tr>
        <w:tc>
          <w:tcPr>
            <w:tcW w:type="pct" w:w="8%"/>
            <w:shd w:fill="F3EEFF" w:val="clear"/>
            <w:tcMar>
              <w:top w:type="dxa" w:w="80"/>
              <w:left w:type="dxa" w:w="100"/>
              <w:bottom w:type="dxa" w:w="80"/>
              <w:right w:type="dxa" w:w="100"/>
            </w:tcMar>
            <w:vAlign w:val="center"/>
          </w:tcPr>
          <w:p>
            <w:r>
              <w:rPr>
                <w:color w:val="1F2933"/>
                <w:sz w:val="20"/>
                <w:szCs w:val="20"/>
              </w:rPr>
              <w:t xml:space="preserve">28:00</w:t>
            </w:r>
          </w:p>
        </w:tc>
        <w:tc>
          <w:tcPr>
            <w:tcW w:type="pct" w:w="8%"/>
            <w:shd w:fill="F3EEFF" w:val="clear"/>
            <w:tcMar>
              <w:top w:type="dxa" w:w="80"/>
              <w:left w:type="dxa" w:w="100"/>
              <w:bottom w:type="dxa" w:w="80"/>
              <w:right w:type="dxa" w:w="100"/>
            </w:tcMar>
            <w:vAlign w:val="center"/>
          </w:tcPr>
          <w:p>
            <w:r>
              <w:rPr>
                <w:color w:val="1F2933"/>
                <w:sz w:val="20"/>
                <w:szCs w:val="20"/>
              </w:rPr>
              <w:t xml:space="preserve">29:00</w:t>
            </w:r>
          </w:p>
        </w:tc>
        <w:tc>
          <w:tcPr>
            <w:tcW w:type="pct" w:w="26%"/>
            <w:shd w:fill="F3EEFF" w:val="clear"/>
            <w:tcMar>
              <w:top w:type="dxa" w:w="80"/>
              <w:left w:type="dxa" w:w="100"/>
              <w:bottom w:type="dxa" w:w="80"/>
              <w:right w:type="dxa" w:w="100"/>
            </w:tcMar>
            <w:vAlign w:val="center"/>
          </w:tcPr>
          <w:p>
            <w:r>
              <w:rPr>
                <w:color w:val="1F2933"/>
                <w:sz w:val="20"/>
                <w:szCs w:val="20"/>
              </w:rPr>
              <w:t xml:space="preserve">L'équipe</w:t>
            </w:r>
          </w:p>
        </w:tc>
        <w:tc>
          <w:tcPr>
            <w:tcW w:type="pct" w:w="16%"/>
            <w:shd w:fill="F3EEFF" w:val="clear"/>
            <w:tcMar>
              <w:top w:type="dxa" w:w="80"/>
              <w:left w:type="dxa" w:w="100"/>
              <w:bottom w:type="dxa" w:w="80"/>
              <w:right w:type="dxa" w:w="100"/>
            </w:tcMar>
            <w:vAlign w:val="center"/>
          </w:tcPr>
          <w:p>
            <w:r>
              <w:rPr>
                <w:color w:val="1F2933"/>
                <w:sz w:val="20"/>
                <w:szCs w:val="20"/>
              </w:rPr>
              <w:t xml:space="preserve">Yoann</w:t>
            </w:r>
          </w:p>
        </w:tc>
        <w:tc>
          <w:tcPr>
            <w:tcW w:type="pct" w:w="42%"/>
            <w:shd w:fill="F3EEFF" w:val="clear"/>
            <w:tcMar>
              <w:top w:type="dxa" w:w="80"/>
              <w:left w:type="dxa" w:w="100"/>
              <w:bottom w:type="dxa" w:w="80"/>
              <w:right w:type="dxa" w:w="100"/>
            </w:tcMar>
            <w:vAlign w:val="center"/>
          </w:tcPr>
          <w:p>
            <w:r>
              <w:rPr>
                <w:color w:val="1F2933"/>
                <w:sz w:val="20"/>
                <w:szCs w:val="20"/>
              </w:rPr>
              <w:t xml:space="preserve">De 4 à 2 : assumé et retourné en force.</w:t>
            </w:r>
          </w:p>
        </w:tc>
      </w:tr>
      <w:tr>
        <w:tc>
          <w:tcPr>
            <w:tcW w:type="pct" w:w="8%"/>
            <w:tcMar>
              <w:top w:type="dxa" w:w="80"/>
              <w:left w:type="dxa" w:w="100"/>
              <w:bottom w:type="dxa" w:w="80"/>
              <w:right w:type="dxa" w:w="100"/>
            </w:tcMar>
            <w:vAlign w:val="center"/>
          </w:tcPr>
          <w:p>
            <w:r>
              <w:rPr>
                <w:color w:val="1F2933"/>
                <w:sz w:val="20"/>
                <w:szCs w:val="20"/>
              </w:rPr>
              <w:t xml:space="preserve">29:00</w:t>
            </w:r>
          </w:p>
        </w:tc>
        <w:tc>
          <w:tcPr>
            <w:tcW w:type="pct" w:w="8%"/>
            <w:tcMar>
              <w:top w:type="dxa" w:w="80"/>
              <w:left w:type="dxa" w:w="100"/>
              <w:bottom w:type="dxa" w:w="80"/>
              <w:right w:type="dxa" w:w="100"/>
            </w:tcMar>
            <w:vAlign w:val="center"/>
          </w:tcPr>
          <w:p>
            <w:r>
              <w:rPr>
                <w:color w:val="1F2933"/>
                <w:sz w:val="20"/>
                <w:szCs w:val="20"/>
              </w:rPr>
              <w:t xml:space="preserve">30:00</w:t>
            </w:r>
          </w:p>
        </w:tc>
        <w:tc>
          <w:tcPr>
            <w:tcW w:type="pct" w:w="26%"/>
            <w:tcMar>
              <w:top w:type="dxa" w:w="80"/>
              <w:left w:type="dxa" w:w="100"/>
              <w:bottom w:type="dxa" w:w="80"/>
              <w:right w:type="dxa" w:w="100"/>
            </w:tcMar>
            <w:vAlign w:val="center"/>
          </w:tcPr>
          <w:p>
            <w:r>
              <w:rPr>
                <w:color w:val="1F2933"/>
                <w:sz w:val="20"/>
                <w:szCs w:val="20"/>
              </w:rPr>
              <w:t xml:space="preserve">Conclusion et clôture</w:t>
            </w:r>
          </w:p>
        </w:tc>
        <w:tc>
          <w:tcPr>
            <w:tcW w:type="pct" w:w="16%"/>
            <w:tcMar>
              <w:top w:type="dxa" w:w="80"/>
              <w:left w:type="dxa" w:w="100"/>
              <w:bottom w:type="dxa" w:w="80"/>
              <w:right w:type="dxa" w:w="100"/>
            </w:tcMar>
            <w:vAlign w:val="center"/>
          </w:tcPr>
          <w:p>
            <w:r>
              <w:rPr>
                <w:color w:val="1F2933"/>
                <w:sz w:val="20"/>
                <w:szCs w:val="20"/>
              </w:rPr>
              <w:t xml:space="preserve">Les deux</w:t>
            </w:r>
          </w:p>
        </w:tc>
        <w:tc>
          <w:tcPr>
            <w:tcW w:type="pct" w:w="42%"/>
            <w:tcMar>
              <w:top w:type="dxa" w:w="80"/>
              <w:left w:type="dxa" w:w="100"/>
              <w:bottom w:type="dxa" w:w="80"/>
              <w:right w:type="dxa" w:w="100"/>
            </w:tcMar>
            <w:vAlign w:val="center"/>
          </w:tcPr>
          <w:p>
            <w:r>
              <w:rPr>
                <w:color w:val="1F2933"/>
                <w:sz w:val="20"/>
                <w:szCs w:val="20"/>
              </w:rPr>
              <w:t xml:space="preserve">Punchline finale + transition vers les questions.</w:t>
            </w:r>
          </w:p>
        </w:tc>
      </w:tr>
    </w:tbl>
    <w:p>
      <w:pPr>
        <w:spacing w:after="100"/>
      </w:pPr>
    </w:p>
    <w:p>
      <w:pPr>
        <w:spacing w:after="140"/>
        <w:jc w:val="left"/>
      </w:pPr>
      <w:r>
        <w:rPr>
          <w:i/>
          <w:iCs/>
          <w:color w:val="6B7280"/>
          <w:sz w:val="21"/>
          <w:szCs w:val="21"/>
        </w:rPr>
        <w:t xml:space="preserve">Marge de sécurité : ce minutage totalise 30:00 pile. Prévoir de répéter chronométré au moins deux fois — la démo (§5) est le poste le plus à risque de dérapage.</w:t>
      </w:r>
    </w:p>
    <w:p>
      <w:r>
        <w:br w:type="page"/>
      </w:r>
    </w:p>
    <w:p>
      <w:pPr>
        <w:pStyle w:val="Heading1"/>
        <w:pBdr>
          <w:bottom w:val="single" w:color="6D28D9" w:sz="12" w:space="4"/>
        </w:pBdr>
        <w:spacing w:after="200" w:before="400"/>
      </w:pPr>
      <w:r>
        <w:rPr>
          <w:b/>
          <w:bCs/>
          <w:color w:val="3B0F70"/>
          <w:sz w:val="32"/>
          <w:szCs w:val="32"/>
        </w:rPr>
        <w:t xml:space="preserve">3. Les 30 premières secondes (à apprendre par cœur)</w:t>
      </w:r>
    </w:p>
    <w:p>
      <w:pPr>
        <w:spacing w:after="140"/>
        <w:jc w:val="left"/>
      </w:pPr>
      <w:r>
        <w:rPr>
          <w:b/>
          <w:bCs/>
          <w:color w:val="1F2933"/>
          <w:sz w:val="21"/>
          <w:szCs w:val="21"/>
        </w:rPr>
        <w:t xml:space="preserve">Ce passage pèse à lui seul 3 points sur 20. C'est le seul moment du plan à réciter presque mot pour mot — le reste du plan ne donne que des points d'appui.</w:t>
      </w:r>
    </w:p>
    <w:p>
      <w:pPr>
        <w:pBdr>
          <w:top w:val="single" w:color="6D28D9" w:sz="12"/>
          <w:bottom w:val="single" w:color="6D28D9" w:sz="12"/>
          <w:left w:val="single" w:color="6D28D9" w:sz="12"/>
          <w:right w:val="single" w:color="6D28D9" w:sz="12"/>
        </w:pBdr>
        <w:shd w:fill="1C1330" w:val="clear"/>
        <w:spacing w:after="200" w:before="200"/>
      </w:pPr>
      <w:r>
        <w:rPr>
          <w:i/>
          <w:iCs/>
          <w:color w:val="FFFFFF"/>
          <w:sz w:val="24"/>
          <w:szCs w:val="24"/>
        </w:rPr>
        <w:t xml:space="preserve">« Vendredi soir, 20h. Le président d'un club amateur cherche, entre quatre conversations WhatsApp et un tableur vieux de trois semaines, si l'entraînement de samedi est confirmé. Personne ne sait qui a payé sa cotisation. L'entraîneur ignore qui était présent la semaine dernière. Le joueur découvre le changement d'horaire trop tard. Cette scène se répète chaque semaine dans la plupart des clubs de football amateurs. Nous avons construit l'outil qui la fait disparaître. Bonjour, nous sommes Alix et Yoann, et nous vous présentons FootPilot. »</w:t>
      </w:r>
    </w:p>
    <w:p>
      <w:pPr>
        <w:spacing w:after="140"/>
        <w:jc w:val="left"/>
      </w:pPr>
      <w:r>
        <w:rPr>
          <w:i/>
          <w:iCs/>
          <w:color w:val="6B7280"/>
          <w:sz w:val="21"/>
          <w:szCs w:val="21"/>
        </w:rPr>
        <w:t xml:space="preserve">Conseils d'exécution : marquer une vraie pause après « FootPilot ». Ne pas sourire nerveusement pendant l'énumération des problèmes — poser la voix, ralentir. Le contraste avec l'énergie du reste du pitch doit être audible.</w:t>
      </w:r>
    </w:p>
    <w:p>
      <w:pPr>
        <w:pStyle w:val="Heading1"/>
        <w:pBdr>
          <w:bottom w:val="single" w:color="6D28D9" w:sz="12" w:space="4"/>
        </w:pBdr>
        <w:spacing w:after="200" w:before="400"/>
      </w:pPr>
      <w:r>
        <w:rPr>
          <w:b/>
          <w:bCs/>
          <w:color w:val="3B0F70"/>
          <w:sz w:val="32"/>
          <w:szCs w:val="32"/>
        </w:rPr>
        <w:t xml:space="preserve">4. Script détaillé, séquence par séquence</w:t>
      </w:r>
    </w:p>
    <w:p>
      <w:pPr>
        <w:spacing w:after="140"/>
        <w:jc w:val="left"/>
      </w:pPr>
      <w:r>
        <w:rPr>
          <w:color w:val="1F2933"/>
          <w:sz w:val="21"/>
          <w:szCs w:val="21"/>
        </w:rPr>
        <w:t xml:space="preserve">Points d'appui à connaître — pas un texte à réciter (sauf l'accroche ci-dessus et la clôture en §4.13).</w:t>
      </w:r>
    </w:p>
    <w:p>
      <w:pPr>
        <w:spacing w:after="100" w:before="200"/>
      </w:pPr>
      <w:r>
        <w:rPr>
          <w:b/>
          <w:bCs/>
          <w:color w:val="1F2933"/>
          <w:sz w:val="23"/>
          <w:szCs w:val="23"/>
        </w:rPr>
        <w:t xml:space="preserve">4.1 Le projet en une phrase</w:t>
      </w:r>
    </w:p>
    <w:p>
      <w:pPr>
        <w:spacing w:after="60"/>
      </w:pPr>
      <w:r>
        <w:rPr>
          <w:b/>
          <w:bCs/>
          <w:color w:val="B45309"/>
          <w:sz w:val="21"/>
          <w:szCs w:val="21"/>
        </w:rPr>
        <w:t xml:space="preserve">[Alix] </w:t>
      </w:r>
    </w:p>
    <w:p>
      <w:pPr>
        <w:pStyle w:val="ListParagraph"/>
        <w:numPr>
          <w:ilvl w:val="0"/>
          <w:numId w:val="1"/>
        </w:numPr>
        <w:spacing w:after="80"/>
      </w:pPr>
      <w:r>
        <w:rPr>
          <w:color w:val="1F2933"/>
          <w:sz w:val="21"/>
          <w:szCs w:val="21"/>
        </w:rPr>
        <w:t xml:space="preserve">« FootPilot, c'est l'application qui centralise toute la vie d'un club de foot amateur : membres, planning, présences, résultats, statistiques et communication. »</w:t>
      </w:r>
    </w:p>
    <w:p>
      <w:pPr>
        <w:pStyle w:val="ListParagraph"/>
        <w:numPr>
          <w:ilvl w:val="0"/>
          <w:numId w:val="1"/>
        </w:numPr>
        <w:spacing w:after="80"/>
      </w:pPr>
      <w:r>
        <w:rPr>
          <w:color w:val="1F2933"/>
          <w:sz w:val="21"/>
          <w:szCs w:val="21"/>
        </w:rPr>
        <w:t xml:space="preserve">Se présenter en 2 phrases chacun : rôle réel dans le projet, pas le rôle « théorique » du cahier des charges.</w:t>
      </w:r>
    </w:p>
    <w:p>
      <w:pPr>
        <w:pStyle w:val="ListParagraph"/>
        <w:numPr>
          <w:ilvl w:val="0"/>
          <w:numId w:val="1"/>
        </w:numPr>
        <w:spacing w:after="80"/>
      </w:pPr>
      <w:r>
        <w:rPr>
          <w:color w:val="1F2933"/>
          <w:sz w:val="21"/>
          <w:szCs w:val="21"/>
        </w:rPr>
        <w:t xml:space="preserve">Ton enthousiaste, pas scolaire — on parle d'un produit qu'on a construit, pas d'un devoir qu'on rend.</w:t>
      </w:r>
    </w:p>
    <w:p>
      <w:pPr>
        <w:spacing w:after="140"/>
        <w:jc w:val="left"/>
      </w:pPr>
      <w:r>
        <w:rPr>
          <w:b/>
          <w:bCs/>
          <w:i/>
          <w:iCs/>
          <w:color w:val="6B7280"/>
          <w:sz w:val="20"/>
          <w:szCs w:val="20"/>
        </w:rPr>
        <w:t xml:space="preserve">Transition → </w:t>
      </w:r>
      <w:r>
        <w:rPr>
          <w:i/>
          <w:iCs/>
          <w:color w:val="6B7280"/>
          <w:sz w:val="20"/>
          <w:szCs w:val="20"/>
        </w:rPr>
        <w:t xml:space="preserve">« Pour comprendre pourquoi on l'a construit, il faut d'abord parler du problème. »</w:t>
      </w:r>
    </w:p>
    <w:p>
      <w:pPr>
        <w:spacing w:after="80"/>
      </w:pPr>
    </w:p>
    <w:p>
      <w:pPr>
        <w:spacing w:after="100" w:before="200"/>
      </w:pPr>
      <w:r>
        <w:rPr>
          <w:b/>
          <w:bCs/>
          <w:color w:val="1F2933"/>
          <w:sz w:val="23"/>
          <w:szCs w:val="23"/>
        </w:rPr>
        <w:t xml:space="preserve">4.2 Le problème + les solutions actuelles</w:t>
      </w:r>
    </w:p>
    <w:p>
      <w:pPr>
        <w:spacing w:after="60"/>
      </w:pPr>
      <w:r>
        <w:rPr>
          <w:b/>
          <w:bCs/>
          <w:color w:val="B45309"/>
          <w:sz w:val="21"/>
          <w:szCs w:val="21"/>
        </w:rPr>
        <w:t xml:space="preserve">[Alix] </w:t>
      </w:r>
    </w:p>
    <w:p>
      <w:pPr>
        <w:pStyle w:val="ListParagraph"/>
        <w:numPr>
          <w:ilvl w:val="0"/>
          <w:numId w:val="1"/>
        </w:numPr>
        <w:spacing w:after="80"/>
      </w:pPr>
      <w:r>
        <w:rPr>
          <w:color w:val="1F2933"/>
          <w:sz w:val="21"/>
          <w:szCs w:val="21"/>
        </w:rPr>
        <w:t xml:space="preserve">3 douleurs concrètes : informations éparpillées (WhatsApp/Excel/papier), zéro visibilité historique, temps perdu par des bénévoles.</w:t>
      </w:r>
    </w:p>
    <w:p>
      <w:pPr>
        <w:pStyle w:val="ListParagraph"/>
        <w:numPr>
          <w:ilvl w:val="0"/>
          <w:numId w:val="1"/>
        </w:numPr>
        <w:spacing w:after="80"/>
      </w:pPr>
      <w:r>
        <w:rPr>
          <w:color w:val="1F2933"/>
          <w:sz w:val="21"/>
          <w:szCs w:val="21"/>
        </w:rPr>
        <w:t xml:space="preserve">Balayer les 3 familles de solutions existantes et pourquoi aucune ne convient : outils artisanaux (gratuits mais pas centralisés), logiciels fédéraux (utiles pour l'administratif institutionnel, muets sur le quotidien terrain), SaaS pro (trop chers et trop complexes pour un bénévole).</w:t>
      </w:r>
    </w:p>
    <w:p>
      <w:pPr>
        <w:pStyle w:val="ListParagraph"/>
        <w:numPr>
          <w:ilvl w:val="0"/>
          <w:numId w:val="1"/>
        </w:numPr>
        <w:spacing w:after="80"/>
      </w:pPr>
      <w:r>
        <w:rPr>
          <w:color w:val="1F2933"/>
          <w:sz w:val="21"/>
          <w:szCs w:val="21"/>
        </w:rPr>
        <w:t xml:space="preserve">Ne pas citer de nom de concurrent précis si on n'est pas sûr de le défendre en Q/R — rester sur les catégories.</w:t>
      </w:r>
    </w:p>
    <w:p>
      <w:pPr>
        <w:spacing w:after="140"/>
        <w:jc w:val="left"/>
      </w:pPr>
      <w:r>
        <w:rPr>
          <w:b/>
          <w:bCs/>
          <w:i/>
          <w:iCs/>
          <w:color w:val="6B7280"/>
          <w:sz w:val="20"/>
          <w:szCs w:val="20"/>
        </w:rPr>
        <w:t xml:space="preserve">Transition → </w:t>
      </w:r>
      <w:r>
        <w:rPr>
          <w:i/>
          <w:iCs/>
          <w:color w:val="6B7280"/>
          <w:sz w:val="20"/>
          <w:szCs w:val="20"/>
        </w:rPr>
        <w:t xml:space="preserve">« Entre ces deux extrêmes, gratuit-mais-éclaté et cher-mais-complet, il y avait un vide. C'est là qu'on s'est positionnés. »</w:t>
      </w:r>
    </w:p>
    <w:p>
      <w:pPr>
        <w:spacing w:after="80"/>
      </w:pPr>
    </w:p>
    <w:p>
      <w:pPr>
        <w:spacing w:after="100" w:before="200"/>
      </w:pPr>
      <w:r>
        <w:rPr>
          <w:b/>
          <w:bCs/>
          <w:color w:val="1F2933"/>
          <w:sz w:val="23"/>
          <w:szCs w:val="23"/>
        </w:rPr>
        <w:t xml:space="preserve">4.3 Notre positionnement</w:t>
      </w:r>
    </w:p>
    <w:p>
      <w:pPr>
        <w:spacing w:after="60"/>
      </w:pPr>
      <w:r>
        <w:rPr>
          <w:b/>
          <w:bCs/>
          <w:color w:val="1D4ED8"/>
          <w:sz w:val="21"/>
          <w:szCs w:val="21"/>
        </w:rPr>
        <w:t xml:space="preserve">[Yoann] </w:t>
      </w:r>
    </w:p>
    <w:p>
      <w:pPr>
        <w:pStyle w:val="ListParagraph"/>
        <w:numPr>
          <w:ilvl w:val="0"/>
          <w:numId w:val="1"/>
        </w:numPr>
        <w:spacing w:after="80"/>
      </w:pPr>
      <w:r>
        <w:rPr>
          <w:color w:val="1F2933"/>
          <w:sz w:val="21"/>
          <w:szCs w:val="21"/>
        </w:rPr>
        <w:t xml:space="preserve">Une seule phrase de positionnement à marteler : « Le copilote des clubs amateurs. »</w:t>
      </w:r>
    </w:p>
    <w:p>
      <w:pPr>
        <w:pStyle w:val="ListParagraph"/>
        <w:numPr>
          <w:ilvl w:val="0"/>
          <w:numId w:val="1"/>
        </w:numPr>
        <w:spacing w:after="80"/>
      </w:pPr>
      <w:r>
        <w:rPr>
          <w:color w:val="1F2933"/>
          <w:sz w:val="21"/>
          <w:szCs w:val="21"/>
        </w:rPr>
        <w:t xml:space="preserve">Tout-en-un + accessible dès le premier euro : c'est la promesse centrale, tout le reste du pitch la justifie.</w:t>
      </w:r>
    </w:p>
    <w:p>
      <w:pPr>
        <w:spacing w:after="140"/>
        <w:jc w:val="left"/>
      </w:pPr>
      <w:r>
        <w:rPr>
          <w:b/>
          <w:bCs/>
          <w:i/>
          <w:iCs/>
          <w:color w:val="6B7280"/>
          <w:sz w:val="20"/>
          <w:szCs w:val="20"/>
        </w:rPr>
        <w:t xml:space="preserve">Transition → </w:t>
      </w:r>
      <w:r>
        <w:rPr>
          <w:i/>
          <w:iCs/>
          <w:color w:val="6B7280"/>
          <w:sz w:val="20"/>
          <w:szCs w:val="20"/>
        </w:rPr>
        <w:t xml:space="preserve">« Pour rendre ça concret, on va vous présenter trois personnes qui utilisent FootPilot chaque semaine. »</w:t>
      </w:r>
    </w:p>
    <w:p>
      <w:pPr>
        <w:spacing w:after="80"/>
      </w:pPr>
    </w:p>
    <w:p>
      <w:pPr>
        <w:spacing w:after="100" w:before="200"/>
      </w:pPr>
      <w:r>
        <w:rPr>
          <w:b/>
          <w:bCs/>
          <w:color w:val="1F2933"/>
          <w:sz w:val="23"/>
          <w:szCs w:val="23"/>
        </w:rPr>
        <w:t xml:space="preserve">4.4 Personas — Marc, le président bénévole</w:t>
      </w:r>
    </w:p>
    <w:p>
      <w:pPr>
        <w:spacing w:after="60"/>
      </w:pPr>
      <w:r>
        <w:rPr>
          <w:b/>
          <w:bCs/>
          <w:color w:val="B45309"/>
          <w:sz w:val="21"/>
          <w:szCs w:val="21"/>
        </w:rPr>
        <w:t xml:space="preserve">[Alix] </w:t>
      </w:r>
    </w:p>
    <w:p>
      <w:pPr>
        <w:pStyle w:val="ListParagraph"/>
        <w:numPr>
          <w:ilvl w:val="0"/>
          <w:numId w:val="1"/>
        </w:numPr>
        <w:spacing w:after="80"/>
      </w:pPr>
      <w:r>
        <w:rPr>
          <w:color w:val="1F2933"/>
          <w:sz w:val="21"/>
          <w:szCs w:val="21"/>
        </w:rPr>
        <w:t xml:space="preserve">Contexte : gère 150 licenciés sur son temps libre.</w:t>
      </w:r>
    </w:p>
    <w:p>
      <w:pPr>
        <w:pStyle w:val="ListParagraph"/>
        <w:numPr>
          <w:ilvl w:val="0"/>
          <w:numId w:val="1"/>
        </w:numPr>
        <w:spacing w:after="80"/>
      </w:pPr>
      <w:r>
        <w:rPr>
          <w:color w:val="1F2933"/>
          <w:sz w:val="21"/>
          <w:szCs w:val="21"/>
        </w:rPr>
        <w:t xml:space="preserve">Douleur → bénéfice : plus de dispersion entre WhatsApp/Excel/mails → un tableau de bord unique.</w:t>
      </w:r>
    </w:p>
    <w:p>
      <w:pPr>
        <w:spacing w:after="80"/>
      </w:pPr>
    </w:p>
    <w:p>
      <w:pPr>
        <w:spacing w:after="100" w:before="200"/>
      </w:pPr>
      <w:r>
        <w:rPr>
          <w:b/>
          <w:bCs/>
          <w:color w:val="1F2933"/>
          <w:sz w:val="23"/>
          <w:szCs w:val="23"/>
        </w:rPr>
        <w:t xml:space="preserve">4.5 Personas — Sarah, l'entraîneur de terrain</w:t>
      </w:r>
    </w:p>
    <w:p>
      <w:pPr>
        <w:spacing w:after="60"/>
      </w:pPr>
      <w:r>
        <w:rPr>
          <w:b/>
          <w:bCs/>
          <w:color w:val="1D4ED8"/>
          <w:sz w:val="21"/>
          <w:szCs w:val="21"/>
        </w:rPr>
        <w:t xml:space="preserve">[Yoann] </w:t>
      </w:r>
    </w:p>
    <w:p>
      <w:pPr>
        <w:pStyle w:val="ListParagraph"/>
        <w:numPr>
          <w:ilvl w:val="0"/>
          <w:numId w:val="1"/>
        </w:numPr>
        <w:spacing w:after="80"/>
      </w:pPr>
      <w:r>
        <w:rPr>
          <w:color w:val="1F2933"/>
          <w:sz w:val="21"/>
          <w:szCs w:val="21"/>
        </w:rPr>
        <w:t xml:space="preserve">Contexte : entraîneur U13, veut suivre ses joueurs dans la durée.</w:t>
      </w:r>
    </w:p>
    <w:p>
      <w:pPr>
        <w:pStyle w:val="ListParagraph"/>
        <w:numPr>
          <w:ilvl w:val="0"/>
          <w:numId w:val="1"/>
        </w:numPr>
        <w:spacing w:after="80"/>
      </w:pPr>
      <w:r>
        <w:rPr>
          <w:color w:val="1F2933"/>
          <w:sz w:val="21"/>
          <w:szCs w:val="21"/>
        </w:rPr>
        <w:t xml:space="preserve">Douleur → bénéfice : feuilles papier perdues → feuille d'appel numérique et statistiques automatiques (garder ce point en tête, il sert d'accroche pour la démo de la logique de snapshot).</w:t>
      </w:r>
    </w:p>
    <w:p>
      <w:pPr>
        <w:spacing w:after="80"/>
      </w:pPr>
    </w:p>
    <w:p>
      <w:pPr>
        <w:spacing w:after="100" w:before="200"/>
      </w:pPr>
      <w:r>
        <w:rPr>
          <w:b/>
          <w:bCs/>
          <w:color w:val="1F2933"/>
          <w:sz w:val="23"/>
          <w:szCs w:val="23"/>
        </w:rPr>
        <w:t xml:space="preserve">4.6 Personas — Lucas, le joueur (et son parent)</w:t>
      </w:r>
    </w:p>
    <w:p>
      <w:pPr>
        <w:spacing w:after="60"/>
      </w:pPr>
      <w:r>
        <w:rPr>
          <w:b/>
          <w:bCs/>
          <w:color w:val="B45309"/>
          <w:sz w:val="21"/>
          <w:szCs w:val="21"/>
        </w:rPr>
        <w:t xml:space="preserve">[Alix] </w:t>
      </w:r>
    </w:p>
    <w:p>
      <w:pPr>
        <w:pStyle w:val="ListParagraph"/>
        <w:numPr>
          <w:ilvl w:val="0"/>
          <w:numId w:val="1"/>
        </w:numPr>
        <w:spacing w:after="80"/>
      </w:pPr>
      <w:r>
        <w:rPr>
          <w:color w:val="1F2933"/>
          <w:sz w:val="21"/>
          <w:szCs w:val="21"/>
        </w:rPr>
        <w:t xml:space="preserve">Contexte : apprend les changements d'horaire trop tard.</w:t>
      </w:r>
    </w:p>
    <w:p>
      <w:pPr>
        <w:pStyle w:val="ListParagraph"/>
        <w:numPr>
          <w:ilvl w:val="0"/>
          <w:numId w:val="1"/>
        </w:numPr>
        <w:spacing w:after="80"/>
      </w:pPr>
      <w:r>
        <w:rPr>
          <w:color w:val="1F2933"/>
          <w:sz w:val="21"/>
          <w:szCs w:val="21"/>
        </w:rPr>
        <w:t xml:space="preserve">Douleur → bénéfice : planning et statistiques personnelles accessibles sur son téléphone, à tout moment.</w:t>
      </w:r>
    </w:p>
    <w:p>
      <w:pPr>
        <w:spacing w:after="140"/>
        <w:jc w:val="left"/>
      </w:pPr>
      <w:r>
        <w:rPr>
          <w:b/>
          <w:bCs/>
          <w:i/>
          <w:iCs/>
          <w:color w:val="6B7280"/>
          <w:sz w:val="20"/>
          <w:szCs w:val="20"/>
        </w:rPr>
        <w:t xml:space="preserve">Transition → </w:t>
      </w:r>
      <w:r>
        <w:rPr>
          <w:i/>
          <w:iCs/>
          <w:color w:val="6B7280"/>
          <w:sz w:val="20"/>
          <w:szCs w:val="20"/>
        </w:rPr>
        <w:t xml:space="preserve">« Plutôt que de continuer à vous en parler, on va vous montrer FootPilot en direct. »</w:t>
      </w:r>
    </w:p>
    <w:p>
      <w:pPr>
        <w:spacing w:after="80"/>
      </w:pPr>
    </w:p>
    <w:p>
      <w:pPr>
        <w:spacing w:after="100" w:before="200"/>
      </w:pPr>
      <w:r>
        <w:rPr>
          <w:b/>
          <w:bCs/>
          <w:color w:val="1F2933"/>
          <w:sz w:val="23"/>
          <w:szCs w:val="23"/>
        </w:rPr>
        <w:t xml:space="preserve">4.7 Transition démo</w:t>
      </w:r>
    </w:p>
    <w:p>
      <w:pPr>
        <w:spacing w:after="60"/>
      </w:pPr>
      <w:r>
        <w:rPr>
          <w:b/>
          <w:bCs/>
          <w:color w:val="1D4ED8"/>
          <w:sz w:val="21"/>
          <w:szCs w:val="21"/>
        </w:rPr>
        <w:t xml:space="preserve">[Yoann] </w:t>
      </w:r>
    </w:p>
    <w:p>
      <w:pPr>
        <w:pStyle w:val="ListParagraph"/>
        <w:numPr>
          <w:ilvl w:val="0"/>
          <w:numId w:val="1"/>
        </w:numPr>
        <w:spacing w:after="80"/>
      </w:pPr>
      <w:r>
        <w:rPr>
          <w:color w:val="1F2933"/>
          <w:sz w:val="21"/>
          <w:szCs w:val="21"/>
        </w:rPr>
        <w:t xml:space="preserve">Annoncer le fil rouge à voix haute pour cadrer l'attention du jury : création de club → planning &amp; feuille d'appel → statistiques → communication → abonnement.</w:t>
      </w:r>
    </w:p>
    <w:p>
      <w:pPr>
        <w:pStyle w:val="ListParagraph"/>
        <w:numPr>
          <w:ilvl w:val="0"/>
          <w:numId w:val="1"/>
        </w:numPr>
        <w:spacing w:after="80"/>
      </w:pPr>
      <w:r>
        <w:rPr>
          <w:color w:val="1F2933"/>
          <w:sz w:val="21"/>
          <w:szCs w:val="21"/>
        </w:rPr>
        <w:t xml:space="preserve">Basculer physiquement de la présentation au navigateur à ce moment précis (pas avant, pas de flottement).</w:t>
      </w:r>
    </w:p>
    <w:p>
      <w:pPr>
        <w:spacing w:after="80"/>
      </w:pPr>
    </w:p>
    <w:p>
      <w:pPr>
        <w:spacing w:after="100" w:before="200"/>
      </w:pPr>
      <w:r>
        <w:rPr>
          <w:b/>
          <w:bCs/>
          <w:color w:val="1F2933"/>
          <w:sz w:val="23"/>
          <w:szCs w:val="23"/>
        </w:rPr>
        <w:t xml:space="preserve">4.8 Récapitulatif post-démo</w:t>
      </w:r>
    </w:p>
    <w:p>
      <w:pPr>
        <w:spacing w:after="60"/>
      </w:pPr>
      <w:r>
        <w:rPr>
          <w:b/>
          <w:bCs/>
          <w:color w:val="B45309"/>
          <w:sz w:val="21"/>
          <w:szCs w:val="21"/>
        </w:rPr>
        <w:t xml:space="preserve">[Alix] </w:t>
      </w:r>
    </w:p>
    <w:p>
      <w:pPr>
        <w:pStyle w:val="ListParagraph"/>
        <w:numPr>
          <w:ilvl w:val="0"/>
          <w:numId w:val="1"/>
        </w:numPr>
        <w:spacing w:after="80"/>
      </w:pPr>
      <w:r>
        <w:rPr>
          <w:color w:val="1F2933"/>
          <w:sz w:val="21"/>
          <w:szCs w:val="21"/>
        </w:rPr>
        <w:t xml:space="preserve">Reformuler ce qui vient d'être montré en bénéfices, pas en liste de fonctionnalités : « vous venez de voir un club opérationnel en 2 minutes, une assiduité fiable même quand l'effectif change, des statistiques sans ressaisie. »</w:t>
      </w:r>
    </w:p>
    <w:p>
      <w:pPr>
        <w:spacing w:after="80"/>
      </w:pPr>
    </w:p>
    <w:p>
      <w:pPr>
        <w:spacing w:after="100" w:before="200"/>
      </w:pPr>
      <w:r>
        <w:rPr>
          <w:b/>
          <w:bCs/>
          <w:color w:val="1F2933"/>
          <w:sz w:val="23"/>
          <w:szCs w:val="23"/>
        </w:rPr>
        <w:t xml:space="preserve">4.9 Nos points forts / différenciation</w:t>
      </w:r>
    </w:p>
    <w:p>
      <w:pPr>
        <w:spacing w:after="60"/>
      </w:pPr>
      <w:r>
        <w:rPr>
          <w:b/>
          <w:bCs/>
          <w:color w:val="1D4ED8"/>
          <w:sz w:val="21"/>
          <w:szCs w:val="21"/>
        </w:rPr>
        <w:t xml:space="preserve">[Yoann] </w:t>
      </w:r>
    </w:p>
    <w:p>
      <w:pPr>
        <w:pStyle w:val="ListParagraph"/>
        <w:numPr>
          <w:ilvl w:val="0"/>
          <w:numId w:val="1"/>
        </w:numPr>
        <w:spacing w:after="80"/>
      </w:pPr>
      <w:r>
        <w:rPr>
          <w:color w:val="1F2933"/>
          <w:sz w:val="21"/>
          <w:szCs w:val="21"/>
        </w:rPr>
        <w:t xml:space="preserve">Mobile first, tout-en-un, multilingue (7 langues), sécurisé par construction, vraiment en production.</w:t>
      </w:r>
    </w:p>
    <w:p>
      <w:pPr>
        <w:pStyle w:val="ListParagraph"/>
        <w:numPr>
          <w:ilvl w:val="0"/>
          <w:numId w:val="1"/>
        </w:numPr>
        <w:spacing w:after="80"/>
      </w:pPr>
      <w:r>
        <w:rPr>
          <w:color w:val="1F2933"/>
          <w:sz w:val="21"/>
          <w:szCs w:val="21"/>
        </w:rPr>
        <w:t xml:space="preserve">Insister sur « vraiment en production » — c'est ce qui nous distingue d'un projet étudiant classique et nourrit le critère « valeur ajoutée et vision ».</w:t>
      </w:r>
    </w:p>
    <w:p>
      <w:pPr>
        <w:spacing w:after="80"/>
      </w:pPr>
    </w:p>
    <w:p>
      <w:pPr>
        <w:spacing w:after="100" w:before="200"/>
      </w:pPr>
      <w:r>
        <w:rPr>
          <w:b/>
          <w:bCs/>
          <w:color w:val="1F2933"/>
          <w:sz w:val="23"/>
          <w:szCs w:val="23"/>
        </w:rPr>
        <w:t xml:space="preserve">4.10 Modèle économique</w:t>
      </w:r>
    </w:p>
    <w:p>
      <w:pPr>
        <w:spacing w:after="60"/>
      </w:pPr>
      <w:r>
        <w:rPr>
          <w:b/>
          <w:bCs/>
          <w:color w:val="B45309"/>
          <w:sz w:val="21"/>
          <w:szCs w:val="21"/>
        </w:rPr>
        <w:t xml:space="preserve">[Alix] </w:t>
      </w:r>
    </w:p>
    <w:p>
      <w:pPr>
        <w:pStyle w:val="ListParagraph"/>
        <w:numPr>
          <w:ilvl w:val="0"/>
          <w:numId w:val="1"/>
        </w:numPr>
        <w:spacing w:after="80"/>
      </w:pPr>
      <w:r>
        <w:rPr>
          <w:color w:val="1F2933"/>
          <w:sz w:val="21"/>
          <w:szCs w:val="21"/>
        </w:rPr>
        <w:t xml:space="preserve">Gratuit pour démarrer (3 équipes, 30 joueurs) → Pro 4,99€/mois (stats + messagerie) → Pack illimité 9,99€ (achat unique).</w:t>
      </w:r>
    </w:p>
    <w:p>
      <w:pPr>
        <w:pStyle w:val="ListParagraph"/>
        <w:numPr>
          <w:ilvl w:val="0"/>
          <w:numId w:val="1"/>
        </w:numPr>
        <w:spacing w:after="80"/>
      </w:pPr>
      <w:r>
        <w:rPr>
          <w:color w:val="1F2933"/>
          <w:sz w:val="21"/>
          <w:szCs w:val="21"/>
        </w:rPr>
        <w:t xml:space="preserve">Message clé : le modèle a été pensé et implémenté de bout en bout (Stripe Checkout + webhooks), pas juste évoqué comme une idée.</w:t>
      </w:r>
    </w:p>
    <w:p>
      <w:pPr>
        <w:spacing w:after="80"/>
      </w:pPr>
    </w:p>
    <w:p>
      <w:pPr>
        <w:spacing w:after="100" w:before="200"/>
      </w:pPr>
      <w:r>
        <w:rPr>
          <w:b/>
          <w:bCs/>
          <w:color w:val="1F2933"/>
          <w:sz w:val="23"/>
          <w:szCs w:val="23"/>
        </w:rPr>
        <w:t xml:space="preserve">4.11 Preuve de sérieux</w:t>
      </w:r>
    </w:p>
    <w:p>
      <w:pPr>
        <w:spacing w:after="60"/>
      </w:pPr>
      <w:r>
        <w:rPr>
          <w:b/>
          <w:bCs/>
          <w:color w:val="1D4ED8"/>
          <w:sz w:val="21"/>
          <w:szCs w:val="21"/>
        </w:rPr>
        <w:t xml:space="preserve">[Yoann] </w:t>
      </w:r>
    </w:p>
    <w:p>
      <w:pPr>
        <w:pStyle w:val="ListParagraph"/>
        <w:numPr>
          <w:ilvl w:val="0"/>
          <w:numId w:val="1"/>
        </w:numPr>
        <w:spacing w:after="80"/>
      </w:pPr>
      <w:r>
        <w:rPr>
          <w:color w:val="1F2933"/>
          <w:sz w:val="21"/>
          <w:szCs w:val="21"/>
        </w:rPr>
        <w:t xml:space="preserve">4 chiffres, pas plus : en production (Vercel + Railway), ~15 000 lignes de code, pipeline CI/CD à 5 étapes, 7 langues.</w:t>
      </w:r>
    </w:p>
    <w:p>
      <w:pPr>
        <w:pStyle w:val="ListParagraph"/>
        <w:numPr>
          <w:ilvl w:val="0"/>
          <w:numId w:val="1"/>
        </w:numPr>
        <w:spacing w:after="80"/>
      </w:pPr>
      <w:r>
        <w:rPr>
          <w:color w:val="1F2933"/>
          <w:sz w:val="21"/>
          <w:szCs w:val="21"/>
        </w:rPr>
        <w:t xml:space="preserve">Une phrase sur la sécurité sans entrer dans le détail (JWT, bcrypt, cloisonnement par club, CodeQL) — le détail est pour les questions.</w:t>
      </w:r>
    </w:p>
    <w:p>
      <w:pPr>
        <w:spacing w:after="80"/>
      </w:pPr>
    </w:p>
    <w:p>
      <w:pPr>
        <w:spacing w:after="100" w:before="200"/>
      </w:pPr>
      <w:r>
        <w:rPr>
          <w:b/>
          <w:bCs/>
          <w:color w:val="1F2933"/>
          <w:sz w:val="23"/>
          <w:szCs w:val="23"/>
        </w:rPr>
        <w:t xml:space="preserve">4.12 Notre vision (roadmap V2)</w:t>
      </w:r>
    </w:p>
    <w:p>
      <w:pPr>
        <w:spacing w:after="60"/>
      </w:pPr>
      <w:r>
        <w:rPr>
          <w:b/>
          <w:bCs/>
          <w:color w:val="B45309"/>
          <w:sz w:val="21"/>
          <w:szCs w:val="21"/>
        </w:rPr>
        <w:t xml:space="preserve">[Alix] </w:t>
      </w:r>
    </w:p>
    <w:p>
      <w:pPr>
        <w:pStyle w:val="ListParagraph"/>
        <w:numPr>
          <w:ilvl w:val="0"/>
          <w:numId w:val="1"/>
        </w:numPr>
        <w:spacing w:after="80"/>
      </w:pPr>
      <w:r>
        <w:rPr>
          <w:color w:val="1F2933"/>
          <w:sz w:val="21"/>
          <w:szCs w:val="21"/>
        </w:rPr>
        <w:t xml:space="preserve">Application mobile (PWA), messagerie temps réel, covoiturage avancé, passage à l'échelle SaaS multi-club.</w:t>
      </w:r>
    </w:p>
    <w:p>
      <w:pPr>
        <w:pStyle w:val="ListParagraph"/>
        <w:numPr>
          <w:ilvl w:val="0"/>
          <w:numId w:val="1"/>
        </w:numPr>
        <w:spacing w:after="80"/>
      </w:pPr>
      <w:r>
        <w:rPr>
          <w:color w:val="1F2933"/>
          <w:sz w:val="21"/>
          <w:szCs w:val="21"/>
        </w:rPr>
        <w:t xml:space="preserve">Rappeler que l'architecture actuelle (cloisonnement par club, API stateless) a été pensée pour que cette évolution soit une extension, pas une réécriture.</w:t>
      </w:r>
    </w:p>
    <w:p>
      <w:pPr>
        <w:spacing w:after="80"/>
      </w:pPr>
    </w:p>
    <w:p>
      <w:pPr>
        <w:spacing w:after="100" w:before="200"/>
      </w:pPr>
      <w:r>
        <w:rPr>
          <w:b/>
          <w:bCs/>
          <w:color w:val="1F2933"/>
          <w:sz w:val="23"/>
          <w:szCs w:val="23"/>
        </w:rPr>
        <w:t xml:space="preserve">4.13 L'équipe</w:t>
      </w:r>
    </w:p>
    <w:p>
      <w:pPr>
        <w:spacing w:after="60"/>
      </w:pPr>
      <w:r>
        <w:rPr>
          <w:b/>
          <w:bCs/>
          <w:color w:val="1D4ED8"/>
          <w:sz w:val="21"/>
          <w:szCs w:val="21"/>
        </w:rPr>
        <w:t xml:space="preserve">[Yoann] </w:t>
      </w:r>
    </w:p>
    <w:p>
      <w:pPr>
        <w:pStyle w:val="ListParagraph"/>
        <w:numPr>
          <w:ilvl w:val="0"/>
          <w:numId w:val="1"/>
        </w:numPr>
        <w:spacing w:after="80"/>
      </w:pPr>
      <w:r>
        <w:rPr>
          <w:color w:val="1F2933"/>
          <w:sz w:val="21"/>
          <w:szCs w:val="21"/>
        </w:rPr>
        <w:t xml:space="preserve">Assumer factuellement : l'équipe est passée de quatre à deux membres en cours d'année.</w:t>
      </w:r>
    </w:p>
    <w:p>
      <w:pPr>
        <w:pStyle w:val="ListParagraph"/>
        <w:numPr>
          <w:ilvl w:val="0"/>
          <w:numId w:val="1"/>
        </w:numPr>
        <w:spacing w:after="80"/>
      </w:pPr>
      <w:r>
        <w:rPr>
          <w:color w:val="1F2933"/>
          <w:sz w:val="21"/>
          <w:szCs w:val="21"/>
        </w:rPr>
        <w:t xml:space="preserve">Retourner immédiatement en force : « on a préféré se répartir tout le stack, du cahier des charges au déploiement en production, plutôt que de réduire le périmètre. »</w:t>
      </w:r>
    </w:p>
    <w:p>
      <w:pPr>
        <w:pStyle w:val="ListParagraph"/>
        <w:numPr>
          <w:ilvl w:val="0"/>
          <w:numId w:val="1"/>
        </w:numPr>
        <w:spacing w:after="80"/>
      </w:pPr>
      <w:r>
        <w:rPr>
          <w:color w:val="1F2933"/>
          <w:sz w:val="21"/>
          <w:szCs w:val="21"/>
        </w:rPr>
        <w:t xml:space="preserve">Ne pas s'appesantir sur les raisons du départ — une phrase factuelle suffit, puis on avance.</w:t>
      </w:r>
    </w:p>
    <w:p>
      <w:pPr>
        <w:spacing w:after="80"/>
      </w:pPr>
    </w:p>
    <w:p>
      <w:pPr>
        <w:spacing w:after="100" w:before="200"/>
      </w:pPr>
      <w:r>
        <w:rPr>
          <w:b/>
          <w:bCs/>
          <w:color w:val="1F2933"/>
          <w:sz w:val="23"/>
          <w:szCs w:val="23"/>
        </w:rPr>
        <w:t xml:space="preserve">4.14 Conclusion (à apprendre, seconde citation exacte)</w:t>
      </w:r>
    </w:p>
    <w:p>
      <w:pPr>
        <w:shd w:fill="1C1330" w:val="clear"/>
        <w:spacing w:after="200" w:before="100"/>
      </w:pPr>
      <w:r>
        <w:rPr>
          <w:i/>
          <w:iCs/>
          <w:color w:val="FFFFFF"/>
          <w:sz w:val="22"/>
          <w:szCs w:val="22"/>
        </w:rPr>
        <w:t xml:space="preserve">« FootPilot n'est pas un exercice d'école. C'est une application réelle, en production, prête à être utilisée par n'importe quel club amateur dès aujourd'hui. Merci de votre attention, place à vos questions. »</w:t>
      </w:r>
    </w:p>
    <w:p>
      <w:r>
        <w:br w:type="page"/>
      </w:r>
    </w:p>
    <w:p>
      <w:pPr>
        <w:pStyle w:val="Heading1"/>
        <w:pBdr>
          <w:bottom w:val="single" w:color="6D28D9" w:sz="12" w:space="4"/>
        </w:pBdr>
        <w:spacing w:after="200" w:before="400"/>
      </w:pPr>
      <w:r>
        <w:rPr>
          <w:b/>
          <w:bCs/>
          <w:color w:val="3B0F70"/>
          <w:sz w:val="32"/>
          <w:szCs w:val="32"/>
        </w:rPr>
        <w:t xml:space="preserve">5. Scénario de démonstration (10 minutes)</w:t>
      </w:r>
    </w:p>
    <w:p>
      <w:pPr>
        <w:spacing w:after="140"/>
        <w:jc w:val="left"/>
      </w:pPr>
      <w:r>
        <w:rPr>
          <w:b/>
          <w:bCs/>
          <w:color w:val="1F2933"/>
          <w:sz w:val="21"/>
          <w:szCs w:val="21"/>
        </w:rPr>
        <w:t xml:space="preserve">Le critère « démonstration fonctionnelle » (4 pts) juge la fluidité autant que le contenu. Mieux vaut montrer 6 choses de façon fluide qu'en survoler 10 en hésitant. Un seul pilote au clavier (Alix), Yoann commente et fait le lien avec les personas.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3B0F70" w:val="clear"/>
            <w:tcMar>
              <w:top w:type="dxa" w:w="80"/>
              <w:left w:type="dxa" w:w="100"/>
              <w:bottom w:type="dxa" w:w="80"/>
              <w:right w:type="dxa" w:w="100"/>
            </w:tcMar>
            <w:vAlign w:val="center"/>
          </w:tcPr>
          <w:p>
            <w:r>
              <w:rPr>
                <w:b/>
                <w:bCs/>
                <w:color w:val="FFFFFF"/>
                <w:sz w:val="20"/>
                <w:szCs w:val="20"/>
              </w:rPr>
              <w:t xml:space="preserve">#</w:t>
            </w:r>
          </w:p>
        </w:tc>
        <w:tc>
          <w:tcPr>
            <w:tcW w:type="pct" w:w="10%"/>
            <w:shd w:fill="3B0F70" w:val="clear"/>
            <w:tcMar>
              <w:top w:type="dxa" w:w="80"/>
              <w:left w:type="dxa" w:w="100"/>
              <w:bottom w:type="dxa" w:w="80"/>
              <w:right w:type="dxa" w:w="100"/>
            </w:tcMar>
            <w:vAlign w:val="center"/>
          </w:tcPr>
          <w:p>
            <w:r>
              <w:rPr>
                <w:b/>
                <w:bCs/>
                <w:color w:val="FFFFFF"/>
                <w:sz w:val="20"/>
                <w:szCs w:val="20"/>
              </w:rPr>
              <w:t xml:space="preserve">Durée</w:t>
            </w:r>
          </w:p>
        </w:tc>
        <w:tc>
          <w:tcPr>
            <w:tcW w:type="pct" w:w="32%"/>
            <w:shd w:fill="3B0F70" w:val="clear"/>
            <w:tcMar>
              <w:top w:type="dxa" w:w="80"/>
              <w:left w:type="dxa" w:w="100"/>
              <w:bottom w:type="dxa" w:w="80"/>
              <w:right w:type="dxa" w:w="100"/>
            </w:tcMar>
            <w:vAlign w:val="center"/>
          </w:tcPr>
          <w:p>
            <w:r>
              <w:rPr>
                <w:b/>
                <w:bCs/>
                <w:color w:val="FFFFFF"/>
                <w:sz w:val="20"/>
                <w:szCs w:val="20"/>
              </w:rPr>
              <w:t xml:space="preserve">Étape</w:t>
            </w:r>
          </w:p>
        </w:tc>
        <w:tc>
          <w:tcPr>
            <w:tcW w:type="pct" w:w="52%"/>
            <w:shd w:fill="3B0F70" w:val="clear"/>
            <w:tcMar>
              <w:top w:type="dxa" w:w="80"/>
              <w:left w:type="dxa" w:w="100"/>
              <w:bottom w:type="dxa" w:w="80"/>
              <w:right w:type="dxa" w:w="100"/>
            </w:tcMar>
            <w:vAlign w:val="center"/>
          </w:tcPr>
          <w:p>
            <w:r>
              <w:rPr>
                <w:b/>
                <w:bCs/>
                <w:color w:val="FFFFFF"/>
                <w:sz w:val="20"/>
                <w:szCs w:val="20"/>
              </w:rPr>
              <w:t xml:space="preserve">Ce qu'on dit / montre</w:t>
            </w:r>
          </w:p>
        </w:tc>
      </w:tr>
      <w:tr>
        <w:tc>
          <w:tcPr>
            <w:tcW w:type="pct" w:w="6%"/>
            <w:shd w:fill="F3EEFF" w:val="clear"/>
            <w:tcMar>
              <w:top w:type="dxa" w:w="80"/>
              <w:left w:type="dxa" w:w="100"/>
              <w:bottom w:type="dxa" w:w="80"/>
              <w:right w:type="dxa" w:w="100"/>
            </w:tcMar>
            <w:vAlign w:val="center"/>
          </w:tcPr>
          <w:p>
            <w:r>
              <w:rPr>
                <w:color w:val="1F2933"/>
                <w:sz w:val="20"/>
                <w:szCs w:val="20"/>
              </w:rPr>
              <w:t xml:space="preserve">0</w:t>
            </w:r>
          </w:p>
        </w:tc>
        <w:tc>
          <w:tcPr>
            <w:tcW w:type="pct" w:w="10%"/>
            <w:shd w:fill="F3EEFF" w:val="clear"/>
            <w:tcMar>
              <w:top w:type="dxa" w:w="80"/>
              <w:left w:type="dxa" w:w="100"/>
              <w:bottom w:type="dxa" w:w="80"/>
              <w:right w:type="dxa" w:w="100"/>
            </w:tcMar>
            <w:vAlign w:val="center"/>
          </w:tcPr>
          <w:p>
            <w:r>
              <w:rPr>
                <w:color w:val="1F2933"/>
                <w:sz w:val="20"/>
                <w:szCs w:val="20"/>
              </w:rPr>
              <w:t xml:space="preserve">30 sec</w:t>
            </w:r>
          </w:p>
        </w:tc>
        <w:tc>
          <w:tcPr>
            <w:tcW w:type="pct" w:w="32%"/>
            <w:shd w:fill="F3EEFF" w:val="clear"/>
            <w:tcMar>
              <w:top w:type="dxa" w:w="80"/>
              <w:left w:type="dxa" w:w="100"/>
              <w:bottom w:type="dxa" w:w="80"/>
              <w:right w:type="dxa" w:w="100"/>
            </w:tcMar>
            <w:vAlign w:val="center"/>
          </w:tcPr>
          <w:p>
            <w:r>
              <w:rPr>
                <w:color w:val="1F2933"/>
                <w:sz w:val="20"/>
                <w:szCs w:val="20"/>
              </w:rPr>
              <w:t xml:space="preserve">Tableau de bord gestionnaire (club déjà créé)</w:t>
            </w:r>
          </w:p>
        </w:tc>
        <w:tc>
          <w:tcPr>
            <w:tcW w:type="pct" w:w="52%"/>
            <w:shd w:fill="F3EEFF" w:val="clear"/>
            <w:tcMar>
              <w:top w:type="dxa" w:w="80"/>
              <w:left w:type="dxa" w:w="100"/>
              <w:bottom w:type="dxa" w:w="80"/>
              <w:right w:type="dxa" w:w="100"/>
            </w:tcMar>
            <w:vAlign w:val="center"/>
          </w:tcPr>
          <w:p>
            <w:r>
              <w:rPr>
                <w:color w:val="1F2933"/>
                <w:sz w:val="20"/>
                <w:szCs w:val="20"/>
              </w:rPr>
              <w:t xml:space="preserve">« Voici Prata FC, un club déjà configuré — c'est ce que Marc voit en se connectant. »</w:t>
            </w:r>
          </w:p>
        </w:tc>
      </w:tr>
      <w:tr>
        <w:tc>
          <w:tcPr>
            <w:tcW w:type="pct" w:w="6%"/>
            <w:tcMar>
              <w:top w:type="dxa" w:w="80"/>
              <w:left w:type="dxa" w:w="100"/>
              <w:bottom w:type="dxa" w:w="80"/>
              <w:right w:type="dxa" w:w="100"/>
            </w:tcMar>
            <w:vAlign w:val="center"/>
          </w:tcPr>
          <w:p>
            <w:r>
              <w:rPr>
                <w:color w:val="1F2933"/>
                <w:sz w:val="20"/>
                <w:szCs w:val="20"/>
              </w:rPr>
              <w:t xml:space="preserve">1</w:t>
            </w:r>
          </w:p>
        </w:tc>
        <w:tc>
          <w:tcPr>
            <w:tcW w:type="pct" w:w="10%"/>
            <w:tcMar>
              <w:top w:type="dxa" w:w="80"/>
              <w:left w:type="dxa" w:w="100"/>
              <w:bottom w:type="dxa" w:w="80"/>
              <w:right w:type="dxa" w:w="100"/>
            </w:tcMar>
            <w:vAlign w:val="center"/>
          </w:tcPr>
          <w:p>
            <w:r>
              <w:rPr>
                <w:color w:val="1F2933"/>
                <w:sz w:val="20"/>
                <w:szCs w:val="20"/>
              </w:rPr>
              <w:t xml:space="preserve">1 min</w:t>
            </w:r>
          </w:p>
        </w:tc>
        <w:tc>
          <w:tcPr>
            <w:tcW w:type="pct" w:w="32%"/>
            <w:tcMar>
              <w:top w:type="dxa" w:w="80"/>
              <w:left w:type="dxa" w:w="100"/>
              <w:bottom w:type="dxa" w:w="80"/>
              <w:right w:type="dxa" w:w="100"/>
            </w:tcMar>
            <w:vAlign w:val="center"/>
          </w:tcPr>
          <w:p>
            <w:r>
              <w:rPr>
                <w:color w:val="1F2933"/>
                <w:sz w:val="20"/>
                <w:szCs w:val="20"/>
              </w:rPr>
              <w:t xml:space="preserve">Planning : vue calendrier, créer un entraînement</w:t>
            </w:r>
          </w:p>
        </w:tc>
        <w:tc>
          <w:tcPr>
            <w:tcW w:type="pct" w:w="52%"/>
            <w:tcMar>
              <w:top w:type="dxa" w:w="80"/>
              <w:left w:type="dxa" w:w="100"/>
              <w:bottom w:type="dxa" w:w="80"/>
              <w:right w:type="dxa" w:w="100"/>
            </w:tcMar>
            <w:vAlign w:val="center"/>
          </w:tcPr>
          <w:p>
            <w:r>
              <w:rPr>
                <w:color w:val="1F2933"/>
                <w:sz w:val="20"/>
                <w:szCs w:val="20"/>
              </w:rPr>
              <w:t xml:space="preserve">Créer un événement en direct pour montrer la simplicité du formulaire (équipe, date, lieu).</w:t>
            </w:r>
          </w:p>
        </w:tc>
      </w:tr>
      <w:tr>
        <w:tc>
          <w:tcPr>
            <w:tcW w:type="pct" w:w="6%"/>
            <w:shd w:fill="F3EEFF" w:val="clear"/>
            <w:tcMar>
              <w:top w:type="dxa" w:w="80"/>
              <w:left w:type="dxa" w:w="100"/>
              <w:bottom w:type="dxa" w:w="80"/>
              <w:right w:type="dxa" w:w="100"/>
            </w:tcMar>
            <w:vAlign w:val="center"/>
          </w:tcPr>
          <w:p>
            <w:r>
              <w:rPr>
                <w:color w:val="1F2933"/>
                <w:sz w:val="20"/>
                <w:szCs w:val="20"/>
              </w:rPr>
              <w:t xml:space="preserve">2</w:t>
            </w:r>
          </w:p>
        </w:tc>
        <w:tc>
          <w:tcPr>
            <w:tcW w:type="pct" w:w="10%"/>
            <w:shd w:fill="F3EEFF" w:val="clear"/>
            <w:tcMar>
              <w:top w:type="dxa" w:w="80"/>
              <w:left w:type="dxa" w:w="100"/>
              <w:bottom w:type="dxa" w:w="80"/>
              <w:right w:type="dxa" w:w="100"/>
            </w:tcMar>
            <w:vAlign w:val="center"/>
          </w:tcPr>
          <w:p>
            <w:r>
              <w:rPr>
                <w:color w:val="1F2933"/>
                <w:sz w:val="20"/>
                <w:szCs w:val="20"/>
              </w:rPr>
              <w:t xml:space="preserve">2 min</w:t>
            </w:r>
          </w:p>
        </w:tc>
        <w:tc>
          <w:tcPr>
            <w:tcW w:type="pct" w:w="32%"/>
            <w:shd w:fill="F3EEFF" w:val="clear"/>
            <w:tcMar>
              <w:top w:type="dxa" w:w="80"/>
              <w:left w:type="dxa" w:w="100"/>
              <w:bottom w:type="dxa" w:w="80"/>
              <w:right w:type="dxa" w:w="100"/>
            </w:tcMar>
            <w:vAlign w:val="center"/>
          </w:tcPr>
          <w:p>
            <w:r>
              <w:rPr>
                <w:color w:val="1F2933"/>
                <w:sz w:val="20"/>
                <w:szCs w:val="20"/>
              </w:rPr>
              <w:t xml:space="preserve">Feuille d'appel — ouvrir un événement passé</w:t>
            </w:r>
          </w:p>
        </w:tc>
        <w:tc>
          <w:tcPr>
            <w:tcW w:type="pct" w:w="52%"/>
            <w:shd w:fill="F3EEFF" w:val="clear"/>
            <w:tcMar>
              <w:top w:type="dxa" w:w="80"/>
              <w:left w:type="dxa" w:w="100"/>
              <w:bottom w:type="dxa" w:w="80"/>
              <w:right w:type="dxa" w:w="100"/>
            </w:tcMar>
            <w:vAlign w:val="center"/>
          </w:tcPr>
          <w:p>
            <w:r>
              <w:rPr>
                <w:color w:val="1F2933"/>
                <w:sz w:val="20"/>
                <w:szCs w:val="20"/>
              </w:rPr>
              <w:t xml:space="preserve">Montrer le statut de présence déjà figé (« snapshot ») : expliquer en une phrase simple, sans le mot « snapshot » devant le jury si possible — « même si l'effectif de l'équipe change en cours de saison, cette feuille reste exacte pour toujours ».</w:t>
            </w:r>
          </w:p>
        </w:tc>
      </w:tr>
      <w:tr>
        <w:tc>
          <w:tcPr>
            <w:tcW w:type="pct" w:w="6%"/>
            <w:tcMar>
              <w:top w:type="dxa" w:w="80"/>
              <w:left w:type="dxa" w:w="100"/>
              <w:bottom w:type="dxa" w:w="80"/>
              <w:right w:type="dxa" w:w="100"/>
            </w:tcMar>
            <w:vAlign w:val="center"/>
          </w:tcPr>
          <w:p>
            <w:r>
              <w:rPr>
                <w:color w:val="1F2933"/>
                <w:sz w:val="20"/>
                <w:szCs w:val="20"/>
              </w:rPr>
              <w:t xml:space="preserve">3</w:t>
            </w:r>
          </w:p>
        </w:tc>
        <w:tc>
          <w:tcPr>
            <w:tcW w:type="pct" w:w="10%"/>
            <w:tcMar>
              <w:top w:type="dxa" w:w="80"/>
              <w:left w:type="dxa" w:w="100"/>
              <w:bottom w:type="dxa" w:w="80"/>
              <w:right w:type="dxa" w:w="100"/>
            </w:tcMar>
            <w:vAlign w:val="center"/>
          </w:tcPr>
          <w:p>
            <w:r>
              <w:rPr>
                <w:color w:val="1F2933"/>
                <w:sz w:val="20"/>
                <w:szCs w:val="20"/>
              </w:rPr>
              <w:t xml:space="preserve">1 min</w:t>
            </w:r>
          </w:p>
        </w:tc>
        <w:tc>
          <w:tcPr>
            <w:tcW w:type="pct" w:w="32%"/>
            <w:tcMar>
              <w:top w:type="dxa" w:w="80"/>
              <w:left w:type="dxa" w:w="100"/>
              <w:bottom w:type="dxa" w:w="80"/>
              <w:right w:type="dxa" w:w="100"/>
            </w:tcMar>
            <w:vAlign w:val="center"/>
          </w:tcPr>
          <w:p>
            <w:r>
              <w:rPr>
                <w:color w:val="1F2933"/>
                <w:sz w:val="20"/>
                <w:szCs w:val="20"/>
              </w:rPr>
              <w:t xml:space="preserve">Score et buts d'un match terminé</w:t>
            </w:r>
          </w:p>
        </w:tc>
        <w:tc>
          <w:tcPr>
            <w:tcW w:type="pct" w:w="52%"/>
            <w:tcMar>
              <w:top w:type="dxa" w:w="80"/>
              <w:left w:type="dxa" w:w="100"/>
              <w:bottom w:type="dxa" w:w="80"/>
              <w:right w:type="dxa" w:w="100"/>
            </w:tcMar>
            <w:vAlign w:val="center"/>
          </w:tcPr>
          <w:p>
            <w:r>
              <w:rPr>
                <w:color w:val="1F2933"/>
                <w:sz w:val="20"/>
                <w:szCs w:val="20"/>
              </w:rPr>
              <w:t xml:space="preserve">Saisir un score, ajouter un but (buteur, minute) — montrer que ça alimente les statistiques automatiquement.</w:t>
            </w:r>
          </w:p>
        </w:tc>
      </w:tr>
      <w:tr>
        <w:tc>
          <w:tcPr>
            <w:tcW w:type="pct" w:w="6%"/>
            <w:shd w:fill="F3EEFF" w:val="clear"/>
            <w:tcMar>
              <w:top w:type="dxa" w:w="80"/>
              <w:left w:type="dxa" w:w="100"/>
              <w:bottom w:type="dxa" w:w="80"/>
              <w:right w:type="dxa" w:w="100"/>
            </w:tcMar>
            <w:vAlign w:val="center"/>
          </w:tcPr>
          <w:p>
            <w:r>
              <w:rPr>
                <w:color w:val="1F2933"/>
                <w:sz w:val="20"/>
                <w:szCs w:val="20"/>
              </w:rPr>
              <w:t xml:space="preserve">4</w:t>
            </w:r>
          </w:p>
        </w:tc>
        <w:tc>
          <w:tcPr>
            <w:tcW w:type="pct" w:w="10%"/>
            <w:shd w:fill="F3EEFF" w:val="clear"/>
            <w:tcMar>
              <w:top w:type="dxa" w:w="80"/>
              <w:left w:type="dxa" w:w="100"/>
              <w:bottom w:type="dxa" w:w="80"/>
              <w:right w:type="dxa" w:w="100"/>
            </w:tcMar>
            <w:vAlign w:val="center"/>
          </w:tcPr>
          <w:p>
            <w:r>
              <w:rPr>
                <w:color w:val="1F2933"/>
                <w:sz w:val="20"/>
                <w:szCs w:val="20"/>
              </w:rPr>
              <w:t xml:space="preserve">1 min</w:t>
            </w:r>
          </w:p>
        </w:tc>
        <w:tc>
          <w:tcPr>
            <w:tcW w:type="pct" w:w="32%"/>
            <w:shd w:fill="F3EEFF" w:val="clear"/>
            <w:tcMar>
              <w:top w:type="dxa" w:w="80"/>
              <w:left w:type="dxa" w:w="100"/>
              <w:bottom w:type="dxa" w:w="80"/>
              <w:right w:type="dxa" w:w="100"/>
            </w:tcMar>
            <w:vAlign w:val="center"/>
          </w:tcPr>
          <w:p>
            <w:r>
              <w:rPr>
                <w:color w:val="1F2933"/>
                <w:sz w:val="20"/>
                <w:szCs w:val="20"/>
              </w:rPr>
              <w:t xml:space="preserve">Statistiques d'un joueur</w:t>
            </w:r>
          </w:p>
        </w:tc>
        <w:tc>
          <w:tcPr>
            <w:tcW w:type="pct" w:w="52%"/>
            <w:shd w:fill="F3EEFF" w:val="clear"/>
            <w:tcMar>
              <w:top w:type="dxa" w:w="80"/>
              <w:left w:type="dxa" w:w="100"/>
              <w:bottom w:type="dxa" w:w="80"/>
              <w:right w:type="dxa" w:w="100"/>
            </w:tcMar>
            <w:vAlign w:val="center"/>
          </w:tcPr>
          <w:p>
            <w:r>
              <w:rPr>
                <w:color w:val="1F2933"/>
                <w:sz w:val="20"/>
                <w:szCs w:val="20"/>
              </w:rPr>
              <w:t xml:space="preserve">Montrer que les stats affichées sont la conséquence directe de l'étape précédente (aucune ressaisie).</w:t>
            </w:r>
          </w:p>
        </w:tc>
      </w:tr>
      <w:tr>
        <w:tc>
          <w:tcPr>
            <w:tcW w:type="pct" w:w="6%"/>
            <w:tcMar>
              <w:top w:type="dxa" w:w="80"/>
              <w:left w:type="dxa" w:w="100"/>
              <w:bottom w:type="dxa" w:w="80"/>
              <w:right w:type="dxa" w:w="100"/>
            </w:tcMar>
            <w:vAlign w:val="center"/>
          </w:tcPr>
          <w:p>
            <w:r>
              <w:rPr>
                <w:color w:val="1F2933"/>
                <w:sz w:val="20"/>
                <w:szCs w:val="20"/>
              </w:rPr>
              <w:t xml:space="preserve">5</w:t>
            </w:r>
          </w:p>
        </w:tc>
        <w:tc>
          <w:tcPr>
            <w:tcW w:type="pct" w:w="10%"/>
            <w:tcMar>
              <w:top w:type="dxa" w:w="80"/>
              <w:left w:type="dxa" w:w="100"/>
              <w:bottom w:type="dxa" w:w="80"/>
              <w:right w:type="dxa" w:w="100"/>
            </w:tcMar>
            <w:vAlign w:val="center"/>
          </w:tcPr>
          <w:p>
            <w:r>
              <w:rPr>
                <w:color w:val="1F2933"/>
                <w:sz w:val="20"/>
                <w:szCs w:val="20"/>
              </w:rPr>
              <w:t xml:space="preserve">1 min</w:t>
            </w:r>
          </w:p>
        </w:tc>
        <w:tc>
          <w:tcPr>
            <w:tcW w:type="pct" w:w="32%"/>
            <w:tcMar>
              <w:top w:type="dxa" w:w="80"/>
              <w:left w:type="dxa" w:w="100"/>
              <w:bottom w:type="dxa" w:w="80"/>
              <w:right w:type="dxa" w:w="100"/>
            </w:tcMar>
            <w:vAlign w:val="center"/>
          </w:tcPr>
          <w:p>
            <w:r>
              <w:rPr>
                <w:color w:val="1F2933"/>
                <w:sz w:val="20"/>
                <w:szCs w:val="20"/>
              </w:rPr>
              <w:t xml:space="preserve">Actualités : publier un message</w:t>
            </w:r>
          </w:p>
        </w:tc>
        <w:tc>
          <w:tcPr>
            <w:tcW w:type="pct" w:w="52%"/>
            <w:tcMar>
              <w:top w:type="dxa" w:w="80"/>
              <w:left w:type="dxa" w:w="100"/>
              <w:bottom w:type="dxa" w:w="80"/>
              <w:right w:type="dxa" w:w="100"/>
            </w:tcMar>
            <w:vAlign w:val="center"/>
          </w:tcPr>
          <w:p>
            <w:r>
              <w:rPr>
                <w:color w:val="1F2933"/>
                <w:sz w:val="20"/>
                <w:szCs w:val="20"/>
              </w:rPr>
              <w:t xml:space="preserve">Publier une actualité, mentionner l'e-mail envoyé automatiquement aux membres.</w:t>
            </w:r>
          </w:p>
        </w:tc>
      </w:tr>
      <w:tr>
        <w:tc>
          <w:tcPr>
            <w:tcW w:type="pct" w:w="6%"/>
            <w:shd w:fill="F3EEFF" w:val="clear"/>
            <w:tcMar>
              <w:top w:type="dxa" w:w="80"/>
              <w:left w:type="dxa" w:w="100"/>
              <w:bottom w:type="dxa" w:w="80"/>
              <w:right w:type="dxa" w:w="100"/>
            </w:tcMar>
            <w:vAlign w:val="center"/>
          </w:tcPr>
          <w:p>
            <w:r>
              <w:rPr>
                <w:color w:val="1F2933"/>
                <w:sz w:val="20"/>
                <w:szCs w:val="20"/>
              </w:rPr>
              <w:t xml:space="preserve">6</w:t>
            </w:r>
          </w:p>
        </w:tc>
        <w:tc>
          <w:tcPr>
            <w:tcW w:type="pct" w:w="10%"/>
            <w:shd w:fill="F3EEFF" w:val="clear"/>
            <w:tcMar>
              <w:top w:type="dxa" w:w="80"/>
              <w:left w:type="dxa" w:w="100"/>
              <w:bottom w:type="dxa" w:w="80"/>
              <w:right w:type="dxa" w:w="100"/>
            </w:tcMar>
            <w:vAlign w:val="center"/>
          </w:tcPr>
          <w:p>
            <w:r>
              <w:rPr>
                <w:color w:val="1F2933"/>
                <w:sz w:val="20"/>
                <w:szCs w:val="20"/>
              </w:rPr>
              <w:t xml:space="preserve">1 min</w:t>
            </w:r>
          </w:p>
        </w:tc>
        <w:tc>
          <w:tcPr>
            <w:tcW w:type="pct" w:w="32%"/>
            <w:shd w:fill="F3EEFF" w:val="clear"/>
            <w:tcMar>
              <w:top w:type="dxa" w:w="80"/>
              <w:left w:type="dxa" w:w="100"/>
              <w:bottom w:type="dxa" w:w="80"/>
              <w:right w:type="dxa" w:w="100"/>
            </w:tcMar>
            <w:vAlign w:val="center"/>
          </w:tcPr>
          <w:p>
            <w:r>
              <w:rPr>
                <w:color w:val="1F2933"/>
                <w:sz w:val="20"/>
                <w:szCs w:val="20"/>
              </w:rPr>
              <w:t xml:space="preserve">Messagerie interne (salon équipe)</w:t>
            </w:r>
          </w:p>
        </w:tc>
        <w:tc>
          <w:tcPr>
            <w:tcW w:type="pct" w:w="52%"/>
            <w:shd w:fill="F3EEFF" w:val="clear"/>
            <w:tcMar>
              <w:top w:type="dxa" w:w="80"/>
              <w:left w:type="dxa" w:w="100"/>
              <w:bottom w:type="dxa" w:w="80"/>
              <w:right w:type="dxa" w:w="100"/>
            </w:tcMar>
            <w:vAlign w:val="center"/>
          </w:tcPr>
          <w:p>
            <w:r>
              <w:rPr>
                <w:color w:val="1F2933"/>
                <w:sz w:val="20"/>
                <w:szCs w:val="20"/>
              </w:rPr>
              <w:t xml:space="preserve">Montrer un échange déjà présent, envoyer un message en direct.</w:t>
            </w:r>
          </w:p>
        </w:tc>
      </w:tr>
      <w:tr>
        <w:tc>
          <w:tcPr>
            <w:tcW w:type="pct" w:w="6%"/>
            <w:tcMar>
              <w:top w:type="dxa" w:w="80"/>
              <w:left w:type="dxa" w:w="100"/>
              <w:bottom w:type="dxa" w:w="80"/>
              <w:right w:type="dxa" w:w="100"/>
            </w:tcMar>
            <w:vAlign w:val="center"/>
          </w:tcPr>
          <w:p>
            <w:r>
              <w:rPr>
                <w:color w:val="1F2933"/>
                <w:sz w:val="20"/>
                <w:szCs w:val="20"/>
              </w:rPr>
              <w:t xml:space="preserve">7</w:t>
            </w:r>
          </w:p>
        </w:tc>
        <w:tc>
          <w:tcPr>
            <w:tcW w:type="pct" w:w="10%"/>
            <w:tcMar>
              <w:top w:type="dxa" w:w="80"/>
              <w:left w:type="dxa" w:w="100"/>
              <w:bottom w:type="dxa" w:w="80"/>
              <w:right w:type="dxa" w:w="100"/>
            </w:tcMar>
            <w:vAlign w:val="center"/>
          </w:tcPr>
          <w:p>
            <w:r>
              <w:rPr>
                <w:color w:val="1F2933"/>
                <w:sz w:val="20"/>
                <w:szCs w:val="20"/>
              </w:rPr>
              <w:t xml:space="preserve">1,5 min</w:t>
            </w:r>
          </w:p>
        </w:tc>
        <w:tc>
          <w:tcPr>
            <w:tcW w:type="pct" w:w="32%"/>
            <w:tcMar>
              <w:top w:type="dxa" w:w="80"/>
              <w:left w:type="dxa" w:w="100"/>
              <w:bottom w:type="dxa" w:w="80"/>
              <w:right w:type="dxa" w:w="100"/>
            </w:tcMar>
            <w:vAlign w:val="center"/>
          </w:tcPr>
          <w:p>
            <w:r>
              <w:rPr>
                <w:color w:val="1F2933"/>
                <w:sz w:val="20"/>
                <w:szCs w:val="20"/>
              </w:rPr>
              <w:t xml:space="preserve">Paramètres du club / abonnement</w:t>
            </w:r>
          </w:p>
        </w:tc>
        <w:tc>
          <w:tcPr>
            <w:tcW w:type="pct" w:w="52%"/>
            <w:tcMar>
              <w:top w:type="dxa" w:w="80"/>
              <w:left w:type="dxa" w:w="100"/>
              <w:bottom w:type="dxa" w:w="80"/>
              <w:right w:type="dxa" w:w="100"/>
            </w:tcMar>
            <w:vAlign w:val="center"/>
          </w:tcPr>
          <w:p>
            <w:r>
              <w:rPr>
                <w:color w:val="1F2933"/>
                <w:sz w:val="20"/>
                <w:szCs w:val="20"/>
              </w:rPr>
              <w:t xml:space="preserve">Montrer la page abonnement et la bannière paywall sur une fonctionnalité premium — expliquer le modèle freemium en situation.</w:t>
            </w:r>
          </w:p>
        </w:tc>
      </w:tr>
      <w:tr>
        <w:tc>
          <w:tcPr>
            <w:tcW w:type="pct" w:w="6%"/>
            <w:shd w:fill="F3EEFF" w:val="clear"/>
            <w:tcMar>
              <w:top w:type="dxa" w:w="80"/>
              <w:left w:type="dxa" w:w="100"/>
              <w:bottom w:type="dxa" w:w="80"/>
              <w:right w:type="dxa" w:w="100"/>
            </w:tcMar>
            <w:vAlign w:val="center"/>
          </w:tcPr>
          <w:p>
            <w:r>
              <w:rPr>
                <w:color w:val="1F2933"/>
                <w:sz w:val="20"/>
                <w:szCs w:val="20"/>
              </w:rPr>
              <w:t xml:space="preserve">8</w:t>
            </w:r>
          </w:p>
        </w:tc>
        <w:tc>
          <w:tcPr>
            <w:tcW w:type="pct" w:w="10%"/>
            <w:shd w:fill="F3EEFF" w:val="clear"/>
            <w:tcMar>
              <w:top w:type="dxa" w:w="80"/>
              <w:left w:type="dxa" w:w="100"/>
              <w:bottom w:type="dxa" w:w="80"/>
              <w:right w:type="dxa" w:w="100"/>
            </w:tcMar>
            <w:vAlign w:val="center"/>
          </w:tcPr>
          <w:p>
            <w:r>
              <w:rPr>
                <w:color w:val="1F2933"/>
                <w:sz w:val="20"/>
                <w:szCs w:val="20"/>
              </w:rPr>
              <w:t xml:space="preserve">buffer</w:t>
            </w:r>
          </w:p>
        </w:tc>
        <w:tc>
          <w:tcPr>
            <w:tcW w:type="pct" w:w="32%"/>
            <w:shd w:fill="F3EEFF" w:val="clear"/>
            <w:tcMar>
              <w:top w:type="dxa" w:w="80"/>
              <w:left w:type="dxa" w:w="100"/>
              <w:bottom w:type="dxa" w:w="80"/>
              <w:right w:type="dxa" w:w="100"/>
            </w:tcMar>
            <w:vAlign w:val="center"/>
          </w:tcPr>
          <w:p>
            <w:r>
              <w:rPr>
                <w:color w:val="1F2933"/>
                <w:sz w:val="20"/>
                <w:szCs w:val="20"/>
              </w:rPr>
              <w:t xml:space="preserve">Inscription par code d'accès (si le temps le permet)</w:t>
            </w:r>
          </w:p>
        </w:tc>
        <w:tc>
          <w:tcPr>
            <w:tcW w:type="pct" w:w="52%"/>
            <w:shd w:fill="F3EEFF" w:val="clear"/>
            <w:tcMar>
              <w:top w:type="dxa" w:w="80"/>
              <w:left w:type="dxa" w:w="100"/>
              <w:bottom w:type="dxa" w:w="80"/>
              <w:right w:type="dxa" w:w="100"/>
            </w:tcMar>
            <w:vAlign w:val="center"/>
          </w:tcPr>
          <w:p>
            <w:r>
              <w:rPr>
                <w:color w:val="1F2933"/>
                <w:sz w:val="20"/>
                <w:szCs w:val="20"/>
              </w:rPr>
              <w:t xml:space="preserve">Bonus uniquement si tout le reste a été fluide — sinon, sauter directement à la conclusion.</w:t>
            </w:r>
          </w:p>
        </w:tc>
      </w:tr>
    </w:tbl>
    <w:p>
      <w:pPr>
        <w:spacing w:after="100"/>
      </w:pPr>
    </w:p>
    <w:p>
      <w:pPr>
        <w:pStyle w:val="Heading2"/>
        <w:spacing w:after="120" w:before="300"/>
      </w:pPr>
      <w:r>
        <w:rPr>
          <w:b/>
          <w:bCs/>
          <w:color w:val="6D28D9"/>
          <w:sz w:val="26"/>
          <w:szCs w:val="26"/>
        </w:rPr>
        <w:t xml:space="preserve">Préparation à faire avant la soutenance</w:t>
      </w:r>
    </w:p>
    <w:p>
      <w:pPr>
        <w:pStyle w:val="ListParagraph"/>
        <w:numPr>
          <w:ilvl w:val="0"/>
          <w:numId w:val="1"/>
        </w:numPr>
        <w:spacing w:after="80"/>
      </w:pPr>
      <w:r>
        <w:rPr>
          <w:color w:val="1F2933"/>
          <w:sz w:val="21"/>
          <w:szCs w:val="21"/>
        </w:rPr>
        <w:t xml:space="preserve">Préparer un club de démonstration propre (« Prata FC » ou équivalent) avec au moins 2 équipes, quelques joueurs, un événement passé avec appel déjà figé, et un match terminé avec score.</w:t>
      </w:r>
    </w:p>
    <w:p>
      <w:pPr>
        <w:pStyle w:val="ListParagraph"/>
        <w:numPr>
          <w:ilvl w:val="0"/>
          <w:numId w:val="1"/>
        </w:numPr>
        <w:spacing w:after="80"/>
      </w:pPr>
      <w:r>
        <w:rPr>
          <w:color w:val="1F2933"/>
          <w:sz w:val="21"/>
          <w:szCs w:val="21"/>
        </w:rPr>
        <w:t xml:space="preserve">Préparer 3 comptes ouverts dans des onglets séparés : gestionnaire, entraîneur, joueur — pour ne pas se déconnecter/reconnecter en direct.</w:t>
      </w:r>
    </w:p>
    <w:p>
      <w:pPr>
        <w:pStyle w:val="ListParagraph"/>
        <w:numPr>
          <w:ilvl w:val="0"/>
          <w:numId w:val="1"/>
        </w:numPr>
        <w:spacing w:after="80"/>
      </w:pPr>
      <w:r>
        <w:rPr>
          <w:color w:val="1F2933"/>
          <w:sz w:val="21"/>
          <w:szCs w:val="21"/>
        </w:rPr>
        <w:t xml:space="preserve">Vérifier qu'aucun message ou libellé de test inapproprié (blague, lieu fictif provocateur) ne traîne dans les données du club de démo — nettoyer avant la présentation.</w:t>
      </w:r>
    </w:p>
    <w:p>
      <w:pPr>
        <w:pStyle w:val="ListParagraph"/>
        <w:numPr>
          <w:ilvl w:val="0"/>
          <w:numId w:val="1"/>
        </w:numPr>
        <w:spacing w:after="80"/>
      </w:pPr>
      <w:r>
        <w:rPr>
          <w:color w:val="1F2933"/>
          <w:sz w:val="21"/>
          <w:szCs w:val="21"/>
        </w:rPr>
        <w:t xml:space="preserve">Zoomer le navigateur (Ctrl + +) pour que le texte reste lisible depuis le fond de la salle.</w:t>
      </w:r>
    </w:p>
    <w:p>
      <w:pPr>
        <w:pStyle w:val="ListParagraph"/>
        <w:numPr>
          <w:ilvl w:val="0"/>
          <w:numId w:val="1"/>
        </w:numPr>
        <w:spacing w:after="80"/>
      </w:pPr>
      <w:r>
        <w:rPr>
          <w:color w:val="1F2933"/>
          <w:sz w:val="21"/>
          <w:szCs w:val="21"/>
        </w:rPr>
        <w:t xml:space="preserve">Plan B : lancer la stack Docker Compose locale avant la soutenance et la laisser tourner en arrière-plan, au cas où Vercel ou Railway seraient indisponibles au moment de la démo (cf. gestion des risques du dossier technique).</w:t>
      </w:r>
    </w:p>
    <w:p>
      <w:r>
        <w:br w:type="page"/>
      </w:r>
    </w:p>
    <w:p>
      <w:pPr>
        <w:pStyle w:val="Heading1"/>
        <w:pBdr>
          <w:bottom w:val="single" w:color="6D28D9" w:sz="12" w:space="4"/>
        </w:pBdr>
        <w:spacing w:after="200" w:before="400"/>
      </w:pPr>
      <w:r>
        <w:rPr>
          <w:b/>
          <w:bCs/>
          <w:color w:val="3B0F70"/>
          <w:sz w:val="32"/>
          <w:szCs w:val="32"/>
        </w:rPr>
        <w:t xml:space="preserve">6. Anticipation des questions du jury (15 minutes)</w:t>
      </w:r>
    </w:p>
    <w:p>
      <w:pPr>
        <w:spacing w:after="140"/>
        <w:jc w:val="left"/>
      </w:pPr>
      <w:r>
        <w:rPr>
          <w:color w:val="1F2933"/>
          <w:sz w:val="21"/>
          <w:szCs w:val="21"/>
        </w:rPr>
        <w:t xml:space="preserve">Le critère « maîtrise technique face aux questions » (4 pts) se joue ici, pas pendant la présentation. Répondre avec précision, assumer les choix et les limites plutôt que de les éviter.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8%"/>
            <w:shd w:fill="3B0F70" w:val="clear"/>
            <w:tcMar>
              <w:top w:type="dxa" w:w="80"/>
              <w:left w:type="dxa" w:w="100"/>
              <w:bottom w:type="dxa" w:w="80"/>
              <w:right w:type="dxa" w:w="100"/>
            </w:tcMar>
            <w:vAlign w:val="center"/>
          </w:tcPr>
          <w:p>
            <w:r>
              <w:rPr>
                <w:b/>
                <w:bCs/>
                <w:color w:val="FFFFFF"/>
                <w:sz w:val="20"/>
                <w:szCs w:val="20"/>
              </w:rPr>
              <w:t xml:space="preserve">Question probable</w:t>
            </w:r>
          </w:p>
        </w:tc>
        <w:tc>
          <w:tcPr>
            <w:tcW w:type="pct" w:w="62%"/>
            <w:shd w:fill="3B0F70" w:val="clear"/>
            <w:tcMar>
              <w:top w:type="dxa" w:w="80"/>
              <w:left w:type="dxa" w:w="100"/>
              <w:bottom w:type="dxa" w:w="80"/>
              <w:right w:type="dxa" w:w="100"/>
            </w:tcMar>
            <w:vAlign w:val="center"/>
          </w:tcPr>
          <w:p>
            <w:r>
              <w:rPr>
                <w:b/>
                <w:bCs/>
                <w:color w:val="FFFFFF"/>
                <w:sz w:val="20"/>
                <w:szCs w:val="20"/>
              </w:rPr>
              <w:t xml:space="preserve">Élément de réponse</w:t>
            </w:r>
          </w:p>
        </w:tc>
      </w:tr>
      <w:tr>
        <w:tc>
          <w:tcPr>
            <w:tcW w:type="pct" w:w="38%"/>
            <w:shd w:fill="F3EEFF" w:val="clear"/>
            <w:tcMar>
              <w:top w:type="dxa" w:w="80"/>
              <w:left w:type="dxa" w:w="100"/>
              <w:bottom w:type="dxa" w:w="80"/>
              <w:right w:type="dxa" w:w="100"/>
            </w:tcMar>
            <w:vAlign w:val="center"/>
          </w:tcPr>
          <w:p>
            <w:r>
              <w:rPr>
                <w:color w:val="1F2933"/>
                <w:sz w:val="20"/>
                <w:szCs w:val="20"/>
              </w:rPr>
              <w:t xml:space="preserve">Pourquoi être passés de Kotlin/Spring Boot/Angular à Node/Express/React ?</w:t>
            </w:r>
          </w:p>
        </w:tc>
        <w:tc>
          <w:tcPr>
            <w:tcW w:type="pct" w:w="62%"/>
            <w:shd w:fill="F3EEFF" w:val="clear"/>
            <w:tcMar>
              <w:top w:type="dxa" w:w="80"/>
              <w:left w:type="dxa" w:w="100"/>
              <w:bottom w:type="dxa" w:w="80"/>
              <w:right w:type="dxa" w:w="100"/>
            </w:tcMar>
            <w:vAlign w:val="center"/>
          </w:tcPr>
          <w:p>
            <w:r>
              <w:rPr>
                <w:color w:val="1F2933"/>
                <w:sz w:val="20"/>
                <w:szCs w:val="20"/>
              </w:rPr>
              <w:t xml:space="preserve">Pivot décidé avant la première ligne de code : départ annoncé de notre lead développeur (le plus à l'aise sur la JVM) et besoin d'un seul langage (TypeScript) pour que chacun puisse intervenir partout. Un cahier des charges cadre le besoin, pas l'outillage.</w:t>
            </w:r>
          </w:p>
        </w:tc>
      </w:tr>
      <w:tr>
        <w:tc>
          <w:tcPr>
            <w:tcW w:type="pct" w:w="38%"/>
            <w:tcMar>
              <w:top w:type="dxa" w:w="80"/>
              <w:left w:type="dxa" w:w="100"/>
              <w:bottom w:type="dxa" w:w="80"/>
              <w:right w:type="dxa" w:w="100"/>
            </w:tcMar>
            <w:vAlign w:val="center"/>
          </w:tcPr>
          <w:p>
            <w:r>
              <w:rPr>
                <w:color w:val="1F2933"/>
                <w:sz w:val="20"/>
                <w:szCs w:val="20"/>
              </w:rPr>
              <w:t xml:space="preserve">Comment gérez-vous la sécurité des données ?</w:t>
            </w:r>
          </w:p>
        </w:tc>
        <w:tc>
          <w:tcPr>
            <w:tcW w:type="pct" w:w="62%"/>
            <w:tcMar>
              <w:top w:type="dxa" w:w="80"/>
              <w:left w:type="dxa" w:w="100"/>
              <w:bottom w:type="dxa" w:w="80"/>
              <w:right w:type="dxa" w:w="100"/>
            </w:tcMar>
            <w:vAlign w:val="center"/>
          </w:tcPr>
          <w:p>
            <w:r>
              <w:rPr>
                <w:color w:val="1F2933"/>
                <w:sz w:val="20"/>
                <w:szCs w:val="20"/>
              </w:rPr>
              <w:t xml:space="preserve">JWT signé + bcrypt (coût 12), validation systématique des entrées (Zod), contrôle par rôle ET par appartenance au club sur chaque route, rate limiting, CORS restreint, analyse automatisée CodeQL + npm audit dans la CI.</w:t>
            </w:r>
          </w:p>
        </w:tc>
      </w:tr>
      <w:tr>
        <w:tc>
          <w:tcPr>
            <w:tcW w:type="pct" w:w="38%"/>
            <w:shd w:fill="F3EEFF" w:val="clear"/>
            <w:tcMar>
              <w:top w:type="dxa" w:w="80"/>
              <w:left w:type="dxa" w:w="100"/>
              <w:bottom w:type="dxa" w:w="80"/>
              <w:right w:type="dxa" w:w="100"/>
            </w:tcMar>
            <w:vAlign w:val="center"/>
          </w:tcPr>
          <w:p>
            <w:r>
              <w:rPr>
                <w:color w:val="1F2933"/>
                <w:sz w:val="20"/>
                <w:szCs w:val="20"/>
              </w:rPr>
              <w:t xml:space="preserve">Que se passe-t-il si un joueur change d'équipe en cours de saison ?</w:t>
            </w:r>
          </w:p>
        </w:tc>
        <w:tc>
          <w:tcPr>
            <w:tcW w:type="pct" w:w="62%"/>
            <w:shd w:fill="F3EEFF" w:val="clear"/>
            <w:tcMar>
              <w:top w:type="dxa" w:w="80"/>
              <w:left w:type="dxa" w:w="100"/>
              <w:bottom w:type="dxa" w:w="80"/>
              <w:right w:type="dxa" w:w="100"/>
            </w:tcMar>
            <w:vAlign w:val="center"/>
          </w:tcPr>
          <w:p>
            <w:r>
              <w:rPr>
                <w:color w:val="1F2933"/>
                <w:sz w:val="20"/>
                <w:szCs w:val="20"/>
              </w:rPr>
              <w:t xml:space="preserve">L'affectation joueur-équipe est historisée (date de début/fin), jamais supprimée. La feuille d'appel d'un événement passé est figée (« snapshot ») dès sa première ouverture après la fin de l'événement : elle reste exacte pour toujours, même si l'effectif change ensuite.</w:t>
            </w:r>
          </w:p>
        </w:tc>
      </w:tr>
      <w:tr>
        <w:tc>
          <w:tcPr>
            <w:tcW w:type="pct" w:w="38%"/>
            <w:tcMar>
              <w:top w:type="dxa" w:w="80"/>
              <w:left w:type="dxa" w:w="100"/>
              <w:bottom w:type="dxa" w:w="80"/>
              <w:right w:type="dxa" w:w="100"/>
            </w:tcMar>
            <w:vAlign w:val="center"/>
          </w:tcPr>
          <w:p>
            <w:r>
              <w:rPr>
                <w:color w:val="1F2933"/>
                <w:sz w:val="20"/>
                <w:szCs w:val="20"/>
              </w:rPr>
              <w:t xml:space="preserve">Quel est votre modèle économique et comment comptez-vous le faire vivre ?</w:t>
            </w:r>
          </w:p>
        </w:tc>
        <w:tc>
          <w:tcPr>
            <w:tcW w:type="pct" w:w="62%"/>
            <w:tcMar>
              <w:top w:type="dxa" w:w="80"/>
              <w:left w:type="dxa" w:w="100"/>
              <w:bottom w:type="dxa" w:w="80"/>
              <w:right w:type="dxa" w:w="100"/>
            </w:tcMar>
            <w:vAlign w:val="center"/>
          </w:tcPr>
          <w:p>
            <w:r>
              <w:rPr>
                <w:color w:val="1F2933"/>
                <w:sz w:val="20"/>
                <w:szCs w:val="20"/>
              </w:rPr>
              <w:t xml:space="preserve">Freemium : gratuit jusqu'à 3 équipes/30 joueurs, abonnement Pro à 4,99€/mois (stats + messagerie), pack illimité à 9,99€. Implémenté avec Stripe Checkout et des webhooks signés, pas juste théorique.</w:t>
            </w:r>
          </w:p>
        </w:tc>
      </w:tr>
      <w:tr>
        <w:tc>
          <w:tcPr>
            <w:tcW w:type="pct" w:w="38%"/>
            <w:shd w:fill="F3EEFF" w:val="clear"/>
            <w:tcMar>
              <w:top w:type="dxa" w:w="80"/>
              <w:left w:type="dxa" w:w="100"/>
              <w:bottom w:type="dxa" w:w="80"/>
              <w:right w:type="dxa" w:w="100"/>
            </w:tcMar>
            <w:vAlign w:val="center"/>
          </w:tcPr>
          <w:p>
            <w:r>
              <w:rPr>
                <w:color w:val="1F2933"/>
                <w:sz w:val="20"/>
                <w:szCs w:val="20"/>
              </w:rPr>
              <w:t xml:space="preserve">Quelle est votre couverture de tests ?</w:t>
            </w:r>
          </w:p>
        </w:tc>
        <w:tc>
          <w:tcPr>
            <w:tcW w:type="pct" w:w="62%"/>
            <w:shd w:fill="F3EEFF" w:val="clear"/>
            <w:tcMar>
              <w:top w:type="dxa" w:w="80"/>
              <w:left w:type="dxa" w:w="100"/>
              <w:bottom w:type="dxa" w:w="80"/>
              <w:right w:type="dxa" w:w="100"/>
            </w:tcMar>
            <w:vAlign w:val="center"/>
          </w:tcPr>
          <w:p>
            <w:r>
              <w:rPr>
                <w:color w:val="1F2933"/>
                <w:sz w:val="20"/>
                <w:szCs w:val="20"/>
              </w:rPr>
              <w:t xml:space="preserve">Pyramide de tests : ESLint/tsc, tests unitaires backend (Jest/Supertest) concentrés sur l'authentification et le contrôle d'accès — les composants dont la défaillance serait la plus grave —, tests unitaires frontend (Vitest), tests E2E (Playwright) sur les parcours critiques. La couverture de la logique métier la plus riche (snapshot, permissions) reste un axe d'amélioration assumé.</w:t>
            </w:r>
          </w:p>
        </w:tc>
      </w:tr>
      <w:tr>
        <w:tc>
          <w:tcPr>
            <w:tcW w:type="pct" w:w="38%"/>
            <w:tcMar>
              <w:top w:type="dxa" w:w="80"/>
              <w:left w:type="dxa" w:w="100"/>
              <w:bottom w:type="dxa" w:w="80"/>
              <w:right w:type="dxa" w:w="100"/>
            </w:tcMar>
            <w:vAlign w:val="center"/>
          </w:tcPr>
          <w:p>
            <w:r>
              <w:rPr>
                <w:color w:val="1F2933"/>
                <w:sz w:val="20"/>
                <w:szCs w:val="20"/>
              </w:rPr>
              <w:t xml:space="preserve">Comment déployez-vous en production ?</w:t>
            </w:r>
          </w:p>
        </w:tc>
        <w:tc>
          <w:tcPr>
            <w:tcW w:type="pct" w:w="62%"/>
            <w:tcMar>
              <w:top w:type="dxa" w:w="80"/>
              <w:left w:type="dxa" w:w="100"/>
              <w:bottom w:type="dxa" w:w="80"/>
              <w:right w:type="dxa" w:w="100"/>
            </w:tcMar>
            <w:vAlign w:val="center"/>
          </w:tcPr>
          <w:p>
            <w:r>
              <w:rPr>
                <w:color w:val="1F2933"/>
                <w:sz w:val="20"/>
                <w:szCs w:val="20"/>
              </w:rPr>
              <w:t xml:space="preserve">Pipeline GitHub Actions en 5 jobs (lint/typecheck, tests, sécurité, E2E, déploiement), le déploiement ne se déclenchant que si tout le reste est vert. Frontend sur Vercel, backend + base sur Railway (option « Wait for CI »).</w:t>
            </w:r>
          </w:p>
        </w:tc>
      </w:tr>
      <w:tr>
        <w:tc>
          <w:tcPr>
            <w:tcW w:type="pct" w:w="38%"/>
            <w:shd w:fill="F3EEFF" w:val="clear"/>
            <w:tcMar>
              <w:top w:type="dxa" w:w="80"/>
              <w:left w:type="dxa" w:w="100"/>
              <w:bottom w:type="dxa" w:w="80"/>
              <w:right w:type="dxa" w:w="100"/>
            </w:tcMar>
            <w:vAlign w:val="center"/>
          </w:tcPr>
          <w:p>
            <w:r>
              <w:rPr>
                <w:color w:val="1F2933"/>
                <w:sz w:val="20"/>
                <w:szCs w:val="20"/>
              </w:rPr>
              <w:t xml:space="preserve">Et si Vercel ou Railway tombe pendant la démo ?</w:t>
            </w:r>
          </w:p>
        </w:tc>
        <w:tc>
          <w:tcPr>
            <w:tcW w:type="pct" w:w="62%"/>
            <w:shd w:fill="F3EEFF" w:val="clear"/>
            <w:tcMar>
              <w:top w:type="dxa" w:w="80"/>
              <w:left w:type="dxa" w:w="100"/>
              <w:bottom w:type="dxa" w:w="80"/>
              <w:right w:type="dxa" w:w="100"/>
            </w:tcMar>
            <w:vAlign w:val="center"/>
          </w:tcPr>
          <w:p>
            <w:r>
              <w:rPr>
                <w:color w:val="1F2933"/>
                <w:sz w:val="20"/>
                <w:szCs w:val="20"/>
              </w:rPr>
              <w:t xml:space="preserve">Risque identifié et couvert : une stack Docker Compose locale, identique à la production, sert de plan de secours et a été utilisée comme banc de validation avant la mise en prod.</w:t>
            </w:r>
          </w:p>
        </w:tc>
      </w:tr>
      <w:tr>
        <w:tc>
          <w:tcPr>
            <w:tcW w:type="pct" w:w="38%"/>
            <w:tcMar>
              <w:top w:type="dxa" w:w="80"/>
              <w:left w:type="dxa" w:w="100"/>
              <w:bottom w:type="dxa" w:w="80"/>
              <w:right w:type="dxa" w:w="100"/>
            </w:tcMar>
            <w:vAlign w:val="center"/>
          </w:tcPr>
          <w:p>
            <w:r>
              <w:rPr>
                <w:color w:val="1F2933"/>
                <w:sz w:val="20"/>
                <w:szCs w:val="20"/>
              </w:rPr>
              <w:t xml:space="preserve">Quelles sont les limites actuelles du produit ?</w:t>
            </w:r>
          </w:p>
        </w:tc>
        <w:tc>
          <w:tcPr>
            <w:tcW w:type="pct" w:w="62%"/>
            <w:tcMar>
              <w:top w:type="dxa" w:w="80"/>
              <w:left w:type="dxa" w:w="100"/>
              <w:bottom w:type="dxa" w:w="80"/>
              <w:right w:type="dxa" w:w="100"/>
            </w:tcMar>
            <w:vAlign w:val="center"/>
          </w:tcPr>
          <w:p>
            <w:r>
              <w:rPr>
                <w:color w:val="1F2933"/>
                <w:sz w:val="20"/>
                <w:szCs w:val="20"/>
              </w:rPr>
              <w:t xml:space="preserve">Assumées et documentées : pas de refresh token (JWT simple 7 jours), schéma appliqué par db push plutôt que des migrations versionnées, images stockées en base plutôt que sur un CDN, rate limiting en mémoire (pas partagé entre instances), messagerie en polling plutôt qu'en WebSocket, traductions gelées hors français.</w:t>
            </w:r>
          </w:p>
        </w:tc>
      </w:tr>
      <w:tr>
        <w:tc>
          <w:tcPr>
            <w:tcW w:type="pct" w:w="38%"/>
            <w:shd w:fill="F3EEFF" w:val="clear"/>
            <w:tcMar>
              <w:top w:type="dxa" w:w="80"/>
              <w:left w:type="dxa" w:w="100"/>
              <w:bottom w:type="dxa" w:w="80"/>
              <w:right w:type="dxa" w:w="100"/>
            </w:tcMar>
            <w:vAlign w:val="center"/>
          </w:tcPr>
          <w:p>
            <w:r>
              <w:rPr>
                <w:color w:val="1F2933"/>
                <w:sz w:val="20"/>
                <w:szCs w:val="20"/>
              </w:rPr>
              <w:t xml:space="preserve">Pourquoi une seule table Evenement plutôt qu'un héritage Match/Entraînement ?</w:t>
            </w:r>
          </w:p>
        </w:tc>
        <w:tc>
          <w:tcPr>
            <w:tcW w:type="pct" w:w="62%"/>
            <w:shd w:fill="F3EEFF" w:val="clear"/>
            <w:tcMar>
              <w:top w:type="dxa" w:w="80"/>
              <w:left w:type="dxa" w:w="100"/>
              <w:bottom w:type="dxa" w:w="80"/>
              <w:right w:type="dxa" w:w="100"/>
            </w:tcMar>
            <w:vAlign w:val="center"/>
          </w:tcPr>
          <w:p>
            <w:r>
              <w:rPr>
                <w:color w:val="1F2933"/>
                <w:sz w:val="20"/>
                <w:szCs w:val="20"/>
              </w:rPr>
              <w:t xml:space="preserve">Prisma ne supporte pas nativement l'héritage de tables et les champs spécifiques sont peu nombreux : nous avons choisi une table unique discriminée par une énumération, avec une validation Zod par union discriminée pour rester sûr à l'écriture. Compromis classique de « single table inheritance ».</w:t>
            </w:r>
          </w:p>
        </w:tc>
      </w:tr>
      <w:tr>
        <w:tc>
          <w:tcPr>
            <w:tcW w:type="pct" w:w="38%"/>
            <w:tcMar>
              <w:top w:type="dxa" w:w="80"/>
              <w:left w:type="dxa" w:w="100"/>
              <w:bottom w:type="dxa" w:w="80"/>
              <w:right w:type="dxa" w:w="100"/>
            </w:tcMar>
            <w:vAlign w:val="center"/>
          </w:tcPr>
          <w:p>
            <w:r>
              <w:rPr>
                <w:color w:val="1F2933"/>
                <w:sz w:val="20"/>
                <w:szCs w:val="20"/>
              </w:rPr>
              <w:t xml:space="preserve">Combien coûte l'hébergement actuellement ?</w:t>
            </w:r>
          </w:p>
        </w:tc>
        <w:tc>
          <w:tcPr>
            <w:tcW w:type="pct" w:w="62%"/>
            <w:tcMar>
              <w:top w:type="dxa" w:w="80"/>
              <w:left w:type="dxa" w:w="100"/>
              <w:bottom w:type="dxa" w:w="80"/>
              <w:right w:type="dxa" w:w="100"/>
            </w:tcMar>
            <w:vAlign w:val="center"/>
          </w:tcPr>
          <w:p>
            <w:r>
              <w:rPr>
                <w:color w:val="1F2933"/>
                <w:sz w:val="20"/>
                <w:szCs w:val="20"/>
              </w:rPr>
              <w:t xml:space="preserve">Principalement des offres gratuites à ce stade (Vercel, Railway, Brevo) : cohérent avec un produit qui vise justement les structures à moyens limités. Un vrai palier de coûts sera à modéliser au passage à l'échelle SaaS.</w:t>
            </w:r>
          </w:p>
        </w:tc>
      </w:tr>
      <w:tr>
        <w:tc>
          <w:tcPr>
            <w:tcW w:type="pct" w:w="38%"/>
            <w:shd w:fill="F3EEFF" w:val="clear"/>
            <w:tcMar>
              <w:top w:type="dxa" w:w="80"/>
              <w:left w:type="dxa" w:w="100"/>
              <w:bottom w:type="dxa" w:w="80"/>
              <w:right w:type="dxa" w:w="100"/>
            </w:tcMar>
            <w:vAlign w:val="center"/>
          </w:tcPr>
          <w:p>
            <w:r>
              <w:rPr>
                <w:color w:val="1F2933"/>
                <w:sz w:val="20"/>
                <w:szCs w:val="20"/>
              </w:rPr>
              <w:t xml:space="preserve">Comment comptez-vous acquérir des clubs ?</w:t>
            </w:r>
          </w:p>
        </w:tc>
        <w:tc>
          <w:tcPr>
            <w:tcW w:type="pct" w:w="62%"/>
            <w:shd w:fill="F3EEFF" w:val="clear"/>
            <w:tcMar>
              <w:top w:type="dxa" w:w="80"/>
              <w:left w:type="dxa" w:w="100"/>
              <w:bottom w:type="dxa" w:w="80"/>
              <w:right w:type="dxa" w:w="100"/>
            </w:tcMar>
            <w:vAlign w:val="center"/>
          </w:tcPr>
          <w:p>
            <w:r>
              <w:rPr>
                <w:color w:val="1F2933"/>
                <w:sz w:val="20"/>
                <w:szCs w:val="20"/>
              </w:rPr>
              <w:t xml:space="preserve">La création de club est volontairement publique et gratuite (pas seulement sur invitation) pour lever toute friction d'entrée ; les codes d'accès permettent d'embarquer un vestiaire entier en quelques minutes. L'acquisition réelle resterait à construire (bouche-à-oreille dans les ligues amateurs, démonstrations en club).</w:t>
            </w:r>
          </w:p>
        </w:tc>
      </w:tr>
      <w:tr>
        <w:tc>
          <w:tcPr>
            <w:tcW w:type="pct" w:w="38%"/>
            <w:tcMar>
              <w:top w:type="dxa" w:w="80"/>
              <w:left w:type="dxa" w:w="100"/>
              <w:bottom w:type="dxa" w:w="80"/>
              <w:right w:type="dxa" w:w="100"/>
            </w:tcMar>
            <w:vAlign w:val="center"/>
          </w:tcPr>
          <w:p>
            <w:r>
              <w:rPr>
                <w:color w:val="1F2933"/>
                <w:sz w:val="20"/>
                <w:szCs w:val="20"/>
              </w:rPr>
              <w:t xml:space="preserve">Qu'auriez-vous fait différemment avec plus de temps ?</w:t>
            </w:r>
          </w:p>
        </w:tc>
        <w:tc>
          <w:tcPr>
            <w:tcW w:type="pct" w:w="62%"/>
            <w:tcMar>
              <w:top w:type="dxa" w:w="80"/>
              <w:left w:type="dxa" w:w="100"/>
              <w:bottom w:type="dxa" w:w="80"/>
              <w:right w:type="dxa" w:w="100"/>
            </w:tcMar>
            <w:vAlign w:val="center"/>
          </w:tcPr>
          <w:p>
            <w:r>
              <w:rPr>
                <w:color w:val="1F2933"/>
                <w:sz w:val="20"/>
                <w:szCs w:val="20"/>
              </w:rPr>
              <w:t xml:space="preserve">Mettre en place la CI dès le premier commit plutôt qu'en phase d'industrialisation, et écrire noir sur blanc les cas limites de la logique métier temporelle (feuille d'appel) avant de coder plutôt qu'en cours de route.</w:t>
            </w:r>
          </w:p>
        </w:tc>
      </w:tr>
    </w:tbl>
    <w:p>
      <w:r>
        <w:br w:type="page"/>
      </w:r>
    </w:p>
    <w:p>
      <w:pPr>
        <w:pStyle w:val="Heading1"/>
        <w:pBdr>
          <w:bottom w:val="single" w:color="6D28D9" w:sz="12" w:space="4"/>
        </w:pBdr>
        <w:spacing w:after="200" w:before="400"/>
      </w:pPr>
      <w:r>
        <w:rPr>
          <w:b/>
          <w:bCs/>
          <w:color w:val="3B0F70"/>
          <w:sz w:val="32"/>
          <w:szCs w:val="32"/>
        </w:rPr>
        <w:t xml:space="preserve">7. Posture et pouvoir de conviction</w:t>
      </w:r>
    </w:p>
    <w:p>
      <w:pPr>
        <w:spacing w:after="140"/>
        <w:jc w:val="left"/>
      </w:pPr>
      <w:r>
        <w:rPr>
          <w:color w:val="1F2933"/>
          <w:sz w:val="21"/>
          <w:szCs w:val="21"/>
        </w:rPr>
        <w:t xml:space="preserve">Critère noté séparément (3 pts) : aisance, enthousiasme, clarté du discours. Quelques règles simples à respecter le jour J.</w:t>
      </w:r>
    </w:p>
    <w:p>
      <w:pPr>
        <w:pStyle w:val="ListParagraph"/>
        <w:numPr>
          <w:ilvl w:val="0"/>
          <w:numId w:val="1"/>
        </w:numPr>
        <w:spacing w:after="80"/>
      </w:pPr>
      <w:r>
        <w:rPr>
          <w:color w:val="1F2933"/>
          <w:sz w:val="21"/>
          <w:szCs w:val="21"/>
        </w:rPr>
        <w:t xml:space="preserve">Parler au jury, pas à l'écran — se retourner uniquement pour pointer un élément précis, jamais pour lire un slide.</w:t>
      </w:r>
    </w:p>
    <w:p>
      <w:pPr>
        <w:pStyle w:val="ListParagraph"/>
        <w:numPr>
          <w:ilvl w:val="0"/>
          <w:numId w:val="1"/>
        </w:numPr>
        <w:spacing w:after="80"/>
      </w:pPr>
      <w:r>
        <w:rPr>
          <w:color w:val="1F2933"/>
          <w:sz w:val="21"/>
          <w:szCs w:val="21"/>
        </w:rPr>
        <w:t xml:space="preserve">Ralentir sur l'accroche et la conclusion (les deux passages appris par cœur) — le reste peut être plus spontané.</w:t>
      </w:r>
    </w:p>
    <w:p>
      <w:pPr>
        <w:pStyle w:val="ListParagraph"/>
        <w:numPr>
          <w:ilvl w:val="0"/>
          <w:numId w:val="1"/>
        </w:numPr>
        <w:spacing w:after="80"/>
      </w:pPr>
      <w:r>
        <w:rPr>
          <w:color w:val="1F2933"/>
          <w:sz w:val="21"/>
          <w:szCs w:val="21"/>
        </w:rPr>
        <w:t xml:space="preserve">Se répartir clairement la parole à l'avance et ne pas se couper ; rebondir explicitement sur l'autre (« comme le disait Alix… ») pour montrer la cohésion.</w:t>
      </w:r>
    </w:p>
    <w:p>
      <w:pPr>
        <w:pStyle w:val="ListParagraph"/>
        <w:numPr>
          <w:ilvl w:val="0"/>
          <w:numId w:val="1"/>
        </w:numPr>
        <w:spacing w:after="80"/>
      </w:pPr>
      <w:r>
        <w:rPr>
          <w:color w:val="1F2933"/>
          <w:sz w:val="21"/>
          <w:szCs w:val="21"/>
        </w:rPr>
        <w:t xml:space="preserve">Assumer les limites du produit sans excès d'excuses : les présenter comme des choix conscients (« nous avons choisi de… », « c'est un axe identifié pour la V2 ») plutôt que des lacunes subies.</w:t>
      </w:r>
    </w:p>
    <w:p>
      <w:pPr>
        <w:pStyle w:val="ListParagraph"/>
        <w:numPr>
          <w:ilvl w:val="0"/>
          <w:numId w:val="1"/>
        </w:numPr>
        <w:spacing w:after="80"/>
      </w:pPr>
      <w:r>
        <w:rPr>
          <w:color w:val="1F2933"/>
          <w:sz w:val="21"/>
          <w:szCs w:val="21"/>
        </w:rPr>
        <w:t xml:space="preserve">Pendant la démo, garder une main sur le clavier/souris en permanence — aucune recherche de fenêtre ou d'onglet à vue du jury.</w:t>
      </w:r>
    </w:p>
    <w:p>
      <w:pPr>
        <w:pStyle w:val="ListParagraph"/>
        <w:numPr>
          <w:ilvl w:val="0"/>
          <w:numId w:val="1"/>
        </w:numPr>
        <w:spacing w:after="80"/>
      </w:pPr>
      <w:r>
        <w:rPr>
          <w:color w:val="1F2933"/>
          <w:sz w:val="21"/>
          <w:szCs w:val="21"/>
        </w:rPr>
        <w:t xml:space="preserve">Sourire et respirer avant de commencer : les 30 premières secondes sont chronométrées mentalement par le jury (accroche), pas de précipitation.</w:t>
      </w:r>
    </w:p>
    <w:p>
      <w:pPr>
        <w:spacing w:after="100"/>
      </w:pPr>
    </w:p>
    <w:p>
      <w:pPr>
        <w:pStyle w:val="Heading1"/>
        <w:pBdr>
          <w:bottom w:val="single" w:color="6D28D9" w:sz="12" w:space="4"/>
        </w:pBdr>
        <w:spacing w:after="200" w:before="400"/>
      </w:pPr>
      <w:r>
        <w:rPr>
          <w:b/>
          <w:bCs/>
          <w:color w:val="3B0F70"/>
          <w:sz w:val="32"/>
          <w:szCs w:val="32"/>
        </w:rPr>
        <w:t xml:space="preserve">8. Checklist logistique — la veille et le jour J</w:t>
      </w:r>
    </w:p>
    <w:p>
      <w:pPr>
        <w:pStyle w:val="ListParagraph"/>
        <w:numPr>
          <w:ilvl w:val="0"/>
          <w:numId w:val="1"/>
        </w:numPr>
        <w:spacing w:after="80"/>
      </w:pPr>
      <w:r>
        <w:rPr>
          <w:color w:val="1F2933"/>
          <w:sz w:val="21"/>
          <w:szCs w:val="21"/>
        </w:rPr>
        <w:t xml:space="preserve">Portables chargés à 100 % + chargeurs dans le sac.</w:t>
      </w:r>
    </w:p>
    <w:p>
      <w:pPr>
        <w:pStyle w:val="ListParagraph"/>
        <w:numPr>
          <w:ilvl w:val="0"/>
          <w:numId w:val="1"/>
        </w:numPr>
        <w:spacing w:after="80"/>
      </w:pPr>
      <w:r>
        <w:rPr>
          <w:color w:val="1F2933"/>
          <w:sz w:val="21"/>
          <w:szCs w:val="21"/>
        </w:rPr>
        <w:t xml:space="preserve">Connexion internet de la salle testée en amont (ou partage de connexion mobile en secours).</w:t>
      </w:r>
    </w:p>
    <w:p>
      <w:pPr>
        <w:pStyle w:val="ListParagraph"/>
        <w:numPr>
          <w:ilvl w:val="0"/>
          <w:numId w:val="1"/>
        </w:numPr>
        <w:spacing w:after="80"/>
      </w:pPr>
      <w:r>
        <w:rPr>
          <w:color w:val="1F2933"/>
          <w:sz w:val="21"/>
          <w:szCs w:val="21"/>
        </w:rPr>
        <w:t xml:space="preserve">Onglets de démo pré-ouverts et pré-connectés (gestionnaire / entraîneur / joueur) avant le début de l'oral.</w:t>
      </w:r>
    </w:p>
    <w:p>
      <w:pPr>
        <w:pStyle w:val="ListParagraph"/>
        <w:numPr>
          <w:ilvl w:val="0"/>
          <w:numId w:val="1"/>
        </w:numPr>
        <w:spacing w:after="80"/>
      </w:pPr>
      <w:r>
        <w:rPr>
          <w:color w:val="1F2933"/>
          <w:sz w:val="21"/>
          <w:szCs w:val="21"/>
        </w:rPr>
        <w:t xml:space="preserve">Stack Docker Compose locale lancée en arrière-plan comme plan B (cf. §5).</w:t>
      </w:r>
    </w:p>
    <w:p>
      <w:pPr>
        <w:pStyle w:val="ListParagraph"/>
        <w:numPr>
          <w:ilvl w:val="0"/>
          <w:numId w:val="1"/>
        </w:numPr>
        <w:spacing w:after="80"/>
      </w:pPr>
      <w:r>
        <w:rPr>
          <w:color w:val="1F2933"/>
          <w:sz w:val="21"/>
          <w:szCs w:val="21"/>
        </w:rPr>
        <w:t xml:space="preserve">Jeu de données de démonstration relu et nettoyé (aucun message ou libellé de test à connotation déplacée).</w:t>
      </w:r>
    </w:p>
    <w:p>
      <w:pPr>
        <w:pStyle w:val="ListParagraph"/>
        <w:numPr>
          <w:ilvl w:val="0"/>
          <w:numId w:val="1"/>
        </w:numPr>
        <w:spacing w:after="80"/>
      </w:pPr>
      <w:r>
        <w:rPr>
          <w:color w:val="1F2933"/>
          <w:sz w:val="21"/>
          <w:szCs w:val="21"/>
        </w:rPr>
        <w:t xml:space="preserve">PowerPoint disponible en local ET sur un support de secours (clé USB / cloud).</w:t>
      </w:r>
    </w:p>
    <w:p>
      <w:pPr>
        <w:pStyle w:val="ListParagraph"/>
        <w:numPr>
          <w:ilvl w:val="0"/>
          <w:numId w:val="1"/>
        </w:numPr>
        <w:spacing w:after="80"/>
      </w:pPr>
      <w:r>
        <w:rPr>
          <w:color w:val="1F2933"/>
          <w:sz w:val="21"/>
          <w:szCs w:val="21"/>
        </w:rPr>
        <w:t xml:space="preserve">Zoom navigateur réglé pour la lisibilité en salle ; mode clair activé (plus lisible en présentation que le mode sombre).</w:t>
      </w:r>
    </w:p>
    <w:p>
      <w:pPr>
        <w:pStyle w:val="ListParagraph"/>
        <w:numPr>
          <w:ilvl w:val="0"/>
          <w:numId w:val="1"/>
        </w:numPr>
        <w:spacing w:after="80"/>
      </w:pPr>
      <w:r>
        <w:rPr>
          <w:color w:val="1F2933"/>
          <w:sz w:val="21"/>
          <w:szCs w:val="21"/>
        </w:rPr>
        <w:t xml:space="preserve">Arrivée en avance pour tester le vidéoprojecteur et la bascule slides ↔ navigateur.</w:t>
      </w:r>
    </w:p>
    <w:p>
      <w:pPr>
        <w:pStyle w:val="ListParagraph"/>
        <w:numPr>
          <w:ilvl w:val="0"/>
          <w:numId w:val="1"/>
        </w:numPr>
        <w:spacing w:after="80"/>
      </w:pPr>
      <w:r>
        <w:rPr>
          <w:color w:val="1F2933"/>
          <w:sz w:val="21"/>
          <w:szCs w:val="21"/>
        </w:rPr>
        <w:t xml:space="preserve">Chronomètre / minutage (§2) imprimé ou affiché sur un second écran, invisible du jury.</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FootPilot — Trame de soutenance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FootPilot — Trame de soutenance orale</dc:title>
  <dc:creator>Alix Pratabuy, Yoann Goumarre</dc:creator>
  <cp:lastModifiedBy>Un-named</cp:lastModifiedBy>
  <cp:revision>1</cp:revision>
  <dcterms:created xsi:type="dcterms:W3CDTF">2026-07-21T14:02:06.811Z</dcterms:created>
  <dcterms:modified xsi:type="dcterms:W3CDTF">2026-07-21T14:02:06.817Z</dcterms:modified>
</cp:coreProperties>
</file>

<file path=docProps/custom.xml><?xml version="1.0" encoding="utf-8"?>
<Properties xmlns="http://schemas.openxmlformats.org/officeDocument/2006/custom-properties" xmlns:vt="http://schemas.openxmlformats.org/officeDocument/2006/docPropsVTypes"/>
</file>