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Georgia" w:hAnsi="Georgia"/>
          <w:b/>
          <w:color w:val="000000"/>
          <w:sz w:val="52"/>
        </w:rPr>
        <w:t>Gourab Roy</w:t>
      </w:r>
    </w:p>
    <w:p>
      <w:pPr>
        <w:spacing w:after="160"/>
        <w:jc w:val="center"/>
      </w:pPr>
      <w:r>
        <w:rPr>
          <w:b/>
          <w:color w:val="1F5F5B"/>
          <w:sz w:val="21"/>
        </w:rPr>
        <w:t>FULL-STACK DEVELOPER</w:t>
      </w:r>
    </w:p>
    <w:p>
      <w:pPr>
        <w:spacing w:after="0"/>
        <w:jc w:val="center"/>
      </w:pPr>
      <w:hyperlink r:id="rId9">
        <w:r>
          <w:rPr>
            <w:color w:val="1F5F5B"/>
            <w:u w:val="single"/>
            <w:rFonts w:ascii="Calibri" w:hAnsi="Calibri"/>
            <w:sz w:val="19"/>
          </w:rPr>
          <w:t>LinkedIn</w:t>
        </w:r>
      </w:hyperlink>
      <w:r>
        <w:rPr>
          <w:color w:val="B0B0B0"/>
          <w:sz w:val="19"/>
        </w:rPr>
        <w:t xml:space="preserve">  ·  </w:t>
      </w:r>
      <w:hyperlink r:id="rId10">
        <w:r>
          <w:rPr>
            <w:color w:val="1F5F5B"/>
            <w:u w:val="single"/>
            <w:rFonts w:ascii="Calibri" w:hAnsi="Calibri"/>
            <w:sz w:val="19"/>
          </w:rPr>
          <w:t>GitHub</w:t>
        </w:r>
      </w:hyperlink>
      <w:r>
        <w:rPr>
          <w:color w:val="B0B0B0"/>
          <w:sz w:val="19"/>
        </w:rPr>
        <w:t xml:space="preserve">  ·  </w:t>
      </w:r>
      <w:hyperlink r:id="rId11">
        <w:r>
          <w:rPr>
            <w:color w:val="1F5F5B"/>
            <w:u w:val="single"/>
            <w:rFonts w:ascii="Calibri" w:hAnsi="Calibri"/>
            <w:sz w:val="19"/>
          </w:rPr>
          <w:t>Behance</w:t>
        </w:r>
      </w:hyperlink>
      <w:r>
        <w:rPr>
          <w:color w:val="B0B0B0"/>
          <w:sz w:val="19"/>
        </w:rPr>
        <w:t xml:space="preserve">  ·  </w:t>
      </w:r>
      <w:r>
        <w:rPr>
          <w:rFonts w:ascii="Calibri" w:hAnsi="Calibri"/>
          <w:b w:val="0"/>
          <w:i w:val="0"/>
          <w:color w:val="404040"/>
          <w:sz w:val="19"/>
        </w:rPr>
        <w:t>Dhaka, Bangladesh</w:t>
      </w:r>
      <w:r>
        <w:rPr>
          <w:color w:val="B0B0B0"/>
          <w:sz w:val="19"/>
        </w:rPr>
        <w:t xml:space="preserve">  ·  </w:t>
      </w:r>
      <w:hyperlink r:id="rId12">
        <w:r>
          <w:rPr>
            <w:color w:val="1F5F5B"/>
            <w:u w:val="single"/>
            <w:rFonts w:ascii="Calibri" w:hAnsi="Calibri"/>
            <w:sz w:val="19"/>
          </w:rPr>
          <w:t>rgourab02@gmail.com</w:t>
        </w:r>
      </w:hyperlink>
      <w:r>
        <w:rPr>
          <w:color w:val="B0B0B0"/>
          <w:sz w:val="19"/>
        </w:rPr>
        <w:t xml:space="preserve">  ·  </w:t>
      </w:r>
      <w:r>
        <w:rPr>
          <w:rFonts w:ascii="Calibri" w:hAnsi="Calibri"/>
          <w:b w:val="0"/>
          <w:i w:val="0"/>
          <w:color w:val="404040"/>
          <w:sz w:val="19"/>
        </w:rPr>
        <w:t>+880 1688 237444</w:t>
      </w:r>
    </w:p>
    <w:p>
      <w:pPr>
        <w:spacing w:before="0" w:after="80"/>
        <w:pBdr>
          <w:bottom w:val="single" w:sz="14" w:space="1" w:color="1F5F5B"/>
        </w:pBdr>
      </w:pPr>
    </w:p>
    <w:p>
      <w:pPr>
        <w:spacing w:before="240" w:after="40"/>
      </w:pPr>
      <w:r>
        <w:rPr>
          <w:rFonts w:ascii="Calibri" w:hAnsi="Calibri"/>
          <w:b/>
          <w:color w:val="1F5F5B"/>
          <w:sz w:val="22"/>
        </w:rPr>
        <w:t>SKILLS</w:t>
      </w:r>
    </w:p>
    <w:p>
      <w:pPr>
        <w:spacing w:before="0" w:after="80"/>
        <w:pBdr>
          <w:bottom w:val="single" w:sz="6" w:space="1" w:color="DCE0DF"/>
        </w:pBdr>
      </w:pPr>
    </w:p>
    <w:p>
      <w:pPr>
        <w:spacing w:before="0" w:after="40"/>
      </w:pPr>
      <w:r>
        <w:rPr>
          <w:rFonts w:ascii="Calibri" w:hAnsi="Calibri"/>
          <w:b/>
          <w:i w:val="0"/>
          <w:color w:val="000000"/>
          <w:sz w:val="20"/>
        </w:rPr>
        <w:t xml:space="preserve">Languages:  </w:t>
      </w:r>
      <w:r>
        <w:rPr>
          <w:rFonts w:ascii="Calibri" w:hAnsi="Calibri"/>
          <w:b w:val="0"/>
          <w:i w:val="0"/>
          <w:color w:val="404040"/>
          <w:sz w:val="20"/>
        </w:rPr>
        <w:t>C Programming, HTML5, CSS3, JavaScript, SQL</w:t>
      </w:r>
    </w:p>
    <w:p>
      <w:pPr>
        <w:spacing w:before="0" w:after="80"/>
      </w:pPr>
      <w:r>
        <w:rPr>
          <w:rFonts w:ascii="Calibri" w:hAnsi="Calibri"/>
          <w:b/>
          <w:i w:val="0"/>
          <w:color w:val="000000"/>
          <w:sz w:val="20"/>
        </w:rPr>
        <w:t xml:space="preserve">Technologies:  </w:t>
      </w:r>
      <w:r>
        <w:rPr>
          <w:rFonts w:ascii="Calibri" w:hAnsi="Calibri"/>
          <w:b w:val="0"/>
          <w:i w:val="0"/>
          <w:color w:val="404040"/>
          <w:sz w:val="20"/>
        </w:rPr>
        <w:t>React JS, Next JS, Node JS, Express JS, MongoDB, ASP.NET (MVC &amp; Web API), MSSQL, NextAuth.js, Stripe, Firebase Authentication, Bootstrap 5, Tailwind CSS, Photoshop, Illustrator</w:t>
      </w:r>
    </w:p>
    <w:p>
      <w:pPr>
        <w:spacing w:before="240" w:after="40"/>
      </w:pPr>
      <w:r>
        <w:rPr>
          <w:rFonts w:ascii="Calibri" w:hAnsi="Calibri"/>
          <w:b/>
          <w:color w:val="1F5F5B"/>
          <w:sz w:val="22"/>
        </w:rPr>
        <w:t>PROJECTS</w:t>
      </w:r>
    </w:p>
    <w:p>
      <w:pPr>
        <w:spacing w:before="0" w:after="80"/>
        <w:pBdr>
          <w:bottom w:val="single" w:sz="6" w:space="1" w:color="DCE0DF"/>
        </w:pBdr>
      </w:pPr>
    </w:p>
    <w:p>
      <w:pPr>
        <w:spacing w:before="0" w:after="0"/>
      </w:pPr>
      <w:r>
        <w:rPr>
          <w:rFonts w:ascii="Calibri" w:hAnsi="Calibri"/>
          <w:b/>
          <w:i w:val="0"/>
          <w:color w:val="000000"/>
          <w:sz w:val="21"/>
        </w:rPr>
        <w:t>Reseller Marketplace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404040"/>
          <w:sz w:val="18"/>
        </w:rPr>
        <w:t>Three-panel marketplace for used mobile phones — Buyer, Seller &amp; Admin, with listings, wishlists, and order tracking.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000000"/>
          <w:sz w:val="18"/>
        </w:rPr>
        <w:t>Front-end: React.js, Context API, Tailwind CSS, Firebase Auth  ·  Back-end: Node.js, Express, MongoDB</w:t>
      </w:r>
    </w:p>
    <w:p>
      <w:pPr>
        <w:spacing w:before="0" w:after="140"/>
      </w:pPr>
      <w:hyperlink r:id="rId13">
        <w:r>
          <w:rPr>
            <w:color w:val="1F5F5B"/>
            <w:u w:val="single"/>
            <w:rFonts w:ascii="Calibri" w:hAnsi="Calibri"/>
            <w:sz w:val="19"/>
          </w:rPr>
          <w:t>Live Site</w:t>
        </w:r>
      </w:hyperlink>
      <w:r>
        <w:rPr>
          <w:color w:val="B0B0B0"/>
          <w:sz w:val="18"/>
        </w:rPr>
        <w:t xml:space="preserve">   |   </w:t>
      </w:r>
      <w:hyperlink r:id="rId14">
        <w:r>
          <w:rPr>
            <w:color w:val="1F5F5B"/>
            <w:u w:val="single"/>
            <w:rFonts w:ascii="Calibri" w:hAnsi="Calibri"/>
            <w:sz w:val="19"/>
          </w:rPr>
          <w:t>Client Repo</w:t>
        </w:r>
      </w:hyperlink>
      <w:r>
        <w:rPr>
          <w:color w:val="B0B0B0"/>
          <w:sz w:val="18"/>
        </w:rPr>
        <w:t xml:space="preserve">   |   </w:t>
      </w:r>
      <w:hyperlink r:id="rId15">
        <w:r>
          <w:rPr>
            <w:color w:val="1F5F5B"/>
            <w:u w:val="single"/>
            <w:rFonts w:ascii="Calibri" w:hAnsi="Calibri"/>
            <w:sz w:val="19"/>
          </w:rPr>
          <w:t>Server Repo</w:t>
        </w:r>
      </w:hyperlink>
    </w:p>
    <w:p>
      <w:pPr>
        <w:spacing w:before="0" w:after="0"/>
      </w:pPr>
      <w:r>
        <w:rPr>
          <w:rFonts w:ascii="Calibri" w:hAnsi="Calibri"/>
          <w:b/>
          <w:i w:val="0"/>
          <w:color w:val="000000"/>
          <w:sz w:val="21"/>
        </w:rPr>
        <w:t>Service Desk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404040"/>
          <w:sz w:val="18"/>
        </w:rPr>
        <w:t>ITIL-aligned IT service management &amp; ticketing platform, built full-stack on the Next.js App Router with session-based auth.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000000"/>
          <w:sz w:val="18"/>
        </w:rPr>
        <w:t>Front-end: Next.js (App Router), React  ·  Back-end: Next.js API routes, NextAuth.js, MongoDB</w:t>
      </w:r>
    </w:p>
    <w:p>
      <w:pPr>
        <w:spacing w:before="0" w:after="140"/>
      </w:pPr>
      <w:hyperlink r:id="rId19">
        <w:r>
          <w:rPr>
            <w:color w:val="1F5F5B"/>
            <w:u w:val="single"/>
            <w:rFonts w:ascii="Calibri" w:hAnsi="Calibri"/>
            <w:sz w:val="19"/>
          </w:rPr>
          <w:t>Live Site</w:t>
        </w:r>
      </w:hyperlink>
      <w:r>
        <w:rPr>
          <w:color w:val="B0B0B0"/>
          <w:sz w:val="18"/>
        </w:rPr>
        <w:t xml:space="preserve">   |   </w:t>
      </w:r>
      <w:hyperlink r:id="rId20">
        <w:r>
          <w:rPr>
            <w:color w:val="1F5F5B"/>
            <w:u w:val="single"/>
            <w:rFonts w:ascii="Calibri" w:hAnsi="Calibri"/>
            <w:sz w:val="19"/>
          </w:rPr>
          <w:t>Repo</w:t>
        </w:r>
      </w:hyperlink>
    </w:p>
    <w:p>
      <w:pPr>
        <w:spacing w:before="0" w:after="0"/>
      </w:pPr>
      <w:r>
        <w:rPr>
          <w:rFonts w:ascii="Calibri" w:hAnsi="Calibri"/>
          <w:b/>
          <w:i w:val="0"/>
          <w:color w:val="000000"/>
          <w:sz w:val="21"/>
        </w:rPr>
        <w:t>TuitionMe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404040"/>
          <w:sz w:val="18"/>
        </w:rPr>
        <w:t>Udemy-style course marketplace — students browse, read reviews, and enroll; instructors list their own courses.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000000"/>
          <w:sz w:val="18"/>
        </w:rPr>
        <w:t>Front-end: Next.js 16 (App Router), React 19, Bootstrap 5 / React-Bootstrap  ·  Back-end: Next.js Route Handlers &amp; Server Actions, Auth.js (NextAuth v5), MongoDB, Zod, Stripe Checkout</w:t>
      </w:r>
    </w:p>
    <w:p>
      <w:pPr>
        <w:spacing w:before="0" w:after="140"/>
      </w:pPr>
      <w:hyperlink r:id="rId21">
        <w:r>
          <w:rPr>
            <w:color w:val="1F5F5B"/>
            <w:u w:val="single"/>
            <w:rFonts w:ascii="Calibri" w:hAnsi="Calibri"/>
            <w:sz w:val="19"/>
          </w:rPr>
          <w:t>Live Site</w:t>
        </w:r>
      </w:hyperlink>
      <w:r>
        <w:rPr>
          <w:color w:val="B0B0B0"/>
          <w:sz w:val="18"/>
        </w:rPr>
        <w:t xml:space="preserve">   |   </w:t>
      </w:r>
      <w:hyperlink r:id="rId22">
        <w:r>
          <w:rPr>
            <w:color w:val="1F5F5B"/>
            <w:u w:val="single"/>
            <w:rFonts w:ascii="Calibri" w:hAnsi="Calibri"/>
            <w:sz w:val="19"/>
          </w:rPr>
          <w:t>Repo</w:t>
        </w:r>
      </w:hyperlink>
    </w:p>
    <w:p>
      <w:pPr>
        <w:spacing w:before="0" w:after="0"/>
      </w:pPr>
      <w:r>
        <w:rPr>
          <w:rFonts w:ascii="Calibri" w:hAnsi="Calibri"/>
          <w:b/>
          <w:i w:val="0"/>
          <w:color w:val="000000"/>
          <w:sz w:val="21"/>
        </w:rPr>
        <w:t>Paperlite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404040"/>
          <w:sz w:val="18"/>
        </w:rPr>
        <w:t>In-house approval management system used across multiple departments, replacing manual, paper-based approval workflows and streamlining cross-department requests.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000000"/>
          <w:sz w:val="18"/>
        </w:rPr>
        <w:t>Stack: Next.js (full-stack, App Router &amp; API routes), MSSQL, deployed on IIS</w:t>
      </w:r>
    </w:p>
    <w:p>
      <w:pPr>
        <w:spacing w:before="0" w:after="140"/>
      </w:pPr>
      <w:r>
        <w:rPr>
          <w:rFonts w:ascii="Calibri" w:hAnsi="Calibri"/>
          <w:b w:val="0"/>
          <w:i/>
          <w:color w:val="404040"/>
          <w:sz w:val="18"/>
        </w:rPr>
        <w:t>Internal company tool — source code and live access are not publicly available.</w:t>
      </w:r>
    </w:p>
    <w:p>
      <w:pPr>
        <w:spacing w:before="0" w:after="0"/>
      </w:pPr>
      <w:r>
        <w:rPr>
          <w:rFonts w:ascii="Calibri" w:hAnsi="Calibri"/>
          <w:b/>
          <w:i w:val="0"/>
          <w:color w:val="000000"/>
          <w:sz w:val="21"/>
        </w:rPr>
        <w:t>Radius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404040"/>
          <w:sz w:val="18"/>
        </w:rPr>
        <w:t>Internal utility suite for day-to-day office operations — meeting room reservations, company address book, meal management, and task tracking.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000000"/>
          <w:sz w:val="18"/>
        </w:rPr>
        <w:t>Front-end: ASP.NET MVC (Razor)  ·  Back-end: ASP.NET Web API, MSSQL, deployed on IIS</w:t>
      </w:r>
    </w:p>
    <w:p>
      <w:pPr>
        <w:spacing w:before="0" w:after="80"/>
      </w:pPr>
      <w:r>
        <w:rPr>
          <w:rFonts w:ascii="Calibri" w:hAnsi="Calibri"/>
          <w:b w:val="0"/>
          <w:i/>
          <w:color w:val="404040"/>
          <w:sz w:val="18"/>
        </w:rPr>
        <w:t>Internal company tool — source code and live access are not publicly available.</w:t>
      </w:r>
    </w:p>
    <w:p>
      <w:pPr>
        <w:spacing w:before="240" w:after="40"/>
      </w:pPr>
      <w:r>
        <w:rPr>
          <w:rFonts w:ascii="Calibri" w:hAnsi="Calibri"/>
          <w:b/>
          <w:color w:val="1F5F5B"/>
          <w:sz w:val="22"/>
        </w:rPr>
        <w:t>EXPERIENCE</w:t>
      </w:r>
    </w:p>
    <w:p>
      <w:pPr>
        <w:spacing w:before="0" w:after="80"/>
        <w:pBdr>
          <w:bottom w:val="single" w:sz="6" w:space="1" w:color="DCE0DF"/>
        </w:pBdr>
      </w:pPr>
    </w:p>
    <w:p>
      <w:pPr>
        <w:tabs>
          <w:tab w:pos="10656" w:val="right"/>
        </w:tabs>
        <w:spacing w:before="0" w:after="0"/>
      </w:pPr>
      <w:r>
        <w:rPr>
          <w:rFonts w:ascii="Calibri" w:hAnsi="Calibri"/>
          <w:b/>
          <w:i w:val="0"/>
          <w:color w:val="000000"/>
          <w:sz w:val="21"/>
        </w:rPr>
        <w:t>Radiant Pharmaceuticals Ltd.</w:t>
      </w:r>
      <w:r>
        <w:rPr>
          <w:sz w:val="21"/>
        </w:rPr>
        <w:tab/>
      </w:r>
      <w:r>
        <w:rPr>
          <w:rFonts w:ascii="Calibri" w:hAnsi="Calibri"/>
          <w:b w:val="0"/>
          <w:i w:val="0"/>
          <w:color w:val="404040"/>
          <w:sz w:val="19"/>
        </w:rPr>
        <w:t>Sep 2023 – Present</w:t>
      </w:r>
    </w:p>
    <w:p>
      <w:pPr>
        <w:spacing w:before="0" w:after="40"/>
      </w:pPr>
      <w:r>
        <w:rPr>
          <w:rFonts w:ascii="Calibri" w:hAnsi="Calibri"/>
          <w:b w:val="0"/>
          <w:i/>
          <w:color w:val="1F5F5B"/>
          <w:sz w:val="19"/>
        </w:rPr>
        <w:t>Full-Stack Web Developer</w:t>
      </w:r>
    </w:p>
    <w:p>
      <w:pPr>
        <w:pStyle w:val="ListBullet"/>
        <w:spacing w:after="20"/>
        <w:ind w:left="288"/>
      </w:pPr>
      <w:r>
        <w:rPr>
          <w:rFonts w:ascii="Calibri" w:hAnsi="Calibri"/>
          <w:color w:val="404040"/>
          <w:sz w:val="19"/>
        </w:rPr>
        <w:t>Designed and built Paperlite, a full-stack Next.js approval management system with an MSSQL database, replacing manual, paper-based workflows across departments.</w:t>
      </w:r>
    </w:p>
    <w:p>
      <w:pPr>
        <w:pStyle w:val="ListBullet"/>
        <w:spacing w:after="20"/>
        <w:ind w:left="288"/>
      </w:pPr>
      <w:r>
        <w:rPr>
          <w:rFonts w:ascii="Calibri" w:hAnsi="Calibri"/>
          <w:color w:val="404040"/>
          <w:sz w:val="19"/>
        </w:rPr>
        <w:t>Built Radius, an internal utility suite (room booking, address book, meals, task tracking) with ASP.NET REST APIs and MVC.</w:t>
      </w:r>
    </w:p>
    <w:p>
      <w:pPr>
        <w:pStyle w:val="ListBullet"/>
        <w:spacing w:after="20"/>
        <w:ind w:left="288"/>
      </w:pPr>
      <w:r>
        <w:rPr>
          <w:rFonts w:ascii="Calibri" w:hAnsi="Calibri"/>
          <w:color w:val="404040"/>
          <w:sz w:val="19"/>
        </w:rPr>
        <w:t>Deployed and maintained both applications on IIS and cloud infrastructure for company-wide use.</w:t>
      </w:r>
    </w:p>
    <w:p>
      <w:pPr>
        <w:spacing w:before="0" w:after="160"/>
      </w:pPr>
      <w:r>
        <w:rPr>
          <w:rFonts w:ascii="Calibri" w:hAnsi="Calibri"/>
          <w:b w:val="0"/>
          <w:i/>
          <w:color w:val="606060"/>
          <w:sz w:val="18"/>
        </w:rPr>
        <w:t>Due to company privacy, source code and live access for Paperlite and Radius aren't publicly shareable.</w:t>
      </w:r>
    </w:p>
    <w:p>
      <w:pPr>
        <w:tabs>
          <w:tab w:pos="10656" w:val="right"/>
        </w:tabs>
        <w:spacing w:before="0" w:after="0"/>
      </w:pPr>
      <w:r>
        <w:rPr>
          <w:rFonts w:ascii="Calibri" w:hAnsi="Calibri"/>
          <w:b/>
          <w:i w:val="0"/>
          <w:color w:val="000000"/>
          <w:sz w:val="21"/>
        </w:rPr>
        <w:t>ServicEngine BPO Ltd.</w:t>
      </w:r>
      <w:r>
        <w:rPr>
          <w:sz w:val="21"/>
        </w:rPr>
        <w:tab/>
      </w:r>
      <w:r>
        <w:rPr>
          <w:rFonts w:ascii="Calibri" w:hAnsi="Calibri"/>
          <w:b w:val="0"/>
          <w:i w:val="0"/>
          <w:color w:val="404040"/>
          <w:sz w:val="19"/>
        </w:rPr>
        <w:t>Apr 2021 – Mar 2022</w:t>
      </w:r>
    </w:p>
    <w:p>
      <w:pPr>
        <w:spacing w:before="0" w:after="40"/>
      </w:pPr>
      <w:r>
        <w:rPr>
          <w:rFonts w:ascii="Calibri" w:hAnsi="Calibri"/>
          <w:b w:val="0"/>
          <w:i/>
          <w:color w:val="1F5F5B"/>
          <w:sz w:val="19"/>
        </w:rPr>
        <w:t>Risk &amp; Compliance Analyst</w:t>
      </w:r>
    </w:p>
    <w:p>
      <w:pPr>
        <w:pStyle w:val="ListBullet"/>
        <w:spacing w:after="20"/>
        <w:ind w:left="288"/>
      </w:pPr>
      <w:r>
        <w:rPr>
          <w:rFonts w:ascii="Calibri" w:hAnsi="Calibri"/>
          <w:color w:val="404040"/>
          <w:sz w:val="19"/>
        </w:rPr>
        <w:t>Analyzed data provided by clients to identify and reduce their operational risk exposure.</w:t>
      </w:r>
    </w:p>
    <w:p>
      <w:pPr>
        <w:spacing w:before="0" w:after="160"/>
      </w:pPr>
    </w:p>
    <w:p>
      <w:pPr>
        <w:tabs>
          <w:tab w:pos="10656" w:val="right"/>
        </w:tabs>
        <w:spacing w:before="0" w:after="0"/>
      </w:pPr>
      <w:r>
        <w:rPr>
          <w:rFonts w:ascii="Calibri" w:hAnsi="Calibri"/>
          <w:b/>
          <w:i w:val="0"/>
          <w:color w:val="000000"/>
          <w:sz w:val="21"/>
        </w:rPr>
        <w:t>Technohaven Company Ltd.</w:t>
      </w:r>
      <w:r>
        <w:rPr>
          <w:sz w:val="21"/>
        </w:rPr>
        <w:tab/>
      </w:r>
      <w:r>
        <w:rPr>
          <w:rFonts w:ascii="Calibri" w:hAnsi="Calibri"/>
          <w:b w:val="0"/>
          <w:i w:val="0"/>
          <w:color w:val="404040"/>
          <w:sz w:val="19"/>
        </w:rPr>
        <w:t>Apr 2019 – Sep 2019</w:t>
      </w:r>
    </w:p>
    <w:p>
      <w:pPr>
        <w:spacing w:before="0" w:after="40"/>
      </w:pPr>
      <w:r>
        <w:rPr>
          <w:rFonts w:ascii="Calibri" w:hAnsi="Calibri"/>
          <w:b w:val="0"/>
          <w:i/>
          <w:color w:val="1F5F5B"/>
          <w:sz w:val="19"/>
        </w:rPr>
        <w:t>Project Implementation Officer (Intern)</w:t>
      </w:r>
    </w:p>
    <w:p>
      <w:pPr>
        <w:pStyle w:val="ListBullet"/>
        <w:spacing w:after="20"/>
        <w:ind w:left="288"/>
      </w:pPr>
      <w:r>
        <w:rPr>
          <w:rFonts w:ascii="Calibri" w:hAnsi="Calibri"/>
          <w:color w:val="404040"/>
          <w:sz w:val="19"/>
        </w:rPr>
        <w:t>Supported the implementation of the RAJUK construction-permit automation system, building foundational experience in production rollouts and team collaboration.</w:t>
      </w:r>
    </w:p>
    <w:p>
      <w:pPr>
        <w:spacing w:before="0" w:after="160"/>
      </w:pPr>
    </w:p>
    <w:p>
      <w:pPr>
        <w:spacing w:before="240" w:after="40"/>
      </w:pPr>
      <w:r>
        <w:rPr>
          <w:rFonts w:ascii="Calibri" w:hAnsi="Calibri"/>
          <w:b/>
          <w:color w:val="1F5F5B"/>
          <w:sz w:val="22"/>
        </w:rPr>
        <w:t>EDUCATION</w:t>
      </w:r>
    </w:p>
    <w:p>
      <w:pPr>
        <w:spacing w:before="0" w:after="80"/>
        <w:pBdr>
          <w:bottom w:val="single" w:sz="6" w:space="1" w:color="DCE0DF"/>
        </w:pBdr>
      </w:pPr>
    </w:p>
    <w:p>
      <w:pPr>
        <w:tabs>
          <w:tab w:pos="10656" w:val="right"/>
        </w:tabs>
        <w:spacing w:before="0" w:after="0"/>
      </w:pPr>
      <w:r>
        <w:rPr>
          <w:rFonts w:ascii="Calibri" w:hAnsi="Calibri"/>
          <w:b/>
          <w:i w:val="0"/>
          <w:color w:val="000000"/>
          <w:sz w:val="21"/>
        </w:rPr>
        <w:t>Bangladesh Army International University of Science and Technology</w:t>
      </w:r>
      <w:r>
        <w:rPr>
          <w:sz w:val="21"/>
        </w:rPr>
        <w:tab/>
      </w:r>
      <w:r>
        <w:rPr>
          <w:rFonts w:ascii="Calibri" w:hAnsi="Calibri"/>
          <w:b w:val="0"/>
          <w:i w:val="0"/>
          <w:color w:val="404040"/>
          <w:sz w:val="19"/>
        </w:rPr>
        <w:t>2019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404040"/>
          <w:sz w:val="19"/>
        </w:rPr>
        <w:t>B.Sc. in Computer Science &amp; Engineering (CSE)</w:t>
      </w:r>
    </w:p>
    <w:p>
      <w:pPr>
        <w:spacing w:before="240" w:after="40"/>
      </w:pPr>
      <w:r>
        <w:rPr>
          <w:rFonts w:ascii="Calibri" w:hAnsi="Calibri"/>
          <w:b/>
          <w:color w:val="1F5F5B"/>
          <w:sz w:val="22"/>
        </w:rPr>
        <w:t>LANGUAGES</w:t>
      </w:r>
    </w:p>
    <w:p>
      <w:pPr>
        <w:spacing w:before="0" w:after="80"/>
        <w:pBdr>
          <w:bottom w:val="single" w:sz="6" w:space="1" w:color="DCE0DF"/>
        </w:pBdr>
      </w:pPr>
    </w:p>
    <w:p>
      <w:pPr>
        <w:spacing w:before="0" w:after="0"/>
      </w:pPr>
      <w:r>
        <w:rPr>
          <w:rFonts w:ascii="Calibri" w:hAnsi="Calibri"/>
          <w:b/>
          <w:i w:val="0"/>
          <w:color w:val="000000"/>
          <w:sz w:val="20"/>
        </w:rPr>
        <w:t>Bangla</w:t>
      </w:r>
      <w:r>
        <w:rPr>
          <w:rFonts w:ascii="Calibri" w:hAnsi="Calibri"/>
          <w:b w:val="0"/>
          <w:i w:val="0"/>
          <w:color w:val="404040"/>
          <w:sz w:val="20"/>
        </w:rPr>
        <w:t xml:space="preserve"> (Native)   ·   </w:t>
      </w:r>
      <w:r>
        <w:rPr>
          <w:rFonts w:ascii="Calibri" w:hAnsi="Calibri"/>
          <w:b/>
          <w:i w:val="0"/>
          <w:color w:val="000000"/>
          <w:sz w:val="20"/>
        </w:rPr>
        <w:t>English</w:t>
      </w:r>
      <w:r>
        <w:rPr>
          <w:rFonts w:ascii="Calibri" w:hAnsi="Calibri"/>
          <w:b w:val="0"/>
          <w:i w:val="0"/>
          <w:color w:val="404040"/>
          <w:sz w:val="20"/>
        </w:rPr>
        <w:t xml:space="preserve">   ·   </w:t>
      </w:r>
      <w:r>
        <w:rPr>
          <w:rFonts w:ascii="Calibri" w:hAnsi="Calibri"/>
          <w:b/>
          <w:i w:val="0"/>
          <w:color w:val="000000"/>
          <w:sz w:val="20"/>
        </w:rPr>
        <w:t>Hindi</w:t>
      </w:r>
    </w:p>
    <w:sectPr w:rsidR="00FC693F" w:rsidRPr="0006063C" w:rsidSect="00034616">
      <w:pgSz w:w="12240" w:h="15840"/>
      <w:pgMar w:top="720" w:right="864" w:bottom="605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gourab-roy-369ab5179/" TargetMode="External"/><Relationship Id="rId10" Type="http://schemas.openxmlformats.org/officeDocument/2006/relationships/hyperlink" Target="https://github.com/gourabBD" TargetMode="External"/><Relationship Id="rId11" Type="http://schemas.openxmlformats.org/officeDocument/2006/relationships/hyperlink" Target="https://www.behance.net/gourabroy" TargetMode="External"/><Relationship Id="rId12" Type="http://schemas.openxmlformats.org/officeDocument/2006/relationships/hyperlink" Target="mailto:rgourab02@gmail.com" TargetMode="External"/><Relationship Id="rId13" Type="http://schemas.openxmlformats.org/officeDocument/2006/relationships/hyperlink" Target="https://reseller-client-main.vercel.app/" TargetMode="External"/><Relationship Id="rId14" Type="http://schemas.openxmlformats.org/officeDocument/2006/relationships/hyperlink" Target="https://github.com/gourabBD/reseller-client" TargetMode="External"/><Relationship Id="rId15" Type="http://schemas.openxmlformats.org/officeDocument/2006/relationships/hyperlink" Target="https://github.com/gourabBD/reseller-server" TargetMode="External"/><Relationship Id="rId19" Type="http://schemas.openxmlformats.org/officeDocument/2006/relationships/hyperlink" Target="https://servicedesk-1-mk1g.onrender.com/login" TargetMode="External"/><Relationship Id="rId20" Type="http://schemas.openxmlformats.org/officeDocument/2006/relationships/hyperlink" Target="https://github.com/gourabBD/servicedesk" TargetMode="External"/><Relationship Id="rId21" Type="http://schemas.openxmlformats.org/officeDocument/2006/relationships/hyperlink" Target="https://tuition-me.onrender.com/" TargetMode="External"/><Relationship Id="rId22" Type="http://schemas.openxmlformats.org/officeDocument/2006/relationships/hyperlink" Target="https://github.com/gourabBD/tuitionMe_Next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