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720" w:right="-720" w:hanging="720"/>
        <w:rPr>
          <w:rFonts w:ascii="Pacifico" w:cs="Pacifico" w:eastAsia="Pacifico" w:hAnsi="Pacifico"/>
          <w:sz w:val="41"/>
          <w:szCs w:val="41"/>
          <w:u w:val="single"/>
        </w:rPr>
      </w:pPr>
      <w:bookmarkStart w:colFirst="0" w:colLast="0" w:name="_v6je3kxtoq22" w:id="0"/>
      <w:bookmarkEnd w:id="0"/>
      <w:r w:rsidDel="00000000" w:rsidR="00000000" w:rsidRPr="00000000">
        <w:rPr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Oswald" w:cs="Oswald" w:eastAsia="Oswald" w:hAnsi="Oswald"/>
          <w:sz w:val="37"/>
          <w:szCs w:val="37"/>
          <w:rtl w:val="0"/>
        </w:rPr>
        <w:t xml:space="preserve"> </w:t>
      </w:r>
      <w:r w:rsidDel="00000000" w:rsidR="00000000" w:rsidRPr="00000000">
        <w:rPr>
          <w:rFonts w:ascii="Pacifico" w:cs="Pacifico" w:eastAsia="Pacifico" w:hAnsi="Pacifico"/>
          <w:sz w:val="41"/>
          <w:szCs w:val="41"/>
          <w:u w:val="single"/>
          <w:rtl w:val="0"/>
        </w:rPr>
        <w:t xml:space="preserve">How a business can get the benefit of their business help from Bank Fraud Detection Model  ~</w:t>
      </w:r>
    </w:p>
    <w:p w:rsidR="00000000" w:rsidDel="00000000" w:rsidP="00000000" w:rsidRDefault="00000000" w:rsidRPr="00000000" w14:paraId="00000002">
      <w:pPr>
        <w:ind w:left="-720" w:right="-720" w:hanging="720"/>
        <w:rPr>
          <w:color w:val="3a3b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720" w:hanging="720"/>
        <w:rPr>
          <w:rFonts w:ascii="Pacifico" w:cs="Pacifico" w:eastAsia="Pacifico" w:hAnsi="Pacifico"/>
          <w:color w:val="3a3b3a"/>
          <w:sz w:val="36"/>
          <w:szCs w:val="36"/>
          <w:highlight w:val="white"/>
        </w:rPr>
      </w:pPr>
      <w:r w:rsidDel="00000000" w:rsidR="00000000" w:rsidRPr="00000000">
        <w:rPr>
          <w:color w:val="3a3b3a"/>
          <w:sz w:val="27"/>
          <w:szCs w:val="27"/>
          <w:highlight w:val="white"/>
          <w:rtl w:val="0"/>
        </w:rPr>
        <w:t xml:space="preserve">          </w:t>
      </w:r>
      <w:r w:rsidDel="00000000" w:rsidR="00000000" w:rsidRPr="00000000">
        <w:rPr>
          <w:rFonts w:ascii="Pacifico" w:cs="Pacifico" w:eastAsia="Pacifico" w:hAnsi="Pacifico"/>
          <w:color w:val="3a3b3a"/>
          <w:sz w:val="36"/>
          <w:szCs w:val="36"/>
          <w:highlight w:val="white"/>
          <w:rtl w:val="0"/>
        </w:rPr>
        <w:t xml:space="preserve">As technology advances and criminal schemes become more sophisticated, banks and financial institutions are leveraging the power of AI to protect their businesses and improve customer experience.</w:t>
      </w:r>
    </w:p>
    <w:p w:rsidR="00000000" w:rsidDel="00000000" w:rsidP="00000000" w:rsidRDefault="00000000" w:rsidRPr="00000000" w14:paraId="00000004">
      <w:pPr>
        <w:ind w:left="-720" w:right="-720" w:hanging="720"/>
        <w:rPr>
          <w:rFonts w:ascii="Pacifico" w:cs="Pacifico" w:eastAsia="Pacifico" w:hAnsi="Pacifico"/>
          <w:color w:val="3a3b3a"/>
          <w:sz w:val="36"/>
          <w:szCs w:val="36"/>
          <w:highlight w:val="white"/>
        </w:rPr>
      </w:pPr>
      <w:r w:rsidDel="00000000" w:rsidR="00000000" w:rsidRPr="00000000">
        <w:rPr>
          <w:rFonts w:ascii="Pacifico" w:cs="Pacifico" w:eastAsia="Pacifico" w:hAnsi="Pacifico"/>
          <w:color w:val="3a3b3a"/>
          <w:sz w:val="36"/>
          <w:szCs w:val="36"/>
          <w:highlight w:val="white"/>
          <w:rtl w:val="0"/>
        </w:rPr>
        <w:t xml:space="preserve">         Applying machine learning to fraud detection enables financial firms to identify genuine transactions versus fraudulent transactions in real time, and with greater accuracy. Through a combination of supervised and unsupervised methods, models are capable of learning and recognizing new patterns that may have been missed by other approaches to fraud management.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720" w:firstLine="0"/>
        <w:rPr>
          <w:rFonts w:ascii="Pacifico" w:cs="Pacifico" w:eastAsia="Pacifico" w:hAnsi="Pacifico"/>
          <w:color w:val="3a3b3a"/>
          <w:sz w:val="36"/>
          <w:szCs w:val="36"/>
          <w:highlight w:val="white"/>
        </w:rPr>
      </w:pPr>
      <w:r w:rsidDel="00000000" w:rsidR="00000000" w:rsidRPr="00000000">
        <w:rPr>
          <w:rFonts w:ascii="Pacifico" w:cs="Pacifico" w:eastAsia="Pacifico" w:hAnsi="Pacifico"/>
          <w:color w:val="3a3b3a"/>
          <w:sz w:val="36"/>
          <w:szCs w:val="36"/>
          <w:highlight w:val="white"/>
          <w:rtl w:val="0"/>
        </w:rPr>
        <w:t xml:space="preserve">Given the huge sums of money at stake, and the relentless threat posed by criminals, employing cutting-edge systems with the ability to learn will become essential as companies strive to stay ahead. While organizations may not be in a position to move to advanced data analytics immediately, they should begin examining their existing data, identifying data requirements, and developing the expertise necessary to begin as soon as possible.</w:t>
      </w:r>
    </w:p>
    <w:p w:rsidR="00000000" w:rsidDel="00000000" w:rsidP="00000000" w:rsidRDefault="00000000" w:rsidRPr="00000000" w14:paraId="00000006">
      <w:pPr>
        <w:ind w:left="-720" w:right="-720" w:hanging="720"/>
        <w:rPr>
          <w:color w:val="3a3b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2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  <w:font w:name="Oswald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