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0" w:type="pct"/>
        <w:tblCellSpacing w:w="1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055"/>
        <w:gridCol w:w="2461"/>
        <w:gridCol w:w="2041"/>
        <w:gridCol w:w="2335"/>
      </w:tblGrid>
      <w:tr w:rsidR="002F75E0" w:rsidTr="002F75E0">
        <w:trPr>
          <w:tblCellSpacing w:w="15" w:type="dxa"/>
        </w:trPr>
        <w:tc>
          <w:tcPr>
            <w:tcW w:w="0" w:type="auto"/>
            <w:gridSpan w:val="4"/>
            <w:tcBorders>
              <w:top w:val="nil"/>
              <w:left w:val="nil"/>
              <w:bottom w:val="nil"/>
              <w:right w:val="nil"/>
            </w:tcBorders>
            <w:tcMar>
              <w:top w:w="15" w:type="dxa"/>
              <w:left w:w="15" w:type="dxa"/>
              <w:bottom w:w="15" w:type="dxa"/>
              <w:right w:w="15" w:type="dxa"/>
            </w:tcMar>
            <w:vAlign w:val="center"/>
            <w:hideMark/>
          </w:tcPr>
          <w:p w:rsidR="002F75E0" w:rsidRDefault="002F75E0">
            <w:pPr>
              <w:rPr>
                <w:rFonts w:eastAsia="Times New Roman"/>
              </w:rPr>
            </w:pPr>
            <w:r>
              <w:rPr>
                <w:rFonts w:eastAsia="Times New Roman"/>
                <w:noProof/>
              </w:rPr>
              <w:drawing>
                <wp:inline distT="0" distB="0" distL="0" distR="0">
                  <wp:extent cx="514350" cy="381000"/>
                  <wp:effectExtent l="0" t="0" r="0" b="0"/>
                  <wp:docPr id="1" name="Picture 1" descr="https://www.upsrtconline.co.in/images/UPSRT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srtconline.co.in/images/UPSRTC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 cy="381000"/>
                          </a:xfrm>
                          <a:prstGeom prst="rect">
                            <a:avLst/>
                          </a:prstGeom>
                          <a:noFill/>
                          <a:ln>
                            <a:noFill/>
                          </a:ln>
                        </pic:spPr>
                      </pic:pic>
                    </a:graphicData>
                  </a:graphic>
                </wp:inline>
              </w:drawing>
            </w:r>
          </w:p>
        </w:tc>
      </w:tr>
      <w:tr w:rsidR="002F75E0" w:rsidTr="002F75E0">
        <w:trPr>
          <w:tblCellSpacing w:w="15" w:type="dxa"/>
        </w:trPr>
        <w:tc>
          <w:tcPr>
            <w:tcW w:w="0" w:type="auto"/>
            <w:gridSpan w:val="4"/>
            <w:tcBorders>
              <w:top w:val="nil"/>
              <w:left w:val="nil"/>
              <w:bottom w:val="nil"/>
              <w:right w:val="nil"/>
            </w:tcBorders>
            <w:tcMar>
              <w:top w:w="15" w:type="dxa"/>
              <w:left w:w="15" w:type="dxa"/>
              <w:bottom w:w="15" w:type="dxa"/>
              <w:right w:w="15" w:type="dxa"/>
            </w:tcMar>
            <w:vAlign w:val="center"/>
            <w:hideMark/>
          </w:tcPr>
          <w:p w:rsidR="002F75E0" w:rsidRDefault="002F75E0">
            <w:pPr>
              <w:jc w:val="center"/>
              <w:rPr>
                <w:rFonts w:eastAsia="Times New Roman"/>
              </w:rPr>
            </w:pPr>
            <w:r>
              <w:rPr>
                <w:rStyle w:val="Strong"/>
                <w:rFonts w:eastAsia="Times New Roman"/>
                <w:sz w:val="23"/>
                <w:szCs w:val="23"/>
              </w:rPr>
              <w:t xml:space="preserve">Uttar Pradesh State Road Transport Corporation </w:t>
            </w:r>
            <w:r>
              <w:rPr>
                <w:rFonts w:eastAsia="Times New Roman"/>
                <w:b/>
                <w:bCs/>
                <w:sz w:val="23"/>
                <w:szCs w:val="23"/>
              </w:rPr>
              <w:br/>
            </w:r>
            <w:r>
              <w:rPr>
                <w:rStyle w:val="Strong"/>
                <w:rFonts w:eastAsia="Times New Roman"/>
                <w:sz w:val="23"/>
                <w:szCs w:val="23"/>
              </w:rPr>
              <w:t>Testing Ticket</w:t>
            </w:r>
          </w:p>
        </w:tc>
      </w:tr>
      <w:tr w:rsidR="002F75E0" w:rsidTr="002F75E0">
        <w:trPr>
          <w:trHeight w:val="75"/>
          <w:tblCellSpacing w:w="15" w:type="dxa"/>
        </w:trPr>
        <w:tc>
          <w:tcPr>
            <w:tcW w:w="0" w:type="auto"/>
            <w:gridSpan w:val="2"/>
            <w:tcBorders>
              <w:top w:val="nil"/>
              <w:left w:val="nil"/>
              <w:bottom w:val="nil"/>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b/>
                <w:bCs/>
                <w:sz w:val="18"/>
                <w:szCs w:val="18"/>
              </w:rPr>
              <w:t>Trip Information</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Transaction No :</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40601573</w:t>
            </w:r>
          </w:p>
        </w:tc>
      </w:tr>
      <w:tr w:rsidR="002F75E0" w:rsidTr="002F75E0">
        <w:trPr>
          <w:trHeight w:val="75"/>
          <w:tblCellSpacing w:w="15" w:type="dxa"/>
        </w:trPr>
        <w:tc>
          <w:tcPr>
            <w:tcW w:w="1150" w:type="pct"/>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Ticket No :</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9065162</w:t>
            </w:r>
          </w:p>
        </w:tc>
        <w:tc>
          <w:tcPr>
            <w:tcW w:w="1150" w:type="pct"/>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PNR No. :</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ANVT3410241700087</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Service Start Place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CHARBAGH</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Service End Place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ANAND VIHAR</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Reservation From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CHARBAGH</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Reservation To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ANAND VIHAR</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Boarding Point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CHARBAGH</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Alighting Point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ANAND VIHAR</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Date of Journey(Origin)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24/10/2017</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Departure Time(Origin)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22:01</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Boarding Time(</w:t>
            </w:r>
            <w:proofErr w:type="spellStart"/>
            <w:r>
              <w:rPr>
                <w:rFonts w:eastAsia="Times New Roman"/>
                <w:sz w:val="18"/>
                <w:szCs w:val="18"/>
              </w:rPr>
              <w:t>Approx</w:t>
            </w:r>
            <w:proofErr w:type="spellEnd"/>
            <w:r>
              <w:rPr>
                <w:rFonts w:eastAsia="Times New Roman"/>
                <w:sz w:val="18"/>
                <w:szCs w:val="18"/>
              </w:rPr>
              <w:t>):</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24/10/2017 22:01</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Alighting Time(</w:t>
            </w:r>
            <w:proofErr w:type="spellStart"/>
            <w:r>
              <w:rPr>
                <w:rFonts w:eastAsia="Times New Roman"/>
                <w:sz w:val="18"/>
                <w:szCs w:val="18"/>
              </w:rPr>
              <w:t>Approx</w:t>
            </w:r>
            <w:proofErr w:type="spellEnd"/>
            <w:r>
              <w:rPr>
                <w:rFonts w:eastAsia="Times New Roman"/>
                <w:sz w:val="18"/>
                <w:szCs w:val="18"/>
              </w:rPr>
              <w:t>):</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25/10/2017 08:16</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Bus Service Type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VOLVO MULTIAXLE</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No. of Seats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1</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 xml:space="preserve">User Id: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VIVEK13ANAND</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 xml:space="preserve">Transaction Date &amp; Time :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24/10/2017 12:51</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 xml:space="preserve">Email Id :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hyperlink r:id="rId6" w:tgtFrame="_blank" w:history="1">
              <w:r>
                <w:rPr>
                  <w:rStyle w:val="Hyperlink"/>
                  <w:rFonts w:eastAsia="Times New Roman"/>
                  <w:sz w:val="18"/>
                  <w:szCs w:val="18"/>
                </w:rPr>
                <w:t>vivekanand2008@gmail.com</w:t>
              </w:r>
            </w:hyperlink>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 xml:space="preserve">Contact No :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9953121281</w:t>
            </w:r>
          </w:p>
        </w:tc>
      </w:tr>
      <w:tr w:rsidR="002F75E0" w:rsidTr="002F75E0">
        <w:trPr>
          <w:trHeight w:val="75"/>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 xml:space="preserve">Depot Name :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ALAMBAGH</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sz w:val="18"/>
                <w:szCs w:val="18"/>
              </w:rPr>
              <w:t xml:space="preserve">Support Email Id: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hyperlink r:id="rId7" w:tgtFrame="_blank" w:history="1">
              <w:r>
                <w:rPr>
                  <w:rStyle w:val="Hyperlink"/>
                  <w:rFonts w:eastAsia="Times New Roman"/>
                  <w:sz w:val="18"/>
                  <w:szCs w:val="18"/>
                </w:rPr>
                <w:t>online.support@upsrtc.com</w:t>
              </w:r>
            </w:hyperlink>
          </w:p>
        </w:tc>
      </w:tr>
      <w:tr w:rsidR="002F75E0" w:rsidTr="002F75E0">
        <w:trPr>
          <w:trHeight w:val="75"/>
          <w:tblCellSpacing w:w="15" w:type="dxa"/>
        </w:trPr>
        <w:tc>
          <w:tcPr>
            <w:tcW w:w="0" w:type="auto"/>
            <w:gridSpan w:val="4"/>
            <w:tcBorders>
              <w:top w:val="nil"/>
              <w:left w:val="nil"/>
              <w:bottom w:val="nil"/>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b/>
                <w:bCs/>
                <w:sz w:val="18"/>
                <w:szCs w:val="18"/>
              </w:rPr>
              <w:t>Passengers Information</w:t>
            </w:r>
          </w:p>
        </w:tc>
      </w:tr>
      <w:tr w:rsidR="002F75E0" w:rsidTr="002F75E0">
        <w:trPr>
          <w:trHeight w:val="75"/>
          <w:tblCellSpacing w:w="15" w:type="dxa"/>
        </w:trPr>
        <w:tc>
          <w:tcPr>
            <w:tcW w:w="0" w:type="auto"/>
            <w:gridSpan w:val="4"/>
            <w:tcBorders>
              <w:top w:val="nil"/>
              <w:left w:val="nil"/>
              <w:bottom w:val="nil"/>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425"/>
              <w:gridCol w:w="720"/>
              <w:gridCol w:w="1962"/>
              <w:gridCol w:w="1280"/>
              <w:gridCol w:w="1310"/>
              <w:gridCol w:w="1097"/>
            </w:tblGrid>
            <w:tr w:rsidR="002F75E0">
              <w:trPr>
                <w:trHeight w:val="75"/>
                <w:tblCellSpacing w:w="15" w:type="dxa"/>
              </w:trPr>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b/>
                      <w:bCs/>
                      <w:sz w:val="18"/>
                      <w:szCs w:val="18"/>
                    </w:rPr>
                    <w:t xml:space="preserve">Name </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b/>
                      <w:bCs/>
                      <w:sz w:val="18"/>
                      <w:szCs w:val="18"/>
                    </w:rPr>
                    <w:t>Age</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b/>
                      <w:bCs/>
                      <w:sz w:val="18"/>
                      <w:szCs w:val="18"/>
                    </w:rPr>
                    <w:t>Adult/Child</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b/>
                      <w:bCs/>
                      <w:sz w:val="18"/>
                      <w:szCs w:val="18"/>
                    </w:rPr>
                    <w:t>Gender</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b/>
                      <w:bCs/>
                      <w:sz w:val="18"/>
                      <w:szCs w:val="18"/>
                    </w:rPr>
                    <w:t>Seat No</w:t>
                  </w:r>
                </w:p>
              </w:tc>
              <w:tc>
                <w:tcPr>
                  <w:tcW w:w="0" w:type="auto"/>
                  <w:tcBorders>
                    <w:top w:val="single" w:sz="6" w:space="0" w:color="000000"/>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b/>
                      <w:bCs/>
                      <w:sz w:val="18"/>
                      <w:szCs w:val="18"/>
                    </w:rPr>
                    <w:t>Quota</w:t>
                  </w:r>
                </w:p>
              </w:tc>
            </w:tr>
            <w:tr w:rsidR="002F75E0">
              <w:trPr>
                <w:tblCellSpacing w:w="15" w:type="dxa"/>
              </w:trPr>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caps/>
                      <w:sz w:val="18"/>
                      <w:szCs w:val="18"/>
                    </w:rPr>
                  </w:pPr>
                  <w:r>
                    <w:rPr>
                      <w:rFonts w:eastAsia="Times New Roman"/>
                      <w:caps/>
                      <w:sz w:val="18"/>
                      <w:szCs w:val="18"/>
                    </w:rPr>
                    <w:t>AMAN SINGH</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sz w:val="18"/>
                      <w:szCs w:val="18"/>
                    </w:rPr>
                    <w:t>29</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sz w:val="18"/>
                      <w:szCs w:val="18"/>
                    </w:rPr>
                    <w:t>A</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sz w:val="18"/>
                      <w:szCs w:val="18"/>
                    </w:rPr>
                    <w:t>M</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sz w:val="18"/>
                      <w:szCs w:val="18"/>
                    </w:rPr>
                    <w:t>28</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center"/>
                    <w:rPr>
                      <w:rFonts w:eastAsia="Times New Roman"/>
                      <w:sz w:val="18"/>
                      <w:szCs w:val="18"/>
                    </w:rPr>
                  </w:pPr>
                  <w:r>
                    <w:rPr>
                      <w:rFonts w:eastAsia="Times New Roman"/>
                      <w:sz w:val="18"/>
                      <w:szCs w:val="18"/>
                    </w:rPr>
                    <w:t>G</w:t>
                  </w:r>
                </w:p>
              </w:tc>
            </w:tr>
          </w:tbl>
          <w:p w:rsidR="002F75E0" w:rsidRDefault="002F75E0">
            <w:pPr>
              <w:rPr>
                <w:rFonts w:eastAsia="Times New Roman"/>
                <w:sz w:val="20"/>
                <w:szCs w:val="20"/>
              </w:rPr>
            </w:pPr>
          </w:p>
        </w:tc>
      </w:tr>
      <w:tr w:rsidR="002F75E0" w:rsidTr="002F75E0">
        <w:trPr>
          <w:trHeight w:val="75"/>
          <w:tblCellSpacing w:w="15" w:type="dxa"/>
        </w:trPr>
        <w:tc>
          <w:tcPr>
            <w:tcW w:w="0" w:type="auto"/>
            <w:gridSpan w:val="4"/>
            <w:tcBorders>
              <w:top w:val="nil"/>
              <w:left w:val="nil"/>
              <w:bottom w:val="single" w:sz="6" w:space="0" w:color="000000"/>
              <w:right w:val="nil"/>
            </w:tcBorders>
            <w:tcMar>
              <w:top w:w="15" w:type="dxa"/>
              <w:left w:w="15" w:type="dxa"/>
              <w:bottom w:w="15" w:type="dxa"/>
              <w:right w:w="15" w:type="dxa"/>
            </w:tcMar>
            <w:vAlign w:val="center"/>
            <w:hideMark/>
          </w:tcPr>
          <w:p w:rsidR="002F75E0" w:rsidRDefault="002F75E0">
            <w:pPr>
              <w:rPr>
                <w:rFonts w:eastAsia="Times New Roman"/>
                <w:sz w:val="18"/>
                <w:szCs w:val="18"/>
              </w:rPr>
            </w:pPr>
            <w:r>
              <w:rPr>
                <w:rFonts w:eastAsia="Times New Roman"/>
                <w:b/>
                <w:bCs/>
                <w:sz w:val="18"/>
                <w:szCs w:val="18"/>
              </w:rPr>
              <w:t>Total Fare Details</w:t>
            </w:r>
          </w:p>
        </w:tc>
      </w:tr>
      <w:tr w:rsidR="002F75E0" w:rsidTr="002F75E0">
        <w:trPr>
          <w:tblCellSpacing w:w="15" w:type="dxa"/>
        </w:trPr>
        <w:tc>
          <w:tcPr>
            <w:tcW w:w="0" w:type="auto"/>
            <w:gridSpan w:val="3"/>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right"/>
              <w:rPr>
                <w:rFonts w:eastAsia="Times New Roman"/>
                <w:sz w:val="18"/>
                <w:szCs w:val="18"/>
              </w:rPr>
            </w:pPr>
            <w:r>
              <w:rPr>
                <w:rFonts w:eastAsia="Times New Roman"/>
                <w:sz w:val="18"/>
                <w:szCs w:val="18"/>
              </w:rPr>
              <w:t xml:space="preserve">Total Chargeable Amount : </w:t>
            </w:r>
          </w:p>
        </w:tc>
        <w:tc>
          <w:tcPr>
            <w:tcW w:w="0" w:type="auto"/>
            <w:tcBorders>
              <w:top w:val="nil"/>
              <w:left w:val="single" w:sz="6" w:space="0" w:color="000000"/>
              <w:bottom w:val="single" w:sz="6" w:space="0" w:color="000000"/>
              <w:right w:val="nil"/>
            </w:tcBorders>
            <w:tcMar>
              <w:top w:w="15" w:type="dxa"/>
              <w:left w:w="15" w:type="dxa"/>
              <w:bottom w:w="15" w:type="dxa"/>
              <w:right w:w="15" w:type="dxa"/>
            </w:tcMar>
            <w:vAlign w:val="center"/>
            <w:hideMark/>
          </w:tcPr>
          <w:p w:rsidR="002F75E0" w:rsidRDefault="002F75E0">
            <w:pPr>
              <w:jc w:val="right"/>
              <w:rPr>
                <w:rFonts w:eastAsia="Times New Roman"/>
                <w:sz w:val="18"/>
                <w:szCs w:val="18"/>
              </w:rPr>
            </w:pPr>
            <w:r>
              <w:rPr>
                <w:rFonts w:eastAsia="Times New Roman"/>
                <w:sz w:val="18"/>
                <w:szCs w:val="18"/>
              </w:rPr>
              <w:t>1718.00</w:t>
            </w:r>
          </w:p>
        </w:tc>
      </w:tr>
      <w:tr w:rsidR="002F75E0" w:rsidTr="002F75E0">
        <w:trPr>
          <w:trHeight w:val="75"/>
          <w:tblCellSpacing w:w="15" w:type="dxa"/>
        </w:trPr>
        <w:tc>
          <w:tcPr>
            <w:tcW w:w="0" w:type="auto"/>
            <w:gridSpan w:val="4"/>
            <w:tcBorders>
              <w:top w:val="nil"/>
              <w:left w:val="nil"/>
              <w:bottom w:val="nil"/>
              <w:right w:val="nil"/>
            </w:tcBorders>
            <w:tcMar>
              <w:top w:w="15" w:type="dxa"/>
              <w:left w:w="15" w:type="dxa"/>
              <w:bottom w:w="15" w:type="dxa"/>
              <w:right w:w="15" w:type="dxa"/>
            </w:tcMar>
            <w:hideMark/>
          </w:tcPr>
          <w:p w:rsidR="002F75E0" w:rsidRDefault="002F75E0">
            <w:pPr>
              <w:rPr>
                <w:rFonts w:eastAsia="Times New Roman"/>
                <w:sz w:val="18"/>
                <w:szCs w:val="18"/>
              </w:rPr>
            </w:pPr>
            <w:r>
              <w:rPr>
                <w:rFonts w:eastAsia="Times New Roman"/>
                <w:b/>
                <w:bCs/>
                <w:sz w:val="18"/>
                <w:szCs w:val="18"/>
              </w:rPr>
              <w:t>Important Information :</w:t>
            </w:r>
            <w:r>
              <w:rPr>
                <w:rFonts w:eastAsia="Times New Roman"/>
                <w:sz w:val="18"/>
                <w:szCs w:val="18"/>
              </w:rPr>
              <w:t xml:space="preserve"> </w:t>
            </w:r>
          </w:p>
          <w:p w:rsidR="002F75E0" w:rsidRDefault="002F75E0" w:rsidP="00475431">
            <w:pPr>
              <w:numPr>
                <w:ilvl w:val="0"/>
                <w:numId w:val="1"/>
              </w:numPr>
              <w:spacing w:before="100" w:beforeAutospacing="1" w:after="100" w:afterAutospacing="1"/>
              <w:rPr>
                <w:rFonts w:eastAsia="Times New Roman"/>
                <w:sz w:val="18"/>
                <w:szCs w:val="18"/>
              </w:rPr>
            </w:pPr>
            <w:r>
              <w:rPr>
                <w:rFonts w:eastAsia="Times New Roman"/>
                <w:sz w:val="18"/>
                <w:szCs w:val="18"/>
              </w:rPr>
              <w:t>This e-ticket is not transferable and will only be valid along with an ID proof in original. If found travelling without ID Proof, Passenger will be treated as without ticket and charged as per extent UPSRTC rules.</w:t>
            </w:r>
          </w:p>
          <w:p w:rsidR="002F75E0" w:rsidRDefault="002F75E0" w:rsidP="00475431">
            <w:pPr>
              <w:numPr>
                <w:ilvl w:val="0"/>
                <w:numId w:val="1"/>
              </w:numPr>
              <w:spacing w:before="100" w:beforeAutospacing="1" w:after="100" w:afterAutospacing="1"/>
              <w:rPr>
                <w:rFonts w:eastAsia="Times New Roman"/>
                <w:sz w:val="18"/>
                <w:szCs w:val="18"/>
              </w:rPr>
            </w:pPr>
            <w:r>
              <w:rPr>
                <w:rFonts w:eastAsia="Times New Roman"/>
                <w:sz w:val="18"/>
                <w:szCs w:val="18"/>
              </w:rPr>
              <w:t>One of the passenger on this e-ticket is required to carry the details of e-ticket in the form of Print out/SMS/Email along with Valid Photo Identification Proof like Voter Identity Card / Passport / PAN Card / Driving License / Photo ID card issued by Central/State Govt. / Student Identity Card with Photograph issued by recognized School or College for their students / Nationalized Bank Passbook with Photograph / Credit Card issued by banks with laminated photograph / Unique Identification Card ?</w:t>
            </w:r>
            <w:proofErr w:type="spellStart"/>
            <w:r>
              <w:rPr>
                <w:rFonts w:eastAsia="Times New Roman"/>
                <w:sz w:val="18"/>
                <w:szCs w:val="18"/>
              </w:rPr>
              <w:t>Aadhaar</w:t>
            </w:r>
            <w:proofErr w:type="spellEnd"/>
            <w:r>
              <w:rPr>
                <w:rFonts w:eastAsia="Times New Roman"/>
                <w:sz w:val="18"/>
                <w:szCs w:val="18"/>
              </w:rPr>
              <w:t>?.</w:t>
            </w:r>
          </w:p>
          <w:p w:rsidR="002F75E0" w:rsidRDefault="002F75E0" w:rsidP="00475431">
            <w:pPr>
              <w:numPr>
                <w:ilvl w:val="0"/>
                <w:numId w:val="1"/>
              </w:numPr>
              <w:spacing w:before="100" w:beforeAutospacing="1" w:after="100" w:afterAutospacing="1"/>
              <w:rPr>
                <w:rFonts w:eastAsia="Times New Roman"/>
                <w:sz w:val="18"/>
                <w:szCs w:val="18"/>
              </w:rPr>
            </w:pPr>
            <w:r>
              <w:rPr>
                <w:rFonts w:eastAsia="Times New Roman"/>
                <w:sz w:val="18"/>
                <w:szCs w:val="18"/>
              </w:rPr>
              <w:t>UPSRTC reserves the rights to change/cancel the bus service mentioned in the e-ticket. Due to cancellation of bus services, the passenger will not be compensating by UPSRTC in any condition.</w:t>
            </w:r>
          </w:p>
          <w:p w:rsidR="002F75E0" w:rsidRDefault="002F75E0" w:rsidP="00475431">
            <w:pPr>
              <w:numPr>
                <w:ilvl w:val="0"/>
                <w:numId w:val="1"/>
              </w:numPr>
              <w:spacing w:before="100" w:beforeAutospacing="1" w:after="100" w:afterAutospacing="1"/>
              <w:rPr>
                <w:rFonts w:eastAsia="Times New Roman"/>
                <w:sz w:val="18"/>
                <w:szCs w:val="18"/>
              </w:rPr>
            </w:pPr>
            <w:r>
              <w:rPr>
                <w:rFonts w:eastAsia="Times New Roman"/>
                <w:sz w:val="18"/>
                <w:szCs w:val="18"/>
              </w:rPr>
              <w:t>Passenger will have to pay the fare difference in cash, in case of change of service or revision of fare.</w:t>
            </w:r>
          </w:p>
          <w:p w:rsidR="002F75E0" w:rsidRDefault="002F75E0" w:rsidP="00475431">
            <w:pPr>
              <w:numPr>
                <w:ilvl w:val="0"/>
                <w:numId w:val="1"/>
              </w:numPr>
              <w:spacing w:before="100" w:beforeAutospacing="1" w:after="100" w:afterAutospacing="1"/>
              <w:rPr>
                <w:rFonts w:eastAsia="Times New Roman"/>
                <w:sz w:val="18"/>
                <w:szCs w:val="18"/>
              </w:rPr>
            </w:pPr>
            <w:r>
              <w:rPr>
                <w:rFonts w:eastAsia="Times New Roman"/>
                <w:sz w:val="18"/>
                <w:szCs w:val="18"/>
              </w:rPr>
              <w:t xml:space="preserve">If there is any query related with refund, Please send mail to : </w:t>
            </w:r>
            <w:hyperlink r:id="rId8" w:tgtFrame="_blank" w:history="1">
              <w:r>
                <w:rPr>
                  <w:rStyle w:val="Hyperlink"/>
                  <w:rFonts w:eastAsia="Times New Roman"/>
                  <w:sz w:val="18"/>
                  <w:szCs w:val="18"/>
                </w:rPr>
                <w:t>online.support@upsrtc.com</w:t>
              </w:r>
            </w:hyperlink>
          </w:p>
        </w:tc>
      </w:tr>
      <w:tr w:rsidR="002F75E0" w:rsidTr="002F75E0">
        <w:trPr>
          <w:trHeight w:val="75"/>
          <w:tblCellSpacing w:w="15" w:type="dxa"/>
        </w:trPr>
        <w:tc>
          <w:tcPr>
            <w:tcW w:w="0" w:type="auto"/>
            <w:gridSpan w:val="4"/>
            <w:tcBorders>
              <w:top w:val="nil"/>
              <w:left w:val="nil"/>
              <w:bottom w:val="nil"/>
              <w:right w:val="nil"/>
            </w:tcBorders>
            <w:tcMar>
              <w:top w:w="15" w:type="dxa"/>
              <w:left w:w="15" w:type="dxa"/>
              <w:bottom w:w="15" w:type="dxa"/>
              <w:right w:w="15" w:type="dxa"/>
            </w:tcMar>
            <w:hideMark/>
          </w:tcPr>
          <w:p w:rsidR="002F75E0" w:rsidRDefault="002F75E0">
            <w:pPr>
              <w:jc w:val="center"/>
              <w:rPr>
                <w:rFonts w:eastAsia="Times New Roman"/>
                <w:b/>
                <w:bCs/>
                <w:sz w:val="18"/>
                <w:szCs w:val="18"/>
              </w:rPr>
            </w:pPr>
            <w:r>
              <w:rPr>
                <w:rFonts w:eastAsia="Times New Roman"/>
                <w:b/>
                <w:bCs/>
                <w:sz w:val="18"/>
                <w:szCs w:val="18"/>
              </w:rPr>
              <w:t>Wish You Happy Journey</w:t>
            </w:r>
            <w:r>
              <w:rPr>
                <w:rFonts w:eastAsia="Times New Roman"/>
                <w:b/>
                <w:bCs/>
                <w:sz w:val="18"/>
                <w:szCs w:val="18"/>
              </w:rPr>
              <w:br/>
            </w:r>
            <w:r>
              <w:rPr>
                <w:rFonts w:eastAsia="Times New Roman"/>
                <w:b/>
                <w:bCs/>
                <w:sz w:val="15"/>
                <w:szCs w:val="15"/>
              </w:rPr>
              <w:t xml:space="preserve">For more detail visit us @ </w:t>
            </w:r>
            <w:hyperlink r:id="rId9" w:tgtFrame="_blank" w:history="1">
              <w:r>
                <w:rPr>
                  <w:rStyle w:val="Hyperlink"/>
                  <w:rFonts w:eastAsia="Times New Roman"/>
                  <w:b/>
                  <w:bCs/>
                  <w:sz w:val="15"/>
                  <w:szCs w:val="15"/>
                </w:rPr>
                <w:t>http://upsrtc.com</w:t>
              </w:r>
            </w:hyperlink>
            <w:r>
              <w:rPr>
                <w:rFonts w:eastAsia="Times New Roman"/>
                <w:b/>
                <w:bCs/>
                <w:sz w:val="15"/>
                <w:szCs w:val="15"/>
              </w:rPr>
              <w:br/>
              <w:t xml:space="preserve">Helpdesk Number : 18001802877, </w:t>
            </w:r>
            <w:hyperlink r:id="rId10" w:tgtFrame="_blank" w:history="1">
              <w:r>
                <w:rPr>
                  <w:rStyle w:val="Hyperlink"/>
                  <w:rFonts w:eastAsia="Times New Roman"/>
                  <w:b/>
                  <w:bCs/>
                  <w:sz w:val="15"/>
                  <w:szCs w:val="15"/>
                </w:rPr>
                <w:t>+91 - 8756888110</w:t>
              </w:r>
            </w:hyperlink>
            <w:r>
              <w:rPr>
                <w:rFonts w:eastAsia="Times New Roman"/>
                <w:b/>
                <w:bCs/>
                <w:sz w:val="15"/>
                <w:szCs w:val="15"/>
              </w:rPr>
              <w:t xml:space="preserve"> </w:t>
            </w:r>
            <w:r>
              <w:rPr>
                <w:rFonts w:eastAsia="Times New Roman"/>
                <w:b/>
                <w:bCs/>
                <w:sz w:val="15"/>
                <w:szCs w:val="15"/>
              </w:rPr>
              <w:br/>
              <w:t xml:space="preserve">Send your support e-mails to: </w:t>
            </w:r>
            <w:hyperlink r:id="rId11" w:tgtFrame="_blank" w:history="1">
              <w:r>
                <w:rPr>
                  <w:rStyle w:val="Hyperlink"/>
                  <w:rFonts w:eastAsia="Times New Roman"/>
                  <w:b/>
                  <w:bCs/>
                  <w:sz w:val="15"/>
                  <w:szCs w:val="15"/>
                </w:rPr>
                <w:t>online.support@upsrtc.com</w:t>
              </w:r>
            </w:hyperlink>
            <w:r>
              <w:rPr>
                <w:rFonts w:eastAsia="Times New Roman"/>
                <w:b/>
                <w:bCs/>
                <w:sz w:val="15"/>
                <w:szCs w:val="15"/>
              </w:rPr>
              <w:br/>
              <w:t xml:space="preserve">Powered by </w:t>
            </w:r>
            <w:proofErr w:type="spellStart"/>
            <w:r>
              <w:rPr>
                <w:rFonts w:eastAsia="Times New Roman"/>
                <w:b/>
                <w:bCs/>
                <w:sz w:val="15"/>
                <w:szCs w:val="15"/>
              </w:rPr>
              <w:t>Trimax</w:t>
            </w:r>
            <w:proofErr w:type="spellEnd"/>
            <w:r>
              <w:rPr>
                <w:rFonts w:eastAsia="Times New Roman"/>
                <w:b/>
                <w:bCs/>
                <w:sz w:val="15"/>
                <w:szCs w:val="15"/>
              </w:rPr>
              <w:t xml:space="preserve"> IT Infrastructure &amp; Services Ltd.(</w:t>
            </w:r>
            <w:hyperlink r:id="rId12" w:tgtFrame="_blank" w:history="1">
              <w:r>
                <w:rPr>
                  <w:rStyle w:val="Hyperlink"/>
                  <w:rFonts w:eastAsia="Times New Roman"/>
                  <w:b/>
                  <w:bCs/>
                  <w:sz w:val="15"/>
                  <w:szCs w:val="15"/>
                </w:rPr>
                <w:t>www.trimax.in</w:t>
              </w:r>
            </w:hyperlink>
            <w:r>
              <w:rPr>
                <w:rFonts w:eastAsia="Times New Roman"/>
                <w:b/>
                <w:bCs/>
                <w:sz w:val="15"/>
                <w:szCs w:val="15"/>
              </w:rPr>
              <w:t xml:space="preserve">) </w:t>
            </w:r>
          </w:p>
        </w:tc>
      </w:tr>
    </w:tbl>
    <w:p w:rsidR="001A545E" w:rsidRDefault="001A545E">
      <w:bookmarkStart w:id="0" w:name="_GoBack"/>
      <w:bookmarkEnd w:id="0"/>
    </w:p>
    <w:sectPr w:rsidR="001A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E43628"/>
    <w:multiLevelType w:val="multilevel"/>
    <w:tmpl w:val="CF9C1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E0"/>
    <w:rsid w:val="001A545E"/>
    <w:rsid w:val="002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D80A7-EA98-4F5B-894D-5F2A388D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5E0"/>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75E0"/>
    <w:rPr>
      <w:color w:val="0000FF"/>
      <w:u w:val="single"/>
    </w:rPr>
  </w:style>
  <w:style w:type="character" w:styleId="Strong">
    <w:name w:val="Strong"/>
    <w:basedOn w:val="DefaultParagraphFont"/>
    <w:uiPriority w:val="22"/>
    <w:qFormat/>
    <w:rsid w:val="002F7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nline.support@upsrt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nline.support@upsrtc.com" TargetMode="External"/><Relationship Id="rId12" Type="http://schemas.openxmlformats.org/officeDocument/2006/relationships/hyperlink" Target="http://www.trimax.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vekanand2008@gmail.com" TargetMode="External"/><Relationship Id="rId11" Type="http://schemas.openxmlformats.org/officeDocument/2006/relationships/hyperlink" Target="mailto:online.support@upsrtc.com" TargetMode="External"/><Relationship Id="rId5" Type="http://schemas.openxmlformats.org/officeDocument/2006/relationships/image" Target="media/image1.gif"/><Relationship Id="rId10" Type="http://schemas.openxmlformats.org/officeDocument/2006/relationships/hyperlink" Target="tel:+91%2087568%2088110" TargetMode="External"/><Relationship Id="rId4" Type="http://schemas.openxmlformats.org/officeDocument/2006/relationships/webSettings" Target="webSettings.xml"/><Relationship Id="rId9" Type="http://schemas.openxmlformats.org/officeDocument/2006/relationships/hyperlink" Target="http://upsrt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dc:creator>
  <cp:keywords/>
  <dc:description/>
  <cp:lastModifiedBy>Brijesh</cp:lastModifiedBy>
  <cp:revision>1</cp:revision>
  <dcterms:created xsi:type="dcterms:W3CDTF">2017-11-29T12:14:00Z</dcterms:created>
  <dcterms:modified xsi:type="dcterms:W3CDTF">2017-11-29T12:15:00Z</dcterms:modified>
</cp:coreProperties>
</file>