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1"/>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1"/>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Arial" w:cs="Arial" w:eastAsia="Arial" w:hAnsi="Arial"/>
                <w:rtl w:val="0"/>
              </w:rPr>
              <w:t xml:space="preserve">SWTID-2026-2617</w:t>
            </w:r>
            <w:r w:rsidDel="00000000" w:rsidR="00000000" w:rsidRPr="00000000">
              <w:rPr>
                <w:rtl w:val="0"/>
              </w:rPr>
            </w:r>
          </w:p>
        </w:tc>
      </w:tr>
      <w:tr>
        <w:trPr>
          <w:cantSplit w:val="1"/>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Fonts w:ascii="Arial" w:cs="Arial" w:eastAsia="Arial" w:hAnsi="Arial"/>
                <w:rtl w:val="0"/>
              </w:rPr>
              <w:t xml:space="preserve">Streamlining IT Procurement: Automating Standard Laptop Orders with Flow Designer</w:t>
            </w:r>
            <w:r w:rsidDel="00000000" w:rsidR="00000000" w:rsidRPr="00000000">
              <w:rPr>
                <w:rtl w:val="0"/>
              </w:rPr>
            </w:r>
          </w:p>
        </w:tc>
      </w:tr>
      <w:tr>
        <w:trPr>
          <w:cantSplit w:val="1"/>
          <w:tblHeader w:val="0"/>
        </w:trPr>
        <w:tc>
          <w:tcPr/>
          <w:p w:rsidR="00000000" w:rsidDel="00000000" w:rsidP="00000000" w:rsidRDefault="00000000" w:rsidRPr="00000000" w14:paraId="0000000A">
            <w:pPr>
              <w:rPr/>
            </w:pPr>
            <w:r w:rsidDel="00000000" w:rsidR="00000000" w:rsidRPr="00000000">
              <w:rPr>
                <w:rFonts w:ascii="Arial" w:cs="Arial" w:eastAsia="Arial" w:hAnsi="Arial"/>
                <w:rtl w:val="0"/>
              </w:rPr>
              <w:t xml:space="preserve">Team Size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rtl w:val="0"/>
              </w:rPr>
              <w:t xml:space="preserve">4</w:t>
            </w:r>
            <w:r w:rsidDel="00000000" w:rsidR="00000000" w:rsidRPr="00000000">
              <w:rPr>
                <w:rtl w:val="0"/>
              </w:rPr>
            </w:r>
          </w:p>
        </w:tc>
      </w:tr>
      <w:tr>
        <w:trPr>
          <w:cantSplit w:val="1"/>
          <w:tblHeader w:val="0"/>
        </w:trPr>
        <w:tc>
          <w:tcPr/>
          <w:p w:rsidR="00000000" w:rsidDel="00000000" w:rsidP="00000000" w:rsidRDefault="00000000" w:rsidRPr="00000000" w14:paraId="0000000C">
            <w:pPr>
              <w:rPr/>
            </w:pPr>
            <w:r w:rsidDel="00000000" w:rsidR="00000000" w:rsidRPr="00000000">
              <w:rPr>
                <w:rFonts w:ascii="Arial" w:cs="Arial" w:eastAsia="Arial" w:hAnsi="Arial"/>
                <w:rtl w:val="0"/>
              </w:rPr>
              <w:t xml:space="preserve">Team Leader</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Fonts w:ascii="Arial" w:cs="Arial" w:eastAsia="Arial" w:hAnsi="Arial"/>
                <w:rtl w:val="0"/>
              </w:rPr>
              <w:t xml:space="preserve">Goushikram G</w:t>
            </w:r>
            <w:r w:rsidDel="00000000" w:rsidR="00000000" w:rsidRPr="00000000">
              <w:rPr>
                <w:rtl w:val="0"/>
              </w:rPr>
            </w:r>
          </w:p>
        </w:tc>
      </w:tr>
      <w:tr>
        <w:trPr>
          <w:cantSplit w:val="1"/>
          <w:tblHeader w:val="0"/>
        </w:trPr>
        <w:tc>
          <w:tcPr/>
          <w:p w:rsidR="00000000" w:rsidDel="00000000" w:rsidP="00000000" w:rsidRDefault="00000000" w:rsidRPr="00000000" w14:paraId="0000000E">
            <w:pPr>
              <w:rPr/>
            </w:pPr>
            <w:r w:rsidDel="00000000" w:rsidR="00000000" w:rsidRPr="00000000">
              <w:rPr>
                <w:rFonts w:ascii="Arial" w:cs="Arial" w:eastAsia="Arial" w:hAnsi="Arial"/>
                <w:rtl w:val="0"/>
              </w:rPr>
              <w:t xml:space="preserve">Team Members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Fonts w:ascii="Arial" w:cs="Arial" w:eastAsia="Arial" w:hAnsi="Arial"/>
                <w:rtl w:val="0"/>
              </w:rPr>
              <w:t xml:space="preserve">Santhosh Karthick A</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rtl w:val="0"/>
              </w:rPr>
              <w:t xml:space="preserve">Jason Selvin Raj J</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rtl w:val="0"/>
              </w:rPr>
              <w:t xml:space="preserve">Abutharick M</w:t>
            </w:r>
            <w:r w:rsidDel="00000000" w:rsidR="00000000" w:rsidRPr="00000000">
              <w:rPr>
                <w:rtl w:val="0"/>
              </w:rPr>
            </w:r>
          </w:p>
        </w:tc>
      </w:tr>
      <w:tr>
        <w:trPr>
          <w:cantSplit w:val="1"/>
          <w:tblHeader w:val="0"/>
        </w:trPr>
        <w:tc>
          <w:tcPr/>
          <w:p w:rsidR="00000000" w:rsidDel="00000000" w:rsidP="00000000" w:rsidRDefault="00000000" w:rsidRPr="00000000" w14:paraId="00000012">
            <w:pPr>
              <w:rPr/>
            </w:pPr>
            <w:r w:rsidDel="00000000" w:rsidR="00000000" w:rsidRPr="00000000">
              <w:rPr>
                <w:rtl w:val="0"/>
              </w:rPr>
              <w:t xml:space="preserve">Maximum Marks</w:t>
            </w:r>
          </w:p>
        </w:tc>
        <w:tc>
          <w:tcPr/>
          <w:p w:rsidR="00000000" w:rsidDel="00000000" w:rsidP="00000000" w:rsidRDefault="00000000" w:rsidRPr="00000000" w14:paraId="00000013">
            <w:pPr>
              <w:rPr/>
            </w:pPr>
            <w:r w:rsidDel="00000000" w:rsidR="00000000" w:rsidRPr="00000000">
              <w:rPr>
                <w:rtl w:val="0"/>
              </w:rPr>
              <w:t xml:space="preserve">2 Marks</w:t>
            </w:r>
          </w:p>
        </w:tc>
      </w:tr>
    </w:tbl>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16">
      <w:pPr>
        <w:rPr/>
      </w:pPr>
      <w:r w:rsidDel="00000000" w:rsidR="00000000" w:rsidRPr="00000000">
        <w:rPr>
          <w:rtl w:val="0"/>
        </w:rPr>
        <w:t xml:space="preserve">Project team shall fill the following information in the proposed solution template.</w:t>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1"/>
          <w:trHeight w:val="557" w:hRule="atLeast"/>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8">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Description</w:t>
            </w:r>
          </w:p>
        </w:tc>
      </w:tr>
      <w:tr>
        <w:trPr>
          <w:cantSplit w:val="1"/>
          <w:trHeight w:val="817" w:hRule="atLeast"/>
          <w:tblHeader w:val="0"/>
        </w:trPr>
        <w:tc>
          <w:tcPr/>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The current IT procurement process lacks efficiency and automation, causing delays and manual overhead, especially for standard laptop orders. The configuration step is prone to oversight or delay, which frustrates users and leads to inefficient use of IT resources.</w:t>
            </w:r>
            <w:r w:rsidDel="00000000" w:rsidR="00000000" w:rsidRPr="00000000">
              <w:rPr>
                <w:rtl w:val="0"/>
              </w:rPr>
            </w:r>
          </w:p>
        </w:tc>
      </w:tr>
      <w:tr>
        <w:trPr>
          <w:cantSplit w:val="1"/>
          <w:trHeight w:val="817" w:hRule="atLeast"/>
          <w:tblHeader w:val="0"/>
        </w:trPr>
        <w:tc>
          <w:tcPr/>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Build an automated workflow in ServiceNow Flow Designer named "Standard laptop task".</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Trigger: Service Catalog. Action: Create Catalog Task on the Requested Item, with short description "Laptop needs to Configured", Assignment group = Hardware and Approval = Approved.</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The flow is attached to the Standard Laptop catalog item (Maintain Items &gt; Process Engine), so every order automatically generates a configuration task for the hardware team.</w:t>
            </w:r>
            <w:r w:rsidDel="00000000" w:rsidR="00000000" w:rsidRPr="00000000">
              <w:rPr>
                <w:rtl w:val="0"/>
              </w:rPr>
            </w:r>
          </w:p>
        </w:tc>
      </w:tr>
      <w:tr>
        <w:trPr>
          <w:cantSplit w:val="1"/>
          <w:trHeight w:val="787" w:hRule="atLeast"/>
          <w:tblHeader w:val="0"/>
        </w:trPr>
        <w:tc>
          <w:tcPr/>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Replaces manual task creation with a low-code, no-script automation on the existing ServiceNow platform. One flow handles ordering, task creation and assignment, and can be reused for other catalog items.</w:t>
            </w:r>
            <w:r w:rsidDel="00000000" w:rsidR="00000000" w:rsidRPr="00000000">
              <w:rPr>
                <w:rtl w:val="0"/>
              </w:rPr>
            </w:r>
          </w:p>
        </w:tc>
      </w:tr>
      <w:tr>
        <w:trPr>
          <w:cantSplit w:val="1"/>
          <w:trHeight w:val="817" w:hRule="atLeast"/>
          <w:tblHeader w:val="0"/>
        </w:trPr>
        <w:tc>
          <w:tcPr/>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Users wait less for a configured laptop and no longer need to chase the IT team, which improves satisfaction and productivity. The IT team spends less time on repetitive manual work and hardware tasks are assigned fairly and consistently.</w:t>
            </w:r>
            <w:r w:rsidDel="00000000" w:rsidR="00000000" w:rsidRPr="00000000">
              <w:rPr>
                <w:rtl w:val="0"/>
              </w:rPr>
            </w:r>
          </w:p>
        </w:tc>
      </w:tr>
      <w:tr>
        <w:trPr>
          <w:cantSplit w:val="1"/>
          <w:trHeight w:val="817" w:hRule="atLeast"/>
          <w:tblHeader w:val="0"/>
        </w:trPr>
        <w:tc>
          <w:tcPr/>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This is an internal IT efficiency solution, so there is no direct revenue. The value comes from saved time, fewer errors and better use of IT staff. The same automation could be offered to other departments or organisations as a service-catalog automation package.</w:t>
            </w:r>
            <w:r w:rsidDel="00000000" w:rsidR="00000000" w:rsidRPr="00000000">
              <w:rPr>
                <w:rtl w:val="0"/>
              </w:rPr>
            </w:r>
          </w:p>
        </w:tc>
      </w:tr>
      <w:tr>
        <w:trPr>
          <w:cantSplit w:val="1"/>
          <w:trHeight w:val="817" w:hRule="atLeast"/>
          <w:tblHeader w:val="0"/>
        </w:trPr>
        <w:tc>
          <w:tcPr/>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C">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The flow can be extended with more actions (for example notifications) and reused for other hardware or software catalog items. It runs on the ServiceNow cloud platform, so it can handle more requests and more users without new infrastructure.</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7M4RFpangaI03Ln2wvt2PBdrwA==">CgMxLjA4AHIhMWhpZ2FfNlVyYVd5X0o3WUwzNE02RlVLX2lNX2N0NFJH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