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886" w:rsidRPr="00731B7A" w:rsidRDefault="00731B7A" w:rsidP="00731B7A">
      <w:pPr>
        <w:jc w:val="center"/>
        <w:rPr>
          <w:sz w:val="20"/>
          <w:szCs w:val="20"/>
        </w:rPr>
      </w:pPr>
      <w:bookmarkStart w:id="0" w:name="_GoBack"/>
      <w:bookmarkEnd w:id="0"/>
      <w:r w:rsidRPr="00731B7A">
        <w:rPr>
          <w:sz w:val="20"/>
          <w:szCs w:val="20"/>
        </w:rPr>
        <w:t>UNIVERSITY OF ABERDEEN</w:t>
      </w:r>
    </w:p>
    <w:p w:rsidR="00DF5381" w:rsidRPr="00731B7A" w:rsidRDefault="00DF5381" w:rsidP="00731B7A">
      <w:pPr>
        <w:jc w:val="center"/>
        <w:rPr>
          <w:sz w:val="20"/>
          <w:szCs w:val="20"/>
        </w:rPr>
      </w:pPr>
    </w:p>
    <w:p w:rsidR="00BD193E" w:rsidRPr="00731B7A" w:rsidRDefault="00731B7A" w:rsidP="00731B7A">
      <w:pPr>
        <w:jc w:val="center"/>
        <w:rPr>
          <w:b/>
          <w:sz w:val="20"/>
          <w:szCs w:val="20"/>
        </w:rPr>
      </w:pPr>
      <w:r w:rsidRPr="00731B7A">
        <w:rPr>
          <w:b/>
          <w:sz w:val="20"/>
          <w:szCs w:val="20"/>
        </w:rPr>
        <w:t xml:space="preserve">BRITISH SIGN LANGUAGE </w:t>
      </w:r>
      <w:r w:rsidR="001C118F">
        <w:rPr>
          <w:b/>
          <w:sz w:val="20"/>
          <w:szCs w:val="20"/>
        </w:rPr>
        <w:t xml:space="preserve">(BSL) </w:t>
      </w:r>
      <w:r w:rsidRPr="00731B7A">
        <w:rPr>
          <w:b/>
          <w:sz w:val="20"/>
          <w:szCs w:val="20"/>
        </w:rPr>
        <w:t>ACTION PLAN 2018 - 2024</w:t>
      </w:r>
    </w:p>
    <w:p w:rsidR="00DF5381" w:rsidRPr="00731B7A" w:rsidRDefault="00DF5381" w:rsidP="00731B7A">
      <w:pPr>
        <w:pStyle w:val="Default"/>
        <w:rPr>
          <w:rFonts w:ascii="Arial" w:hAnsi="Arial" w:cs="Arial"/>
          <w:sz w:val="20"/>
          <w:szCs w:val="20"/>
        </w:rPr>
      </w:pPr>
    </w:p>
    <w:p w:rsidR="00DF5381" w:rsidRPr="00731B7A" w:rsidRDefault="00DF5381" w:rsidP="00731B7A">
      <w:pPr>
        <w:pStyle w:val="Default"/>
        <w:rPr>
          <w:rFonts w:ascii="Arial" w:hAnsi="Arial" w:cs="Arial"/>
          <w:sz w:val="20"/>
          <w:szCs w:val="20"/>
        </w:rPr>
      </w:pPr>
    </w:p>
    <w:p w:rsidR="00DF5381" w:rsidRPr="00731B7A" w:rsidRDefault="00096E9A" w:rsidP="00731B7A">
      <w:pPr>
        <w:pStyle w:val="Default"/>
        <w:ind w:left="567" w:hanging="567"/>
        <w:rPr>
          <w:rFonts w:ascii="Arial" w:hAnsi="Arial" w:cs="Arial"/>
          <w:b/>
          <w:smallCaps/>
          <w:sz w:val="20"/>
          <w:szCs w:val="20"/>
        </w:rPr>
      </w:pPr>
      <w:r w:rsidRPr="00731B7A">
        <w:rPr>
          <w:rFonts w:ascii="Arial" w:hAnsi="Arial" w:cs="Arial"/>
          <w:b/>
          <w:sz w:val="20"/>
          <w:szCs w:val="20"/>
        </w:rPr>
        <w:t>1</w:t>
      </w:r>
      <w:r w:rsidR="00E3140E" w:rsidRPr="00731B7A">
        <w:rPr>
          <w:rFonts w:ascii="Arial" w:hAnsi="Arial" w:cs="Arial"/>
          <w:b/>
          <w:sz w:val="20"/>
          <w:szCs w:val="20"/>
        </w:rPr>
        <w:tab/>
      </w:r>
      <w:r w:rsidR="00DF5381" w:rsidRPr="00731B7A">
        <w:rPr>
          <w:rFonts w:ascii="Arial" w:hAnsi="Arial" w:cs="Arial"/>
          <w:b/>
          <w:smallCaps/>
          <w:sz w:val="20"/>
          <w:szCs w:val="20"/>
        </w:rPr>
        <w:t>Introduction</w:t>
      </w:r>
    </w:p>
    <w:p w:rsidR="00DF5381" w:rsidRPr="00731B7A" w:rsidRDefault="00DF5381" w:rsidP="00731B7A">
      <w:pPr>
        <w:pStyle w:val="Default"/>
        <w:rPr>
          <w:rFonts w:ascii="Arial" w:hAnsi="Arial" w:cs="Arial"/>
          <w:sz w:val="20"/>
          <w:szCs w:val="20"/>
        </w:rPr>
      </w:pPr>
    </w:p>
    <w:p w:rsidR="00E26E32" w:rsidRPr="00731B7A" w:rsidRDefault="00731B7A" w:rsidP="00731B7A">
      <w:pPr>
        <w:pStyle w:val="Default"/>
        <w:ind w:left="567" w:hanging="567"/>
        <w:jc w:val="both"/>
        <w:rPr>
          <w:rFonts w:ascii="Arial" w:hAnsi="Arial" w:cs="Arial"/>
          <w:sz w:val="20"/>
          <w:szCs w:val="20"/>
        </w:rPr>
      </w:pPr>
      <w:r>
        <w:rPr>
          <w:rFonts w:ascii="Arial" w:hAnsi="Arial" w:cs="Arial"/>
          <w:sz w:val="20"/>
          <w:szCs w:val="20"/>
        </w:rPr>
        <w:t>1.1</w:t>
      </w:r>
      <w:r>
        <w:rPr>
          <w:rFonts w:ascii="Arial" w:hAnsi="Arial" w:cs="Arial"/>
          <w:sz w:val="20"/>
          <w:szCs w:val="20"/>
        </w:rPr>
        <w:tab/>
      </w:r>
      <w:r w:rsidR="00E26E32" w:rsidRPr="00731B7A">
        <w:rPr>
          <w:rFonts w:ascii="Arial" w:hAnsi="Arial" w:cs="Arial"/>
          <w:sz w:val="20"/>
          <w:szCs w:val="20"/>
        </w:rPr>
        <w:t>The University of Aberdeen is delighted to present its first BSL Action Plan.  The diversity of the University’s staff and student communities is one of its key strengths and the University has viewed the requirement to develop a BSL Action Plan as an opportunity to further promote its commitment to creating an inclusive campus</w:t>
      </w:r>
      <w:r w:rsidR="0046413E">
        <w:rPr>
          <w:rFonts w:ascii="Arial" w:hAnsi="Arial" w:cs="Arial"/>
          <w:sz w:val="20"/>
          <w:szCs w:val="20"/>
        </w:rPr>
        <w:t xml:space="preserve"> and removing barriers to education or work</w:t>
      </w:r>
      <w:r w:rsidR="00E26E32" w:rsidRPr="00731B7A">
        <w:rPr>
          <w:rFonts w:ascii="Arial" w:hAnsi="Arial" w:cs="Arial"/>
          <w:sz w:val="20"/>
          <w:szCs w:val="20"/>
        </w:rPr>
        <w:t>.</w:t>
      </w:r>
    </w:p>
    <w:p w:rsidR="00E26E32" w:rsidRPr="00731B7A" w:rsidRDefault="00E26E32" w:rsidP="00731B7A">
      <w:pPr>
        <w:pStyle w:val="Default"/>
        <w:ind w:left="567" w:hanging="567"/>
        <w:jc w:val="both"/>
        <w:rPr>
          <w:rFonts w:ascii="Arial" w:hAnsi="Arial" w:cs="Arial"/>
          <w:sz w:val="20"/>
          <w:szCs w:val="20"/>
        </w:rPr>
      </w:pPr>
    </w:p>
    <w:p w:rsidR="006C50D3" w:rsidRPr="00731B7A" w:rsidRDefault="00731B7A" w:rsidP="00731B7A">
      <w:pPr>
        <w:ind w:left="567" w:hanging="567"/>
        <w:jc w:val="both"/>
        <w:rPr>
          <w:sz w:val="20"/>
          <w:szCs w:val="20"/>
        </w:rPr>
      </w:pPr>
      <w:r>
        <w:rPr>
          <w:sz w:val="20"/>
          <w:szCs w:val="20"/>
        </w:rPr>
        <w:t>1.2</w:t>
      </w:r>
      <w:r>
        <w:rPr>
          <w:sz w:val="20"/>
          <w:szCs w:val="20"/>
        </w:rPr>
        <w:tab/>
      </w:r>
      <w:r w:rsidR="00E97D4D" w:rsidRPr="00731B7A">
        <w:rPr>
          <w:sz w:val="20"/>
          <w:szCs w:val="20"/>
        </w:rPr>
        <w:t>The ambitious draft BSL Plan below sets out the actions the University will take between 2018 – 2024 to review and improve access to BSL users. The Plan confirms the University’s commitment to protecting and supporting BSL, including in its tactile form.</w:t>
      </w:r>
      <w:r w:rsidR="00E97D4D">
        <w:rPr>
          <w:sz w:val="20"/>
          <w:szCs w:val="20"/>
        </w:rPr>
        <w:t xml:space="preserve"> </w:t>
      </w:r>
      <w:r w:rsidR="00E26E32" w:rsidRPr="00731B7A">
        <w:rPr>
          <w:sz w:val="20"/>
          <w:szCs w:val="20"/>
        </w:rPr>
        <w:t xml:space="preserve">The University is proud to have </w:t>
      </w:r>
      <w:r w:rsidR="0046413E">
        <w:rPr>
          <w:sz w:val="20"/>
          <w:szCs w:val="20"/>
        </w:rPr>
        <w:t xml:space="preserve">already </w:t>
      </w:r>
      <w:r w:rsidR="00E26E32" w:rsidRPr="00731B7A">
        <w:rPr>
          <w:sz w:val="20"/>
          <w:szCs w:val="20"/>
        </w:rPr>
        <w:t>supported BSL users on campus</w:t>
      </w:r>
      <w:r w:rsidR="0046413E">
        <w:rPr>
          <w:sz w:val="20"/>
          <w:szCs w:val="20"/>
        </w:rPr>
        <w:t>.  As well as meeting the needs of individual students, the University’s graduation ceremonies are interpreted into BSL and</w:t>
      </w:r>
      <w:r w:rsidR="009E7F45">
        <w:rPr>
          <w:sz w:val="20"/>
          <w:szCs w:val="20"/>
        </w:rPr>
        <w:t xml:space="preserve"> the BSL Action Plan below demonstrates</w:t>
      </w:r>
      <w:r w:rsidR="0046413E">
        <w:rPr>
          <w:sz w:val="20"/>
          <w:szCs w:val="20"/>
        </w:rPr>
        <w:t xml:space="preserve"> a commitment to developing this so that all major University events are accessible to BSL users.   </w:t>
      </w:r>
      <w:r w:rsidR="00E8325E">
        <w:rPr>
          <w:sz w:val="20"/>
          <w:szCs w:val="20"/>
        </w:rPr>
        <w:t xml:space="preserve">Within the University community, there are colleagues and students who have some training in BSL and the consultation has demonstrated that others would value the opportunity to learn BSL. </w:t>
      </w:r>
      <w:r w:rsidR="00A66330">
        <w:rPr>
          <w:sz w:val="20"/>
          <w:szCs w:val="20"/>
        </w:rPr>
        <w:t xml:space="preserve"> The Plan therefore is set</w:t>
      </w:r>
      <w:r w:rsidR="00E8325E">
        <w:rPr>
          <w:sz w:val="20"/>
          <w:szCs w:val="20"/>
        </w:rPr>
        <w:t xml:space="preserve"> in a context of support and encouragement, with a real commitment to implementing positive change. </w:t>
      </w:r>
      <w:r w:rsidR="001B6488">
        <w:rPr>
          <w:sz w:val="20"/>
          <w:szCs w:val="20"/>
        </w:rPr>
        <w:t>Although the actions in the Plan are assigned to individual areas of the University, there is an expectation that the University community will jointly support the development and implementation of the Plan.</w:t>
      </w:r>
      <w:r w:rsidR="00E26E32" w:rsidRPr="00731B7A">
        <w:rPr>
          <w:sz w:val="20"/>
          <w:szCs w:val="20"/>
        </w:rPr>
        <w:t xml:space="preserve">  </w:t>
      </w:r>
    </w:p>
    <w:p w:rsidR="008B57AD" w:rsidRPr="00731B7A" w:rsidRDefault="008B57AD" w:rsidP="00731B7A">
      <w:pPr>
        <w:pStyle w:val="Default"/>
        <w:ind w:left="567" w:hanging="567"/>
        <w:jc w:val="both"/>
        <w:rPr>
          <w:rFonts w:ascii="Arial" w:hAnsi="Arial" w:cs="Arial"/>
          <w:sz w:val="20"/>
          <w:szCs w:val="20"/>
        </w:rPr>
      </w:pPr>
    </w:p>
    <w:p w:rsidR="00D4577A" w:rsidRPr="00731B7A" w:rsidRDefault="00731B7A" w:rsidP="00731B7A">
      <w:pPr>
        <w:ind w:left="567" w:hanging="567"/>
        <w:jc w:val="both"/>
        <w:rPr>
          <w:sz w:val="20"/>
          <w:szCs w:val="20"/>
        </w:rPr>
      </w:pPr>
      <w:r>
        <w:rPr>
          <w:sz w:val="20"/>
          <w:szCs w:val="20"/>
        </w:rPr>
        <w:t>1.3</w:t>
      </w:r>
      <w:r>
        <w:rPr>
          <w:sz w:val="20"/>
          <w:szCs w:val="20"/>
        </w:rPr>
        <w:tab/>
      </w:r>
      <w:r w:rsidR="006C50D3" w:rsidRPr="00731B7A">
        <w:rPr>
          <w:sz w:val="20"/>
          <w:szCs w:val="20"/>
        </w:rPr>
        <w:t xml:space="preserve">The Plan </w:t>
      </w:r>
      <w:r w:rsidR="008B57AD" w:rsidRPr="00731B7A">
        <w:rPr>
          <w:sz w:val="20"/>
          <w:szCs w:val="20"/>
        </w:rPr>
        <w:t xml:space="preserve">follows the BSL National Plan, published </w:t>
      </w:r>
      <w:r w:rsidR="00EF1D88" w:rsidRPr="00731B7A">
        <w:rPr>
          <w:sz w:val="20"/>
          <w:szCs w:val="20"/>
        </w:rPr>
        <w:t xml:space="preserve">on </w:t>
      </w:r>
      <w:r w:rsidR="008B57AD" w:rsidRPr="00731B7A">
        <w:rPr>
          <w:sz w:val="20"/>
          <w:szCs w:val="20"/>
        </w:rPr>
        <w:t>24 October 2017, which was developed through extensive engagement with Deaf and Deafblind BSL users and those who work with them.</w:t>
      </w:r>
      <w:r w:rsidR="006C50D3" w:rsidRPr="00731B7A">
        <w:rPr>
          <w:sz w:val="20"/>
          <w:szCs w:val="20"/>
        </w:rPr>
        <w:t xml:space="preserve"> </w:t>
      </w:r>
      <w:r w:rsidR="00D4577A" w:rsidRPr="00731B7A">
        <w:rPr>
          <w:sz w:val="20"/>
          <w:szCs w:val="20"/>
        </w:rPr>
        <w:t xml:space="preserve">The actions are framed around the same </w:t>
      </w:r>
      <w:r w:rsidR="00D4577A" w:rsidRPr="00731B7A">
        <w:rPr>
          <w:sz w:val="20"/>
          <w:szCs w:val="20"/>
        </w:rPr>
        <w:lastRenderedPageBreak/>
        <w:t xml:space="preserve">long-term goals as the national plan, where these are relevant </w:t>
      </w:r>
      <w:r w:rsidR="00B87935" w:rsidRPr="00731B7A">
        <w:rPr>
          <w:sz w:val="20"/>
          <w:szCs w:val="20"/>
        </w:rPr>
        <w:t>to the work of the University</w:t>
      </w:r>
      <w:r w:rsidR="00D4577A" w:rsidRPr="00731B7A">
        <w:rPr>
          <w:sz w:val="20"/>
          <w:szCs w:val="20"/>
        </w:rPr>
        <w:t xml:space="preserve">. </w:t>
      </w:r>
    </w:p>
    <w:p w:rsidR="00731B7A" w:rsidRDefault="00731B7A" w:rsidP="00731B7A">
      <w:pPr>
        <w:rPr>
          <w:sz w:val="20"/>
          <w:szCs w:val="20"/>
        </w:rPr>
      </w:pPr>
    </w:p>
    <w:p w:rsidR="00D4577A" w:rsidRPr="00731B7A" w:rsidRDefault="00731B7A" w:rsidP="00731B7A">
      <w:pPr>
        <w:ind w:left="567" w:hanging="567"/>
        <w:jc w:val="both"/>
        <w:rPr>
          <w:sz w:val="20"/>
          <w:szCs w:val="20"/>
        </w:rPr>
      </w:pPr>
      <w:r>
        <w:rPr>
          <w:sz w:val="20"/>
          <w:szCs w:val="20"/>
        </w:rPr>
        <w:t>1.4</w:t>
      </w:r>
      <w:r>
        <w:rPr>
          <w:sz w:val="20"/>
          <w:szCs w:val="20"/>
        </w:rPr>
        <w:tab/>
      </w:r>
      <w:r w:rsidR="00022AB6" w:rsidRPr="00731B7A">
        <w:rPr>
          <w:sz w:val="20"/>
          <w:szCs w:val="20"/>
        </w:rPr>
        <w:t>BSL users have been consulted during the development of this Plan in the following ways</w:t>
      </w:r>
      <w:r w:rsidR="003F08D6" w:rsidRPr="003F08D6">
        <w:rPr>
          <w:sz w:val="20"/>
          <w:szCs w:val="20"/>
        </w:rPr>
        <w:t xml:space="preserve"> </w:t>
      </w:r>
      <w:r w:rsidR="003F08D6">
        <w:rPr>
          <w:sz w:val="20"/>
          <w:szCs w:val="20"/>
        </w:rPr>
        <w:t>to date</w:t>
      </w:r>
      <w:r w:rsidR="00022AB6" w:rsidRPr="00731B7A">
        <w:rPr>
          <w:sz w:val="20"/>
          <w:szCs w:val="20"/>
        </w:rPr>
        <w:t>:</w:t>
      </w:r>
    </w:p>
    <w:p w:rsidR="00022AB6" w:rsidRPr="00731B7A" w:rsidRDefault="00022AB6" w:rsidP="00731B7A">
      <w:pPr>
        <w:rPr>
          <w:sz w:val="20"/>
          <w:szCs w:val="20"/>
        </w:rPr>
      </w:pPr>
    </w:p>
    <w:p w:rsidR="00022AB6" w:rsidRPr="00731B7A" w:rsidRDefault="00022AB6" w:rsidP="00731B7A">
      <w:pPr>
        <w:pStyle w:val="ListParagraph"/>
        <w:numPr>
          <w:ilvl w:val="0"/>
          <w:numId w:val="1"/>
        </w:numPr>
        <w:ind w:left="1134" w:hanging="283"/>
        <w:contextualSpacing w:val="0"/>
        <w:jc w:val="both"/>
        <w:rPr>
          <w:sz w:val="20"/>
          <w:szCs w:val="20"/>
        </w:rPr>
      </w:pPr>
      <w:r w:rsidRPr="00731B7A">
        <w:rPr>
          <w:sz w:val="20"/>
          <w:szCs w:val="20"/>
        </w:rPr>
        <w:t>Staff and students who are BSL users or have an interest in BSL comprised a working group to develop the Plan.  The working group was chaired by the Vice Principal for People.</w:t>
      </w:r>
    </w:p>
    <w:p w:rsidR="00022AB6" w:rsidRPr="00731B7A" w:rsidRDefault="00022AB6" w:rsidP="00731B7A">
      <w:pPr>
        <w:pStyle w:val="ListParagraph"/>
        <w:numPr>
          <w:ilvl w:val="0"/>
          <w:numId w:val="1"/>
        </w:numPr>
        <w:ind w:left="1134" w:hanging="283"/>
        <w:contextualSpacing w:val="0"/>
        <w:jc w:val="both"/>
        <w:rPr>
          <w:sz w:val="20"/>
          <w:szCs w:val="20"/>
        </w:rPr>
      </w:pPr>
      <w:r w:rsidRPr="00731B7A">
        <w:rPr>
          <w:sz w:val="20"/>
          <w:szCs w:val="20"/>
        </w:rPr>
        <w:t xml:space="preserve">The Aberdeen University Student Association has circulated the draft Plan to </w:t>
      </w:r>
      <w:r w:rsidR="007A49A9" w:rsidRPr="00731B7A">
        <w:rPr>
          <w:sz w:val="20"/>
          <w:szCs w:val="20"/>
        </w:rPr>
        <w:t>the student body</w:t>
      </w:r>
    </w:p>
    <w:p w:rsidR="007A49A9" w:rsidRPr="00731B7A" w:rsidRDefault="007A49A9" w:rsidP="00731B7A">
      <w:pPr>
        <w:pStyle w:val="ListParagraph"/>
        <w:numPr>
          <w:ilvl w:val="0"/>
          <w:numId w:val="1"/>
        </w:numPr>
        <w:ind w:left="1134" w:hanging="283"/>
        <w:contextualSpacing w:val="0"/>
        <w:jc w:val="both"/>
        <w:rPr>
          <w:sz w:val="20"/>
          <w:szCs w:val="20"/>
        </w:rPr>
      </w:pPr>
      <w:r w:rsidRPr="00731B7A">
        <w:rPr>
          <w:sz w:val="20"/>
          <w:szCs w:val="20"/>
        </w:rPr>
        <w:t xml:space="preserve">North East Scotland Sensory Services </w:t>
      </w:r>
      <w:r w:rsidR="00F33860" w:rsidRPr="00731B7A">
        <w:rPr>
          <w:sz w:val="20"/>
          <w:szCs w:val="20"/>
        </w:rPr>
        <w:t>has circulated the draft Plan to its contacts</w:t>
      </w:r>
    </w:p>
    <w:p w:rsidR="00F33860" w:rsidRPr="00731B7A" w:rsidRDefault="0041294F" w:rsidP="00731B7A">
      <w:pPr>
        <w:pStyle w:val="ListParagraph"/>
        <w:numPr>
          <w:ilvl w:val="0"/>
          <w:numId w:val="1"/>
        </w:numPr>
        <w:ind w:left="1134" w:hanging="283"/>
        <w:contextualSpacing w:val="0"/>
        <w:jc w:val="both"/>
        <w:rPr>
          <w:sz w:val="20"/>
          <w:szCs w:val="20"/>
        </w:rPr>
      </w:pPr>
      <w:r w:rsidRPr="00731B7A">
        <w:rPr>
          <w:sz w:val="20"/>
          <w:szCs w:val="20"/>
        </w:rPr>
        <w:t>Deaf Action has circulated the draft Plan to its contacts</w:t>
      </w:r>
      <w:r w:rsidR="00683EF6">
        <w:rPr>
          <w:sz w:val="20"/>
          <w:szCs w:val="20"/>
        </w:rPr>
        <w:t xml:space="preserve"> and provided feedback</w:t>
      </w:r>
    </w:p>
    <w:p w:rsidR="006C50D3" w:rsidRPr="00731B7A" w:rsidRDefault="006C50D3" w:rsidP="00731B7A">
      <w:pPr>
        <w:pStyle w:val="ListParagraph"/>
        <w:contextualSpacing w:val="0"/>
        <w:rPr>
          <w:sz w:val="20"/>
          <w:szCs w:val="20"/>
        </w:rPr>
      </w:pPr>
    </w:p>
    <w:p w:rsidR="006C50D3" w:rsidRPr="00731B7A" w:rsidRDefault="00731B7A" w:rsidP="00731B7A">
      <w:pPr>
        <w:pStyle w:val="Default"/>
        <w:ind w:left="567" w:hanging="567"/>
        <w:jc w:val="both"/>
        <w:rPr>
          <w:rFonts w:ascii="Arial" w:hAnsi="Arial" w:cs="Arial"/>
          <w:color w:val="auto"/>
          <w:sz w:val="20"/>
          <w:szCs w:val="20"/>
        </w:rPr>
      </w:pPr>
      <w:r>
        <w:rPr>
          <w:rStyle w:val="Hyperlink"/>
          <w:rFonts w:ascii="Arial" w:hAnsi="Arial" w:cs="Arial"/>
          <w:color w:val="auto"/>
          <w:sz w:val="20"/>
          <w:szCs w:val="20"/>
          <w:u w:val="none"/>
        </w:rPr>
        <w:t>1.5</w:t>
      </w:r>
      <w:r>
        <w:rPr>
          <w:rStyle w:val="Hyperlink"/>
          <w:rFonts w:ascii="Arial" w:hAnsi="Arial" w:cs="Arial"/>
          <w:color w:val="auto"/>
          <w:sz w:val="20"/>
          <w:szCs w:val="20"/>
          <w:u w:val="none"/>
        </w:rPr>
        <w:tab/>
      </w:r>
      <w:r w:rsidR="003F08D6" w:rsidRPr="00731B7A">
        <w:rPr>
          <w:rFonts w:ascii="Arial" w:hAnsi="Arial" w:cs="Arial"/>
          <w:sz w:val="20"/>
          <w:szCs w:val="20"/>
        </w:rPr>
        <w:t xml:space="preserve">The University is committed to continued engagement with BSL users on the Plan </w:t>
      </w:r>
      <w:r w:rsidR="00E725A6">
        <w:rPr>
          <w:rFonts w:ascii="Arial" w:hAnsi="Arial" w:cs="Arial"/>
          <w:sz w:val="20"/>
          <w:szCs w:val="20"/>
        </w:rPr>
        <w:t xml:space="preserve">and recognises </w:t>
      </w:r>
      <w:r w:rsidR="00EF2C50">
        <w:rPr>
          <w:rFonts w:ascii="Arial" w:hAnsi="Arial" w:cs="Arial"/>
          <w:sz w:val="20"/>
          <w:szCs w:val="20"/>
        </w:rPr>
        <w:t xml:space="preserve">the need to consult with colleagues, partners, specialists and families within the local community.  National </w:t>
      </w:r>
      <w:r w:rsidR="00CF0058">
        <w:rPr>
          <w:rFonts w:ascii="Arial" w:hAnsi="Arial" w:cs="Arial"/>
          <w:sz w:val="20"/>
          <w:szCs w:val="20"/>
        </w:rPr>
        <w:t xml:space="preserve">resources have also supported the development of this Plan and will continue to be consulted. </w:t>
      </w:r>
      <w:r w:rsidR="006C50D3" w:rsidRPr="00731B7A">
        <w:rPr>
          <w:rStyle w:val="Hyperlink"/>
          <w:rFonts w:ascii="Arial" w:hAnsi="Arial" w:cs="Arial"/>
          <w:color w:val="auto"/>
          <w:sz w:val="20"/>
          <w:szCs w:val="20"/>
          <w:u w:val="none"/>
        </w:rPr>
        <w:t xml:space="preserve"> </w:t>
      </w:r>
    </w:p>
    <w:p w:rsidR="008B57AD" w:rsidRPr="00731B7A" w:rsidRDefault="008B57AD" w:rsidP="00731B7A">
      <w:pPr>
        <w:pStyle w:val="Default"/>
        <w:ind w:left="567" w:hanging="567"/>
        <w:jc w:val="both"/>
        <w:rPr>
          <w:rFonts w:ascii="Arial" w:hAnsi="Arial" w:cs="Arial"/>
          <w:sz w:val="20"/>
          <w:szCs w:val="20"/>
        </w:rPr>
      </w:pPr>
    </w:p>
    <w:p w:rsidR="00DF5381" w:rsidRPr="00731B7A" w:rsidRDefault="00731B7A" w:rsidP="00731B7A">
      <w:pPr>
        <w:pStyle w:val="Default"/>
        <w:ind w:left="567" w:hanging="567"/>
        <w:jc w:val="both"/>
        <w:rPr>
          <w:rFonts w:ascii="Arial" w:hAnsi="Arial" w:cs="Arial"/>
          <w:sz w:val="20"/>
          <w:szCs w:val="20"/>
        </w:rPr>
      </w:pPr>
      <w:r>
        <w:rPr>
          <w:rFonts w:ascii="Arial" w:hAnsi="Arial" w:cs="Arial"/>
          <w:sz w:val="20"/>
          <w:szCs w:val="20"/>
        </w:rPr>
        <w:t>1.6</w:t>
      </w:r>
      <w:r>
        <w:rPr>
          <w:rFonts w:ascii="Arial" w:hAnsi="Arial" w:cs="Arial"/>
          <w:sz w:val="20"/>
          <w:szCs w:val="20"/>
        </w:rPr>
        <w:tab/>
      </w:r>
      <w:r w:rsidR="003F08D6" w:rsidRPr="00731B7A">
        <w:rPr>
          <w:rStyle w:val="Hyperlink"/>
          <w:rFonts w:ascii="Arial" w:hAnsi="Arial" w:cs="Arial"/>
          <w:color w:val="auto"/>
          <w:sz w:val="20"/>
          <w:szCs w:val="20"/>
          <w:u w:val="none"/>
        </w:rPr>
        <w:t xml:space="preserve">The University has worked </w:t>
      </w:r>
      <w:r w:rsidR="003F08D6">
        <w:rPr>
          <w:rStyle w:val="Hyperlink"/>
          <w:rFonts w:ascii="Arial" w:hAnsi="Arial" w:cs="Arial"/>
          <w:color w:val="auto"/>
          <w:sz w:val="20"/>
          <w:szCs w:val="20"/>
          <w:u w:val="none"/>
        </w:rPr>
        <w:t xml:space="preserve">positively in partnership </w:t>
      </w:r>
      <w:r w:rsidR="003F08D6" w:rsidRPr="00731B7A">
        <w:rPr>
          <w:rStyle w:val="Hyperlink"/>
          <w:rFonts w:ascii="Arial" w:hAnsi="Arial" w:cs="Arial"/>
          <w:color w:val="auto"/>
          <w:sz w:val="20"/>
          <w:szCs w:val="20"/>
          <w:u w:val="none"/>
        </w:rPr>
        <w:t>with local higher and further education establishments to develop a Plan for tackling the challenges associated with BSL accessibility and inclusion in the North East of Scotland</w:t>
      </w:r>
      <w:r w:rsidR="003F08D6">
        <w:rPr>
          <w:rStyle w:val="Hyperlink"/>
          <w:rFonts w:ascii="Arial" w:hAnsi="Arial" w:cs="Arial"/>
          <w:color w:val="auto"/>
          <w:sz w:val="20"/>
          <w:szCs w:val="20"/>
          <w:u w:val="none"/>
        </w:rPr>
        <w:t xml:space="preserve"> and aims to continue working closely with local organisations</w:t>
      </w:r>
      <w:r w:rsidR="003F08D6" w:rsidRPr="00731B7A">
        <w:rPr>
          <w:rStyle w:val="Hyperlink"/>
          <w:rFonts w:ascii="Arial" w:hAnsi="Arial" w:cs="Arial"/>
          <w:color w:val="auto"/>
          <w:sz w:val="20"/>
          <w:szCs w:val="20"/>
          <w:u w:val="none"/>
        </w:rPr>
        <w:t>.  There are currently limited opportunities for the training and development of BSL Interpreters</w:t>
      </w:r>
      <w:r w:rsidR="003F08D6">
        <w:rPr>
          <w:rStyle w:val="Hyperlink"/>
          <w:rFonts w:ascii="Arial" w:hAnsi="Arial" w:cs="Arial"/>
          <w:color w:val="auto"/>
          <w:sz w:val="20"/>
          <w:szCs w:val="20"/>
          <w:u w:val="none"/>
        </w:rPr>
        <w:t xml:space="preserve"> in Scotland and in particular in the North East of Scotland, leading to a significant lack</w:t>
      </w:r>
      <w:r w:rsidR="003F08D6" w:rsidRPr="00731B7A">
        <w:rPr>
          <w:rStyle w:val="Hyperlink"/>
          <w:rFonts w:ascii="Arial" w:hAnsi="Arial" w:cs="Arial"/>
          <w:color w:val="auto"/>
          <w:sz w:val="20"/>
          <w:szCs w:val="20"/>
          <w:u w:val="none"/>
        </w:rPr>
        <w:t xml:space="preserve"> of Interprete</w:t>
      </w:r>
      <w:r w:rsidR="003F08D6">
        <w:rPr>
          <w:rStyle w:val="Hyperlink"/>
          <w:rFonts w:ascii="Arial" w:hAnsi="Arial" w:cs="Arial"/>
          <w:color w:val="auto"/>
          <w:sz w:val="20"/>
          <w:szCs w:val="20"/>
          <w:u w:val="none"/>
        </w:rPr>
        <w:t xml:space="preserve">rs available locally.  This presents challenges in relation to developing a fully inclusive campus for BSL users. </w:t>
      </w:r>
      <w:r w:rsidR="003F08D6" w:rsidRPr="00731B7A">
        <w:rPr>
          <w:rStyle w:val="Hyperlink"/>
          <w:rFonts w:ascii="Arial" w:hAnsi="Arial" w:cs="Arial"/>
          <w:color w:val="auto"/>
          <w:sz w:val="20"/>
          <w:szCs w:val="20"/>
          <w:u w:val="none"/>
        </w:rPr>
        <w:t xml:space="preserve"> As part of this draft Plan the </w:t>
      </w:r>
      <w:r w:rsidR="003F08D6">
        <w:rPr>
          <w:rStyle w:val="Hyperlink"/>
          <w:rFonts w:ascii="Arial" w:hAnsi="Arial" w:cs="Arial"/>
          <w:color w:val="auto"/>
          <w:sz w:val="20"/>
          <w:szCs w:val="20"/>
          <w:u w:val="none"/>
        </w:rPr>
        <w:t xml:space="preserve">partner </w:t>
      </w:r>
      <w:r w:rsidR="003F08D6" w:rsidRPr="00731B7A">
        <w:rPr>
          <w:rStyle w:val="Hyperlink"/>
          <w:rFonts w:ascii="Arial" w:hAnsi="Arial" w:cs="Arial"/>
          <w:color w:val="auto"/>
          <w:sz w:val="20"/>
          <w:szCs w:val="20"/>
          <w:u w:val="none"/>
        </w:rPr>
        <w:t xml:space="preserve">institutions will be lobbying the SFC/Scottish Government to provide incentives </w:t>
      </w:r>
      <w:r w:rsidR="003F08D6" w:rsidRPr="00731B7A">
        <w:rPr>
          <w:rStyle w:val="Hyperlink"/>
          <w:rFonts w:ascii="Arial" w:hAnsi="Arial" w:cs="Arial"/>
          <w:color w:val="auto"/>
          <w:sz w:val="20"/>
          <w:szCs w:val="20"/>
          <w:u w:val="none"/>
        </w:rPr>
        <w:lastRenderedPageBreak/>
        <w:t xml:space="preserve">for Interpreters to be trained and retained in the North East.  Support for additional funding for Higher and Further education establishments to implement their BSL Plans will also be sought.   </w:t>
      </w:r>
    </w:p>
    <w:p w:rsidR="000503B3" w:rsidRPr="00731B7A" w:rsidRDefault="000503B3" w:rsidP="00731B7A">
      <w:pPr>
        <w:pStyle w:val="Default"/>
        <w:ind w:left="567" w:hanging="567"/>
        <w:jc w:val="both"/>
        <w:rPr>
          <w:rFonts w:ascii="Arial" w:hAnsi="Arial" w:cs="Arial"/>
          <w:sz w:val="20"/>
          <w:szCs w:val="20"/>
        </w:rPr>
      </w:pPr>
    </w:p>
    <w:p w:rsidR="000503B3" w:rsidRPr="00731B7A" w:rsidRDefault="00731B7A" w:rsidP="00731B7A">
      <w:pPr>
        <w:pStyle w:val="Default"/>
        <w:ind w:left="567" w:hanging="567"/>
        <w:jc w:val="both"/>
        <w:rPr>
          <w:rFonts w:ascii="Arial" w:hAnsi="Arial" w:cs="Arial"/>
          <w:sz w:val="20"/>
          <w:szCs w:val="20"/>
        </w:rPr>
      </w:pPr>
      <w:r>
        <w:rPr>
          <w:rFonts w:ascii="Arial" w:hAnsi="Arial" w:cs="Arial"/>
          <w:sz w:val="20"/>
          <w:szCs w:val="20"/>
        </w:rPr>
        <w:t>1.7</w:t>
      </w:r>
      <w:r>
        <w:rPr>
          <w:rFonts w:ascii="Arial" w:hAnsi="Arial" w:cs="Arial"/>
          <w:sz w:val="20"/>
          <w:szCs w:val="20"/>
        </w:rPr>
        <w:tab/>
      </w:r>
      <w:r w:rsidR="00160EFF" w:rsidRPr="00731B7A">
        <w:rPr>
          <w:rFonts w:ascii="Arial" w:hAnsi="Arial" w:cs="Arial"/>
          <w:sz w:val="20"/>
          <w:szCs w:val="20"/>
        </w:rPr>
        <w:t xml:space="preserve">A progress report on the National BSL Plan will be produced </w:t>
      </w:r>
      <w:r w:rsidR="00312A8D" w:rsidRPr="00731B7A">
        <w:rPr>
          <w:rFonts w:ascii="Arial" w:hAnsi="Arial" w:cs="Arial"/>
          <w:sz w:val="20"/>
          <w:szCs w:val="20"/>
        </w:rPr>
        <w:t>in 2020 and the University of Aberdeen will contribute to that report where appropriate.</w:t>
      </w:r>
      <w:r w:rsidR="003F08D6">
        <w:rPr>
          <w:rFonts w:ascii="Arial" w:hAnsi="Arial" w:cs="Arial"/>
          <w:sz w:val="20"/>
          <w:szCs w:val="20"/>
        </w:rPr>
        <w:t xml:space="preserve">  Within the University, the implementation of the Plan will be monitored by the BSL Working Group and the Advisory Group on Equality and Diversity, with progress reports becoming a routine feature of Diversity and Inclusion reviews and reporting.</w:t>
      </w:r>
    </w:p>
    <w:p w:rsidR="00312A8D" w:rsidRPr="00731B7A" w:rsidRDefault="00312A8D" w:rsidP="00731B7A">
      <w:pPr>
        <w:pStyle w:val="Default"/>
        <w:ind w:left="567" w:hanging="567"/>
        <w:jc w:val="both"/>
        <w:rPr>
          <w:rFonts w:ascii="Arial" w:hAnsi="Arial" w:cs="Arial"/>
          <w:sz w:val="20"/>
          <w:szCs w:val="20"/>
        </w:rPr>
      </w:pPr>
    </w:p>
    <w:p w:rsidR="00312A8D" w:rsidRPr="00731B7A" w:rsidRDefault="00731B7A" w:rsidP="00731B7A">
      <w:pPr>
        <w:pStyle w:val="Default"/>
        <w:ind w:left="567" w:hanging="567"/>
        <w:jc w:val="both"/>
        <w:rPr>
          <w:rStyle w:val="Hyperlink"/>
          <w:rFonts w:ascii="Arial" w:hAnsi="Arial" w:cs="Arial"/>
          <w:sz w:val="20"/>
          <w:szCs w:val="20"/>
        </w:rPr>
      </w:pPr>
      <w:r>
        <w:rPr>
          <w:rFonts w:ascii="Arial" w:hAnsi="Arial" w:cs="Arial"/>
          <w:sz w:val="20"/>
          <w:szCs w:val="20"/>
        </w:rPr>
        <w:t>1.8</w:t>
      </w:r>
      <w:r>
        <w:rPr>
          <w:rFonts w:ascii="Arial" w:hAnsi="Arial" w:cs="Arial"/>
          <w:sz w:val="20"/>
          <w:szCs w:val="20"/>
        </w:rPr>
        <w:tab/>
      </w:r>
      <w:r w:rsidR="00312A8D" w:rsidRPr="00731B7A">
        <w:rPr>
          <w:rFonts w:ascii="Arial" w:hAnsi="Arial" w:cs="Arial"/>
          <w:sz w:val="20"/>
          <w:szCs w:val="20"/>
        </w:rPr>
        <w:t>Staff, students and others can comment on this draft by e-mailing Janine Chalmers</w:t>
      </w:r>
      <w:r w:rsidR="00F41ECF" w:rsidRPr="00731B7A">
        <w:rPr>
          <w:rFonts w:ascii="Arial" w:hAnsi="Arial" w:cs="Arial"/>
          <w:sz w:val="20"/>
          <w:szCs w:val="20"/>
        </w:rPr>
        <w:t>, Equality and Diversity Adviser</w:t>
      </w:r>
      <w:r w:rsidR="00683EF6">
        <w:rPr>
          <w:rFonts w:ascii="Arial" w:hAnsi="Arial" w:cs="Arial"/>
          <w:sz w:val="20"/>
          <w:szCs w:val="20"/>
        </w:rPr>
        <w:t>, Human Resources by e-mail</w:t>
      </w:r>
      <w:r w:rsidR="00F41ECF" w:rsidRPr="00731B7A">
        <w:rPr>
          <w:rFonts w:ascii="Arial" w:hAnsi="Arial" w:cs="Arial"/>
          <w:sz w:val="20"/>
          <w:szCs w:val="20"/>
        </w:rPr>
        <w:t xml:space="preserve"> </w:t>
      </w:r>
      <w:hyperlink r:id="rId7" w:history="1">
        <w:r w:rsidR="00312A8D" w:rsidRPr="00731B7A">
          <w:rPr>
            <w:rStyle w:val="Hyperlink"/>
            <w:rFonts w:ascii="Arial" w:hAnsi="Arial" w:cs="Arial"/>
            <w:sz w:val="20"/>
            <w:szCs w:val="20"/>
          </w:rPr>
          <w:t>janine.chalmers@abdn.ac.uk</w:t>
        </w:r>
      </w:hyperlink>
      <w:r w:rsidR="00683EF6" w:rsidRPr="00683EF6">
        <w:rPr>
          <w:rStyle w:val="Hyperlink"/>
          <w:rFonts w:ascii="Arial" w:hAnsi="Arial" w:cs="Arial"/>
          <w:sz w:val="20"/>
          <w:szCs w:val="20"/>
          <w:u w:val="none"/>
        </w:rPr>
        <w:t xml:space="preserve"> </w:t>
      </w:r>
      <w:r w:rsidR="00683EF6" w:rsidRPr="00683EF6">
        <w:rPr>
          <w:rStyle w:val="Hyperlink"/>
          <w:rFonts w:ascii="Arial" w:hAnsi="Arial" w:cs="Arial"/>
          <w:color w:val="auto"/>
          <w:sz w:val="20"/>
          <w:szCs w:val="20"/>
          <w:u w:val="none"/>
        </w:rPr>
        <w:t xml:space="preserve">or by telephone:  </w:t>
      </w:r>
      <w:r w:rsidR="00683EF6" w:rsidRPr="00731B7A">
        <w:rPr>
          <w:rFonts w:ascii="Arial" w:hAnsi="Arial" w:cs="Arial"/>
          <w:sz w:val="20"/>
          <w:szCs w:val="20"/>
        </w:rPr>
        <w:t>01224 273883</w:t>
      </w:r>
      <w:r w:rsidRPr="00731B7A">
        <w:rPr>
          <w:rStyle w:val="Hyperlink"/>
          <w:rFonts w:ascii="Arial" w:hAnsi="Arial" w:cs="Arial"/>
          <w:sz w:val="20"/>
          <w:szCs w:val="20"/>
          <w:u w:val="none"/>
        </w:rPr>
        <w:t>.</w:t>
      </w:r>
    </w:p>
    <w:p w:rsidR="00312A8D" w:rsidRPr="00731B7A" w:rsidRDefault="00312A8D" w:rsidP="00731B7A">
      <w:pPr>
        <w:pStyle w:val="Default"/>
        <w:rPr>
          <w:sz w:val="20"/>
          <w:szCs w:val="20"/>
        </w:rPr>
      </w:pPr>
    </w:p>
    <w:p w:rsidR="00312A8D" w:rsidRPr="00731B7A" w:rsidRDefault="00096E9A" w:rsidP="00731B7A">
      <w:pPr>
        <w:ind w:left="567" w:hanging="567"/>
        <w:rPr>
          <w:b/>
          <w:smallCaps/>
          <w:sz w:val="20"/>
          <w:szCs w:val="20"/>
        </w:rPr>
      </w:pPr>
      <w:r w:rsidRPr="00731B7A">
        <w:rPr>
          <w:b/>
          <w:sz w:val="20"/>
          <w:szCs w:val="20"/>
        </w:rPr>
        <w:t>2</w:t>
      </w:r>
      <w:r w:rsidR="00E3140E" w:rsidRPr="00731B7A">
        <w:rPr>
          <w:b/>
          <w:sz w:val="20"/>
          <w:szCs w:val="20"/>
        </w:rPr>
        <w:tab/>
      </w:r>
      <w:r w:rsidR="0002261B" w:rsidRPr="00731B7A">
        <w:rPr>
          <w:b/>
          <w:smallCaps/>
          <w:sz w:val="20"/>
          <w:szCs w:val="20"/>
        </w:rPr>
        <w:t>Summary of the BSL Plan</w:t>
      </w:r>
    </w:p>
    <w:p w:rsidR="0002261B" w:rsidRPr="00731B7A" w:rsidRDefault="0002261B" w:rsidP="00731B7A">
      <w:pPr>
        <w:rPr>
          <w:smallCaps/>
          <w:sz w:val="20"/>
          <w:szCs w:val="20"/>
          <w:u w:val="single"/>
        </w:rPr>
      </w:pPr>
    </w:p>
    <w:p w:rsidR="00312A8D" w:rsidRPr="00731B7A" w:rsidRDefault="00731B7A" w:rsidP="00731B7A">
      <w:pPr>
        <w:ind w:left="567" w:hanging="567"/>
        <w:jc w:val="both"/>
        <w:rPr>
          <w:sz w:val="20"/>
          <w:szCs w:val="20"/>
        </w:rPr>
      </w:pPr>
      <w:r>
        <w:rPr>
          <w:sz w:val="20"/>
          <w:szCs w:val="20"/>
        </w:rPr>
        <w:t>2.1</w:t>
      </w:r>
      <w:r>
        <w:rPr>
          <w:sz w:val="20"/>
          <w:szCs w:val="20"/>
        </w:rPr>
        <w:tab/>
      </w:r>
      <w:r w:rsidR="00C50737" w:rsidRPr="00731B7A">
        <w:rPr>
          <w:sz w:val="20"/>
          <w:szCs w:val="20"/>
        </w:rPr>
        <w:t>This</w:t>
      </w:r>
      <w:r w:rsidR="009300C8" w:rsidRPr="00731B7A">
        <w:rPr>
          <w:sz w:val="20"/>
          <w:szCs w:val="20"/>
        </w:rPr>
        <w:t xml:space="preserve"> </w:t>
      </w:r>
      <w:r w:rsidR="00C50737" w:rsidRPr="00731B7A">
        <w:rPr>
          <w:sz w:val="20"/>
          <w:szCs w:val="20"/>
        </w:rPr>
        <w:t xml:space="preserve">ambitious </w:t>
      </w:r>
      <w:r w:rsidR="009300C8" w:rsidRPr="00731B7A">
        <w:rPr>
          <w:sz w:val="20"/>
          <w:szCs w:val="20"/>
        </w:rPr>
        <w:t>BSL Plan</w:t>
      </w:r>
      <w:r w:rsidR="007A40B7" w:rsidRPr="00731B7A">
        <w:rPr>
          <w:sz w:val="20"/>
          <w:szCs w:val="20"/>
        </w:rPr>
        <w:t>, is</w:t>
      </w:r>
      <w:r w:rsidR="009300C8" w:rsidRPr="00731B7A">
        <w:rPr>
          <w:sz w:val="20"/>
          <w:szCs w:val="20"/>
        </w:rPr>
        <w:t xml:space="preserve"> based on</w:t>
      </w:r>
      <w:r w:rsidR="00A56AC5">
        <w:rPr>
          <w:sz w:val="20"/>
          <w:szCs w:val="20"/>
        </w:rPr>
        <w:t xml:space="preserve"> and endorses</w:t>
      </w:r>
      <w:r w:rsidR="009300C8" w:rsidRPr="00731B7A">
        <w:rPr>
          <w:sz w:val="20"/>
          <w:szCs w:val="20"/>
        </w:rPr>
        <w:t xml:space="preserve"> the </w:t>
      </w:r>
      <w:r w:rsidR="00A56AC5">
        <w:rPr>
          <w:sz w:val="20"/>
          <w:szCs w:val="20"/>
        </w:rPr>
        <w:t xml:space="preserve">goals outlined in the </w:t>
      </w:r>
      <w:r w:rsidR="009300C8" w:rsidRPr="00731B7A">
        <w:rPr>
          <w:sz w:val="20"/>
          <w:szCs w:val="20"/>
        </w:rPr>
        <w:t>National BSL Plan</w:t>
      </w:r>
      <w:r w:rsidR="00A56AC5">
        <w:rPr>
          <w:sz w:val="20"/>
          <w:szCs w:val="20"/>
        </w:rPr>
        <w:t>.</w:t>
      </w:r>
      <w:r w:rsidR="009300C8" w:rsidRPr="00731B7A">
        <w:rPr>
          <w:sz w:val="20"/>
          <w:szCs w:val="20"/>
        </w:rPr>
        <w:t xml:space="preserve"> The University is committed to </w:t>
      </w:r>
      <w:r w:rsidR="004A108A" w:rsidRPr="00731B7A">
        <w:rPr>
          <w:sz w:val="20"/>
          <w:szCs w:val="20"/>
        </w:rPr>
        <w:t>supporting the implementation of the National Plan and to working with partners in the North East of Scotland to improve accessibility to education, work and leisure activities for BSL users.</w:t>
      </w:r>
    </w:p>
    <w:p w:rsidR="00C50737" w:rsidRPr="00731B7A" w:rsidRDefault="00C50737" w:rsidP="00731B7A">
      <w:pPr>
        <w:rPr>
          <w:sz w:val="20"/>
          <w:szCs w:val="20"/>
        </w:rPr>
      </w:pPr>
    </w:p>
    <w:p w:rsidR="00DB2E48" w:rsidRPr="00731B7A" w:rsidRDefault="00731B7A" w:rsidP="00731B7A">
      <w:pPr>
        <w:ind w:left="567" w:hanging="567"/>
        <w:jc w:val="both"/>
        <w:rPr>
          <w:sz w:val="20"/>
          <w:szCs w:val="20"/>
        </w:rPr>
      </w:pPr>
      <w:r>
        <w:rPr>
          <w:sz w:val="20"/>
          <w:szCs w:val="20"/>
        </w:rPr>
        <w:t>2.2</w:t>
      </w:r>
      <w:r>
        <w:rPr>
          <w:sz w:val="20"/>
          <w:szCs w:val="20"/>
        </w:rPr>
        <w:tab/>
      </w:r>
      <w:r w:rsidR="007A40B7" w:rsidRPr="00731B7A">
        <w:rPr>
          <w:sz w:val="20"/>
          <w:szCs w:val="20"/>
        </w:rPr>
        <w:t>The Plan is framed around ten national long-term goals</w:t>
      </w:r>
      <w:r w:rsidR="00750FA8" w:rsidRPr="00731B7A">
        <w:rPr>
          <w:sz w:val="20"/>
          <w:szCs w:val="20"/>
        </w:rPr>
        <w:t xml:space="preserve"> </w:t>
      </w:r>
      <w:r w:rsidR="00750FA8" w:rsidRPr="00731B7A">
        <w:rPr>
          <w:color w:val="000000"/>
          <w:sz w:val="20"/>
          <w:szCs w:val="20"/>
        </w:rPr>
        <w:t>covering early years and education; training and work; health, mental health and wellbeing; transport; culture and the arts; justice and democracy</w:t>
      </w:r>
      <w:r w:rsidR="00A7619E" w:rsidRPr="00731B7A">
        <w:rPr>
          <w:color w:val="000000"/>
          <w:sz w:val="20"/>
          <w:szCs w:val="20"/>
        </w:rPr>
        <w:t xml:space="preserve"> and the specific guidance for the Higher Education sector</w:t>
      </w:r>
      <w:r w:rsidR="00750FA8" w:rsidRPr="00731B7A">
        <w:rPr>
          <w:color w:val="000000"/>
          <w:sz w:val="20"/>
          <w:szCs w:val="20"/>
        </w:rPr>
        <w:t xml:space="preserve">. </w:t>
      </w:r>
      <w:r w:rsidR="00750FA8" w:rsidRPr="00731B7A">
        <w:rPr>
          <w:sz w:val="20"/>
          <w:szCs w:val="20"/>
        </w:rPr>
        <w:t xml:space="preserve"> </w:t>
      </w:r>
      <w:r w:rsidR="007A40B7" w:rsidRPr="00731B7A">
        <w:rPr>
          <w:sz w:val="20"/>
          <w:szCs w:val="20"/>
        </w:rPr>
        <w:t xml:space="preserve"> </w:t>
      </w:r>
      <w:r w:rsidR="00DB2E48" w:rsidRPr="00731B7A">
        <w:rPr>
          <w:sz w:val="20"/>
          <w:szCs w:val="20"/>
        </w:rPr>
        <w:t>The Plan identifies 20 actions which the University will seek to deliver including:</w:t>
      </w:r>
    </w:p>
    <w:p w:rsidR="00DB2E48" w:rsidRPr="00731B7A" w:rsidRDefault="00DB2E48" w:rsidP="00731B7A">
      <w:pPr>
        <w:rPr>
          <w:sz w:val="20"/>
          <w:szCs w:val="20"/>
        </w:rPr>
      </w:pPr>
    </w:p>
    <w:p w:rsidR="003E54DB" w:rsidRPr="00731B7A" w:rsidRDefault="003E54DB" w:rsidP="00731B7A">
      <w:pPr>
        <w:pStyle w:val="ListParagraph"/>
        <w:numPr>
          <w:ilvl w:val="0"/>
          <w:numId w:val="4"/>
        </w:numPr>
        <w:ind w:left="1134" w:hanging="283"/>
        <w:contextualSpacing w:val="0"/>
        <w:rPr>
          <w:sz w:val="20"/>
          <w:szCs w:val="20"/>
        </w:rPr>
      </w:pPr>
      <w:r w:rsidRPr="00731B7A">
        <w:rPr>
          <w:sz w:val="20"/>
          <w:szCs w:val="20"/>
        </w:rPr>
        <w:t>Improving access to information and services on campus for BSL users</w:t>
      </w:r>
    </w:p>
    <w:p w:rsidR="003E54DB" w:rsidRPr="00731B7A" w:rsidRDefault="003E54DB" w:rsidP="00731B7A">
      <w:pPr>
        <w:pStyle w:val="ListParagraph"/>
        <w:numPr>
          <w:ilvl w:val="0"/>
          <w:numId w:val="4"/>
        </w:numPr>
        <w:ind w:left="1134" w:hanging="283"/>
        <w:contextualSpacing w:val="0"/>
        <w:rPr>
          <w:sz w:val="20"/>
          <w:szCs w:val="20"/>
        </w:rPr>
      </w:pPr>
      <w:r w:rsidRPr="00731B7A">
        <w:rPr>
          <w:sz w:val="20"/>
          <w:szCs w:val="20"/>
        </w:rPr>
        <w:t>Engaging with local and national partners to increase training and support for BSL interpreters</w:t>
      </w:r>
    </w:p>
    <w:p w:rsidR="00CE3C32" w:rsidRPr="00731B7A" w:rsidRDefault="00CE3C32" w:rsidP="00731B7A">
      <w:pPr>
        <w:pStyle w:val="ListParagraph"/>
        <w:numPr>
          <w:ilvl w:val="0"/>
          <w:numId w:val="4"/>
        </w:numPr>
        <w:ind w:left="1134" w:hanging="283"/>
        <w:contextualSpacing w:val="0"/>
        <w:rPr>
          <w:sz w:val="20"/>
          <w:szCs w:val="20"/>
        </w:rPr>
      </w:pPr>
      <w:r w:rsidRPr="00731B7A">
        <w:rPr>
          <w:sz w:val="20"/>
          <w:szCs w:val="20"/>
        </w:rPr>
        <w:lastRenderedPageBreak/>
        <w:t>Engaging with school pupils and their families to ascertain support required</w:t>
      </w:r>
    </w:p>
    <w:p w:rsidR="00312A8D" w:rsidRPr="00731B7A" w:rsidRDefault="00CE3C32" w:rsidP="00731B7A">
      <w:pPr>
        <w:pStyle w:val="ListParagraph"/>
        <w:numPr>
          <w:ilvl w:val="0"/>
          <w:numId w:val="4"/>
        </w:numPr>
        <w:ind w:left="1134" w:hanging="283"/>
        <w:contextualSpacing w:val="0"/>
        <w:rPr>
          <w:sz w:val="20"/>
          <w:szCs w:val="20"/>
          <w:u w:val="single"/>
        </w:rPr>
      </w:pPr>
      <w:r w:rsidRPr="00731B7A">
        <w:rPr>
          <w:sz w:val="20"/>
          <w:szCs w:val="20"/>
        </w:rPr>
        <w:t xml:space="preserve">Ensuring </w:t>
      </w:r>
      <w:r w:rsidR="00DC2BCE" w:rsidRPr="00731B7A">
        <w:rPr>
          <w:sz w:val="20"/>
          <w:szCs w:val="20"/>
        </w:rPr>
        <w:t xml:space="preserve">the views of BSL users inform the development and review of the Plan </w:t>
      </w:r>
    </w:p>
    <w:p w:rsidR="00DC2BCE" w:rsidRPr="00731B7A" w:rsidRDefault="00DC2BCE" w:rsidP="00731B7A">
      <w:pPr>
        <w:rPr>
          <w:sz w:val="20"/>
          <w:szCs w:val="20"/>
        </w:rPr>
      </w:pPr>
    </w:p>
    <w:p w:rsidR="00312A8D" w:rsidRPr="00731B7A" w:rsidRDefault="00096E9A" w:rsidP="00731B7A">
      <w:pPr>
        <w:ind w:left="567" w:hanging="567"/>
        <w:rPr>
          <w:b/>
          <w:smallCaps/>
          <w:sz w:val="20"/>
          <w:szCs w:val="20"/>
        </w:rPr>
      </w:pPr>
      <w:r w:rsidRPr="00731B7A">
        <w:rPr>
          <w:b/>
          <w:smallCaps/>
          <w:sz w:val="20"/>
          <w:szCs w:val="20"/>
        </w:rPr>
        <w:t>3</w:t>
      </w:r>
      <w:r w:rsidR="00E3140E" w:rsidRPr="00731B7A">
        <w:rPr>
          <w:b/>
          <w:smallCaps/>
          <w:sz w:val="20"/>
          <w:szCs w:val="20"/>
        </w:rPr>
        <w:tab/>
      </w:r>
      <w:r w:rsidR="00187ECB" w:rsidRPr="00731B7A">
        <w:rPr>
          <w:b/>
          <w:smallCaps/>
          <w:sz w:val="20"/>
          <w:szCs w:val="20"/>
        </w:rPr>
        <w:t>Action Plan</w:t>
      </w:r>
    </w:p>
    <w:p w:rsidR="00573232" w:rsidRPr="00731B7A" w:rsidRDefault="00573232" w:rsidP="00731B7A">
      <w:pPr>
        <w:rPr>
          <w:sz w:val="20"/>
          <w:szCs w:val="20"/>
          <w:u w:val="single"/>
        </w:rPr>
      </w:pPr>
    </w:p>
    <w:p w:rsidR="00DC006D" w:rsidRPr="00731B7A" w:rsidRDefault="00DC006D" w:rsidP="00731B7A">
      <w:pPr>
        <w:ind w:left="567"/>
        <w:jc w:val="both"/>
        <w:rPr>
          <w:sz w:val="20"/>
          <w:szCs w:val="20"/>
        </w:rPr>
      </w:pPr>
      <w:r w:rsidRPr="00731B7A">
        <w:rPr>
          <w:sz w:val="20"/>
          <w:szCs w:val="20"/>
        </w:rPr>
        <w:t>This section details the actions we will take by 2024 to increase accessibility of our services to BSL users, increase awareness of BSL and support the implementation of the National BSL Plan.</w:t>
      </w:r>
    </w:p>
    <w:p w:rsidR="00C676B8" w:rsidRPr="00731B7A" w:rsidRDefault="00C676B8" w:rsidP="00731B7A">
      <w:pPr>
        <w:rPr>
          <w:sz w:val="20"/>
          <w:szCs w:val="20"/>
          <w:u w:val="single"/>
        </w:rPr>
      </w:pPr>
    </w:p>
    <w:tbl>
      <w:tblPr>
        <w:tblStyle w:val="TableGrid"/>
        <w:tblW w:w="0" w:type="auto"/>
        <w:tblLook w:val="04A0" w:firstRow="1" w:lastRow="0" w:firstColumn="1" w:lastColumn="0" w:noHBand="0" w:noVBand="1"/>
      </w:tblPr>
      <w:tblGrid>
        <w:gridCol w:w="2703"/>
        <w:gridCol w:w="1512"/>
        <w:gridCol w:w="2917"/>
        <w:gridCol w:w="2110"/>
      </w:tblGrid>
      <w:tr w:rsidR="00C676B8" w:rsidRPr="00731B7A" w:rsidTr="0041040D">
        <w:tc>
          <w:tcPr>
            <w:tcW w:w="9242" w:type="dxa"/>
            <w:gridSpan w:val="4"/>
          </w:tcPr>
          <w:p w:rsidR="00D94D8B" w:rsidRDefault="00D94D8B" w:rsidP="00731B7A">
            <w:pPr>
              <w:ind w:left="567" w:hanging="567"/>
              <w:rPr>
                <w:b/>
                <w:sz w:val="20"/>
                <w:szCs w:val="20"/>
              </w:rPr>
            </w:pPr>
          </w:p>
          <w:p w:rsidR="00C676B8" w:rsidRPr="00731B7A" w:rsidRDefault="00096E9A" w:rsidP="00731B7A">
            <w:pPr>
              <w:ind w:left="567" w:hanging="567"/>
              <w:rPr>
                <w:b/>
                <w:sz w:val="20"/>
                <w:szCs w:val="20"/>
              </w:rPr>
            </w:pPr>
            <w:r w:rsidRPr="00731B7A">
              <w:rPr>
                <w:b/>
                <w:sz w:val="20"/>
                <w:szCs w:val="20"/>
              </w:rPr>
              <w:t>3</w:t>
            </w:r>
            <w:r w:rsidR="00052125" w:rsidRPr="00731B7A">
              <w:rPr>
                <w:b/>
                <w:sz w:val="20"/>
                <w:szCs w:val="20"/>
              </w:rPr>
              <w:t>.1</w:t>
            </w:r>
            <w:r w:rsidR="00052125" w:rsidRPr="00731B7A">
              <w:rPr>
                <w:b/>
                <w:sz w:val="20"/>
                <w:szCs w:val="20"/>
              </w:rPr>
              <w:tab/>
              <w:t>Across All Our S</w:t>
            </w:r>
            <w:r w:rsidR="00C676B8" w:rsidRPr="00731B7A">
              <w:rPr>
                <w:b/>
                <w:sz w:val="20"/>
                <w:szCs w:val="20"/>
              </w:rPr>
              <w:t>ervices</w:t>
            </w:r>
          </w:p>
          <w:p w:rsidR="000F4D79" w:rsidRPr="00731B7A" w:rsidRDefault="000F4D79" w:rsidP="00731B7A">
            <w:pPr>
              <w:rPr>
                <w:sz w:val="20"/>
                <w:szCs w:val="20"/>
              </w:rPr>
            </w:pPr>
          </w:p>
          <w:p w:rsidR="00C676B8" w:rsidRPr="00731B7A" w:rsidRDefault="00575B57" w:rsidP="00731B7A">
            <w:pPr>
              <w:rPr>
                <w:sz w:val="20"/>
                <w:szCs w:val="20"/>
              </w:rPr>
            </w:pPr>
            <w:r w:rsidRPr="00731B7A">
              <w:rPr>
                <w:sz w:val="20"/>
                <w:szCs w:val="20"/>
              </w:rPr>
              <w:t>The University</w:t>
            </w:r>
            <w:r w:rsidR="00C676B8" w:rsidRPr="00731B7A">
              <w:rPr>
                <w:sz w:val="20"/>
                <w:szCs w:val="20"/>
              </w:rPr>
              <w:t xml:space="preserve"> share</w:t>
            </w:r>
            <w:r w:rsidRPr="00731B7A">
              <w:rPr>
                <w:sz w:val="20"/>
                <w:szCs w:val="20"/>
              </w:rPr>
              <w:t>s</w:t>
            </w:r>
            <w:r w:rsidR="00C676B8" w:rsidRPr="00731B7A">
              <w:rPr>
                <w:sz w:val="20"/>
                <w:szCs w:val="20"/>
              </w:rPr>
              <w:t xml:space="preserve"> the long-term goal for all Scottish public services set out in the BSL National Plan, which is:</w:t>
            </w:r>
          </w:p>
          <w:p w:rsidR="00C676B8" w:rsidRPr="00731B7A" w:rsidRDefault="00C676B8" w:rsidP="00731B7A">
            <w:pPr>
              <w:rPr>
                <w:i/>
                <w:sz w:val="20"/>
                <w:szCs w:val="20"/>
              </w:rPr>
            </w:pPr>
            <w:r w:rsidRPr="00731B7A">
              <w:rPr>
                <w:i/>
                <w:sz w:val="20"/>
                <w:szCs w:val="20"/>
              </w:rPr>
              <w:t>“Across the Scottish public sector, information and services will be accessible to BSL users”</w:t>
            </w:r>
          </w:p>
          <w:p w:rsidR="00C676B8" w:rsidRPr="00731B7A" w:rsidRDefault="00C676B8" w:rsidP="00731B7A">
            <w:pPr>
              <w:rPr>
                <w:sz w:val="20"/>
                <w:szCs w:val="20"/>
                <w:u w:val="single"/>
              </w:rPr>
            </w:pPr>
          </w:p>
        </w:tc>
      </w:tr>
      <w:tr w:rsidR="00C676B8" w:rsidRPr="00731B7A" w:rsidTr="00105851">
        <w:tc>
          <w:tcPr>
            <w:tcW w:w="2703" w:type="dxa"/>
          </w:tcPr>
          <w:p w:rsidR="00C676B8" w:rsidRPr="00731B7A" w:rsidRDefault="00C676B8" w:rsidP="00105851">
            <w:pPr>
              <w:spacing w:before="60" w:after="60"/>
              <w:jc w:val="center"/>
              <w:rPr>
                <w:b/>
                <w:sz w:val="20"/>
                <w:szCs w:val="20"/>
              </w:rPr>
            </w:pPr>
            <w:r w:rsidRPr="00731B7A">
              <w:rPr>
                <w:b/>
                <w:sz w:val="20"/>
                <w:szCs w:val="20"/>
              </w:rPr>
              <w:t>Action</w:t>
            </w:r>
          </w:p>
        </w:tc>
        <w:tc>
          <w:tcPr>
            <w:tcW w:w="1512" w:type="dxa"/>
          </w:tcPr>
          <w:p w:rsidR="00C676B8" w:rsidRPr="00731B7A" w:rsidRDefault="00C676B8" w:rsidP="00105851">
            <w:pPr>
              <w:spacing w:before="60" w:after="60"/>
              <w:jc w:val="center"/>
              <w:rPr>
                <w:b/>
                <w:sz w:val="20"/>
                <w:szCs w:val="20"/>
              </w:rPr>
            </w:pPr>
            <w:r w:rsidRPr="00731B7A">
              <w:rPr>
                <w:b/>
                <w:sz w:val="20"/>
                <w:szCs w:val="20"/>
              </w:rPr>
              <w:t>Timescale</w:t>
            </w:r>
          </w:p>
        </w:tc>
        <w:tc>
          <w:tcPr>
            <w:tcW w:w="2917" w:type="dxa"/>
          </w:tcPr>
          <w:p w:rsidR="00C676B8" w:rsidRPr="00731B7A" w:rsidRDefault="00C676B8" w:rsidP="00105851">
            <w:pPr>
              <w:spacing w:before="60" w:after="60"/>
              <w:jc w:val="center"/>
              <w:rPr>
                <w:b/>
                <w:sz w:val="20"/>
                <w:szCs w:val="20"/>
              </w:rPr>
            </w:pPr>
            <w:r w:rsidRPr="00731B7A">
              <w:rPr>
                <w:b/>
                <w:sz w:val="20"/>
                <w:szCs w:val="20"/>
              </w:rPr>
              <w:t>Responsible</w:t>
            </w:r>
          </w:p>
        </w:tc>
        <w:tc>
          <w:tcPr>
            <w:tcW w:w="2110" w:type="dxa"/>
          </w:tcPr>
          <w:p w:rsidR="00C676B8" w:rsidRPr="00731B7A" w:rsidRDefault="00626C43" w:rsidP="00105851">
            <w:pPr>
              <w:spacing w:before="60" w:after="60"/>
              <w:jc w:val="center"/>
              <w:rPr>
                <w:b/>
                <w:sz w:val="20"/>
                <w:szCs w:val="20"/>
              </w:rPr>
            </w:pPr>
            <w:r w:rsidRPr="00731B7A">
              <w:rPr>
                <w:b/>
                <w:sz w:val="20"/>
                <w:szCs w:val="20"/>
              </w:rPr>
              <w:t>First S</w:t>
            </w:r>
            <w:r w:rsidR="00C676B8" w:rsidRPr="00731B7A">
              <w:rPr>
                <w:b/>
                <w:sz w:val="20"/>
                <w:szCs w:val="20"/>
              </w:rPr>
              <w:t>tep</w:t>
            </w:r>
            <w:r w:rsidR="00505B55" w:rsidRPr="00731B7A">
              <w:rPr>
                <w:b/>
                <w:sz w:val="20"/>
                <w:szCs w:val="20"/>
              </w:rPr>
              <w:t>s</w:t>
            </w:r>
          </w:p>
        </w:tc>
      </w:tr>
      <w:tr w:rsidR="00C676B8" w:rsidRPr="00731B7A" w:rsidTr="00105851">
        <w:tc>
          <w:tcPr>
            <w:tcW w:w="2703" w:type="dxa"/>
          </w:tcPr>
          <w:p w:rsidR="00C676B8" w:rsidRPr="00731B7A" w:rsidRDefault="00096E9A" w:rsidP="00105851">
            <w:pPr>
              <w:tabs>
                <w:tab w:val="left" w:pos="709"/>
              </w:tabs>
              <w:spacing w:before="60" w:after="60"/>
              <w:rPr>
                <w:sz w:val="20"/>
                <w:szCs w:val="20"/>
                <w:u w:val="single"/>
              </w:rPr>
            </w:pPr>
            <w:r w:rsidRPr="00731B7A">
              <w:rPr>
                <w:sz w:val="20"/>
                <w:szCs w:val="20"/>
              </w:rPr>
              <w:t>3</w:t>
            </w:r>
            <w:r w:rsidR="00505B55" w:rsidRPr="00731B7A">
              <w:rPr>
                <w:sz w:val="20"/>
                <w:szCs w:val="20"/>
              </w:rPr>
              <w:t xml:space="preserve">.1.1 </w:t>
            </w:r>
            <w:r w:rsidR="00731B7A">
              <w:rPr>
                <w:sz w:val="20"/>
                <w:szCs w:val="20"/>
              </w:rPr>
              <w:tab/>
            </w:r>
            <w:r w:rsidR="00EF3823" w:rsidRPr="00731B7A">
              <w:rPr>
                <w:sz w:val="20"/>
                <w:szCs w:val="20"/>
              </w:rPr>
              <w:t>A</w:t>
            </w:r>
            <w:r w:rsidR="009C37E8" w:rsidRPr="00731B7A">
              <w:rPr>
                <w:sz w:val="20"/>
                <w:szCs w:val="20"/>
              </w:rPr>
              <w:t>n</w:t>
            </w:r>
            <w:r w:rsidR="00EF3823" w:rsidRPr="00731B7A">
              <w:rPr>
                <w:sz w:val="20"/>
                <w:szCs w:val="20"/>
              </w:rPr>
              <w:t xml:space="preserve">alyse existing evidence </w:t>
            </w:r>
            <w:r w:rsidR="009C37E8" w:rsidRPr="00731B7A">
              <w:rPr>
                <w:sz w:val="20"/>
                <w:szCs w:val="20"/>
              </w:rPr>
              <w:t>about students and prospective students who u</w:t>
            </w:r>
            <w:r w:rsidR="00EF3823" w:rsidRPr="00731B7A">
              <w:rPr>
                <w:sz w:val="20"/>
                <w:szCs w:val="20"/>
              </w:rPr>
              <w:t>se BSL</w:t>
            </w:r>
            <w:r w:rsidR="009C37E8" w:rsidRPr="00731B7A">
              <w:rPr>
                <w:sz w:val="20"/>
                <w:szCs w:val="20"/>
              </w:rPr>
              <w:t>; identity and fill key information gaps so that we can esta</w:t>
            </w:r>
            <w:r w:rsidR="00505B55" w:rsidRPr="00731B7A">
              <w:rPr>
                <w:sz w:val="20"/>
                <w:szCs w:val="20"/>
              </w:rPr>
              <w:t xml:space="preserve">blish baselines and measure </w:t>
            </w:r>
            <w:r w:rsidR="009C37E8" w:rsidRPr="00731B7A">
              <w:rPr>
                <w:sz w:val="20"/>
                <w:szCs w:val="20"/>
              </w:rPr>
              <w:t>progress.</w:t>
            </w:r>
          </w:p>
        </w:tc>
        <w:tc>
          <w:tcPr>
            <w:tcW w:w="1512" w:type="dxa"/>
          </w:tcPr>
          <w:p w:rsidR="00C676B8" w:rsidRPr="00731B7A" w:rsidRDefault="00505B55" w:rsidP="00105851">
            <w:pPr>
              <w:spacing w:before="60" w:after="60"/>
              <w:rPr>
                <w:sz w:val="20"/>
                <w:szCs w:val="20"/>
              </w:rPr>
            </w:pPr>
            <w:r w:rsidRPr="00731B7A">
              <w:rPr>
                <w:sz w:val="20"/>
                <w:szCs w:val="20"/>
              </w:rPr>
              <w:t>Baseline information</w:t>
            </w:r>
            <w:r w:rsidR="009E7F45">
              <w:rPr>
                <w:sz w:val="20"/>
                <w:szCs w:val="20"/>
              </w:rPr>
              <w:t xml:space="preserve"> </w:t>
            </w:r>
            <w:r w:rsidRPr="00731B7A">
              <w:rPr>
                <w:sz w:val="20"/>
                <w:szCs w:val="20"/>
              </w:rPr>
              <w:t xml:space="preserve"> established by Sept 2019</w:t>
            </w:r>
          </w:p>
        </w:tc>
        <w:tc>
          <w:tcPr>
            <w:tcW w:w="2917" w:type="dxa"/>
          </w:tcPr>
          <w:p w:rsidR="00C676B8" w:rsidRPr="00731B7A" w:rsidRDefault="00505B55" w:rsidP="00105851">
            <w:pPr>
              <w:spacing w:before="60" w:after="60"/>
              <w:rPr>
                <w:sz w:val="20"/>
                <w:szCs w:val="20"/>
              </w:rPr>
            </w:pPr>
            <w:r w:rsidRPr="00731B7A">
              <w:rPr>
                <w:sz w:val="20"/>
                <w:szCs w:val="20"/>
              </w:rPr>
              <w:t xml:space="preserve">Equality and </w:t>
            </w:r>
            <w:r w:rsidR="00FA5412" w:rsidRPr="00731B7A">
              <w:rPr>
                <w:sz w:val="20"/>
                <w:szCs w:val="20"/>
              </w:rPr>
              <w:t>Diversity A</w:t>
            </w:r>
            <w:r w:rsidRPr="00731B7A">
              <w:rPr>
                <w:sz w:val="20"/>
                <w:szCs w:val="20"/>
              </w:rPr>
              <w:t>dvis</w:t>
            </w:r>
            <w:r w:rsidR="002B16EE">
              <w:rPr>
                <w:sz w:val="20"/>
                <w:szCs w:val="20"/>
              </w:rPr>
              <w:t>er working with Student Support</w:t>
            </w:r>
            <w:r w:rsidRPr="00731B7A">
              <w:rPr>
                <w:sz w:val="20"/>
                <w:szCs w:val="20"/>
              </w:rPr>
              <w:t>, Registry</w:t>
            </w:r>
          </w:p>
        </w:tc>
        <w:tc>
          <w:tcPr>
            <w:tcW w:w="2110" w:type="dxa"/>
          </w:tcPr>
          <w:p w:rsidR="00C676B8" w:rsidRPr="00731B7A" w:rsidRDefault="00505B55" w:rsidP="00105851">
            <w:pPr>
              <w:spacing w:before="60" w:after="60"/>
              <w:rPr>
                <w:sz w:val="20"/>
                <w:szCs w:val="20"/>
              </w:rPr>
            </w:pPr>
            <w:r w:rsidRPr="00731B7A">
              <w:rPr>
                <w:sz w:val="20"/>
                <w:szCs w:val="20"/>
              </w:rPr>
              <w:t xml:space="preserve">Gather internal data </w:t>
            </w:r>
          </w:p>
          <w:p w:rsidR="00505B55" w:rsidRPr="00731B7A" w:rsidRDefault="00505B55" w:rsidP="00105851">
            <w:pPr>
              <w:spacing w:before="60" w:after="60"/>
              <w:rPr>
                <w:sz w:val="20"/>
                <w:szCs w:val="20"/>
                <w:u w:val="single"/>
              </w:rPr>
            </w:pPr>
            <w:r w:rsidRPr="00731B7A">
              <w:rPr>
                <w:sz w:val="20"/>
                <w:szCs w:val="20"/>
              </w:rPr>
              <w:t>Gather national and local data re BSL users and their age</w:t>
            </w:r>
            <w:r w:rsidR="00FA5412" w:rsidRPr="00731B7A">
              <w:rPr>
                <w:sz w:val="20"/>
                <w:szCs w:val="20"/>
              </w:rPr>
              <w:t xml:space="preserve"> – engage with Education Providers  </w:t>
            </w:r>
          </w:p>
        </w:tc>
      </w:tr>
      <w:tr w:rsidR="00B7578A" w:rsidRPr="00731B7A" w:rsidTr="00105851">
        <w:trPr>
          <w:trHeight w:val="1541"/>
        </w:trPr>
        <w:tc>
          <w:tcPr>
            <w:tcW w:w="2703" w:type="dxa"/>
          </w:tcPr>
          <w:p w:rsidR="00C676B8" w:rsidRPr="00731B7A" w:rsidRDefault="00096E9A" w:rsidP="00105851">
            <w:pPr>
              <w:tabs>
                <w:tab w:val="left" w:pos="709"/>
              </w:tabs>
              <w:spacing w:before="60" w:after="60"/>
              <w:rPr>
                <w:sz w:val="20"/>
                <w:szCs w:val="20"/>
              </w:rPr>
            </w:pPr>
            <w:r w:rsidRPr="00731B7A">
              <w:rPr>
                <w:sz w:val="20"/>
                <w:szCs w:val="20"/>
              </w:rPr>
              <w:t>3</w:t>
            </w:r>
            <w:r w:rsidR="00FA5412" w:rsidRPr="00731B7A">
              <w:rPr>
                <w:sz w:val="20"/>
                <w:szCs w:val="20"/>
              </w:rPr>
              <w:t xml:space="preserve">.1.2 </w:t>
            </w:r>
            <w:r w:rsidR="00731B7A">
              <w:rPr>
                <w:sz w:val="20"/>
                <w:szCs w:val="20"/>
              </w:rPr>
              <w:tab/>
            </w:r>
            <w:r w:rsidR="00EF3823" w:rsidRPr="00731B7A">
              <w:rPr>
                <w:sz w:val="20"/>
                <w:szCs w:val="20"/>
              </w:rPr>
              <w:t>Improve</w:t>
            </w:r>
            <w:r w:rsidR="009C37E8" w:rsidRPr="00731B7A">
              <w:rPr>
                <w:sz w:val="20"/>
                <w:szCs w:val="20"/>
              </w:rPr>
              <w:t xml:space="preserve"> information and services for students and prospective students who use BSL, including making </w:t>
            </w:r>
            <w:r w:rsidR="00CD7C37">
              <w:rPr>
                <w:sz w:val="20"/>
                <w:szCs w:val="20"/>
              </w:rPr>
              <w:t>the</w:t>
            </w:r>
            <w:r w:rsidR="00154F6B">
              <w:rPr>
                <w:sz w:val="20"/>
                <w:szCs w:val="20"/>
              </w:rPr>
              <w:t xml:space="preserve"> </w:t>
            </w:r>
            <w:r w:rsidR="009C37E8" w:rsidRPr="00731B7A">
              <w:rPr>
                <w:sz w:val="20"/>
                <w:szCs w:val="20"/>
              </w:rPr>
              <w:t xml:space="preserve">website more accessible to BSL users. </w:t>
            </w:r>
          </w:p>
        </w:tc>
        <w:tc>
          <w:tcPr>
            <w:tcW w:w="1512" w:type="dxa"/>
          </w:tcPr>
          <w:p w:rsidR="00C676B8" w:rsidRPr="00731B7A" w:rsidRDefault="00FA5412" w:rsidP="00105851">
            <w:pPr>
              <w:spacing w:before="60" w:after="60"/>
              <w:rPr>
                <w:sz w:val="20"/>
                <w:szCs w:val="20"/>
              </w:rPr>
            </w:pPr>
            <w:r w:rsidRPr="00731B7A">
              <w:rPr>
                <w:sz w:val="20"/>
                <w:szCs w:val="20"/>
              </w:rPr>
              <w:t>Annual review of progress – first review in October 2019</w:t>
            </w:r>
          </w:p>
        </w:tc>
        <w:tc>
          <w:tcPr>
            <w:tcW w:w="2917" w:type="dxa"/>
          </w:tcPr>
          <w:p w:rsidR="00C676B8" w:rsidRPr="00731B7A" w:rsidRDefault="00FA5412" w:rsidP="00105851">
            <w:pPr>
              <w:spacing w:before="60" w:after="60"/>
              <w:rPr>
                <w:sz w:val="20"/>
                <w:szCs w:val="20"/>
              </w:rPr>
            </w:pPr>
            <w:r w:rsidRPr="00731B7A">
              <w:rPr>
                <w:sz w:val="20"/>
                <w:szCs w:val="20"/>
              </w:rPr>
              <w:t>Equality and Diversity Adviser working with Student Support, BSL Plan Working Group, Communications, web team</w:t>
            </w:r>
          </w:p>
        </w:tc>
        <w:tc>
          <w:tcPr>
            <w:tcW w:w="2110" w:type="dxa"/>
          </w:tcPr>
          <w:p w:rsidR="00C676B8" w:rsidRPr="00731B7A" w:rsidRDefault="00FA5412" w:rsidP="00105851">
            <w:pPr>
              <w:spacing w:before="60" w:after="60"/>
              <w:rPr>
                <w:sz w:val="20"/>
                <w:szCs w:val="20"/>
              </w:rPr>
            </w:pPr>
            <w:r w:rsidRPr="00731B7A">
              <w:rPr>
                <w:sz w:val="20"/>
                <w:szCs w:val="20"/>
              </w:rPr>
              <w:t>Develop a plan through working with the BSL Plan Working Group and appropriate areas of the University</w:t>
            </w:r>
          </w:p>
        </w:tc>
      </w:tr>
      <w:tr w:rsidR="00C676B8" w:rsidRPr="00731B7A" w:rsidTr="00105851">
        <w:tc>
          <w:tcPr>
            <w:tcW w:w="2703" w:type="dxa"/>
          </w:tcPr>
          <w:p w:rsidR="00C676B8" w:rsidRPr="00731B7A" w:rsidRDefault="00096E9A" w:rsidP="00105851">
            <w:pPr>
              <w:tabs>
                <w:tab w:val="left" w:pos="690"/>
              </w:tabs>
              <w:spacing w:before="60" w:after="60"/>
              <w:rPr>
                <w:sz w:val="20"/>
                <w:szCs w:val="20"/>
                <w:u w:val="single"/>
              </w:rPr>
            </w:pPr>
            <w:r w:rsidRPr="00731B7A">
              <w:rPr>
                <w:sz w:val="20"/>
                <w:szCs w:val="20"/>
              </w:rPr>
              <w:t>3</w:t>
            </w:r>
            <w:r w:rsidR="00FA5412" w:rsidRPr="00731B7A">
              <w:rPr>
                <w:sz w:val="20"/>
                <w:szCs w:val="20"/>
              </w:rPr>
              <w:t xml:space="preserve">.1.3 </w:t>
            </w:r>
            <w:r w:rsidR="00731B7A">
              <w:rPr>
                <w:sz w:val="20"/>
                <w:szCs w:val="20"/>
              </w:rPr>
              <w:tab/>
            </w:r>
            <w:r w:rsidR="00FA5412" w:rsidRPr="00731B7A">
              <w:rPr>
                <w:sz w:val="20"/>
                <w:szCs w:val="20"/>
              </w:rPr>
              <w:t xml:space="preserve">Identify how the University could </w:t>
            </w:r>
            <w:r w:rsidR="009C37E8" w:rsidRPr="00731B7A">
              <w:rPr>
                <w:sz w:val="20"/>
                <w:szCs w:val="20"/>
              </w:rPr>
              <w:t>promote the use of the Scottish Government’s nationally funded BSL online interpreting video relay service</w:t>
            </w:r>
            <w:r w:rsidR="00FA5412" w:rsidRPr="00731B7A">
              <w:rPr>
                <w:sz w:val="20"/>
                <w:szCs w:val="20"/>
              </w:rPr>
              <w:t xml:space="preserve">s </w:t>
            </w:r>
            <w:r w:rsidR="009C37E8" w:rsidRPr="00731B7A">
              <w:rPr>
                <w:sz w:val="20"/>
                <w:szCs w:val="20"/>
              </w:rPr>
              <w:t xml:space="preserve">‘contactSCOTLAND-BSL’, which allows BSL users to contact public </w:t>
            </w:r>
            <w:r w:rsidR="00FA5412" w:rsidRPr="00731B7A">
              <w:rPr>
                <w:sz w:val="20"/>
                <w:szCs w:val="20"/>
              </w:rPr>
              <w:t xml:space="preserve">services </w:t>
            </w:r>
          </w:p>
        </w:tc>
        <w:tc>
          <w:tcPr>
            <w:tcW w:w="1512" w:type="dxa"/>
          </w:tcPr>
          <w:p w:rsidR="00C676B8" w:rsidRPr="00731B7A" w:rsidRDefault="00750FA8" w:rsidP="00105851">
            <w:pPr>
              <w:spacing w:before="60" w:after="60"/>
              <w:rPr>
                <w:sz w:val="20"/>
                <w:szCs w:val="20"/>
              </w:rPr>
            </w:pPr>
            <w:r w:rsidRPr="00731B7A">
              <w:rPr>
                <w:sz w:val="20"/>
                <w:szCs w:val="20"/>
              </w:rPr>
              <w:t>December 2018</w:t>
            </w:r>
          </w:p>
        </w:tc>
        <w:tc>
          <w:tcPr>
            <w:tcW w:w="2917" w:type="dxa"/>
          </w:tcPr>
          <w:p w:rsidR="00C676B8" w:rsidRPr="00731B7A" w:rsidRDefault="00230973" w:rsidP="00105851">
            <w:pPr>
              <w:spacing w:before="60" w:after="60"/>
              <w:rPr>
                <w:sz w:val="20"/>
                <w:szCs w:val="20"/>
              </w:rPr>
            </w:pPr>
            <w:r w:rsidRPr="00731B7A">
              <w:rPr>
                <w:sz w:val="20"/>
                <w:szCs w:val="20"/>
              </w:rPr>
              <w:t>Student Support working with Equality and Diversity Adviser</w:t>
            </w:r>
          </w:p>
        </w:tc>
        <w:tc>
          <w:tcPr>
            <w:tcW w:w="2110" w:type="dxa"/>
          </w:tcPr>
          <w:p w:rsidR="00C676B8" w:rsidRPr="00731B7A" w:rsidRDefault="00B55BA6" w:rsidP="00105851">
            <w:pPr>
              <w:spacing w:before="60" w:after="60"/>
              <w:rPr>
                <w:sz w:val="20"/>
                <w:szCs w:val="20"/>
              </w:rPr>
            </w:pPr>
            <w:r w:rsidRPr="00731B7A">
              <w:rPr>
                <w:sz w:val="20"/>
                <w:szCs w:val="20"/>
              </w:rPr>
              <w:t>Arrange for a demo of the service at the University</w:t>
            </w:r>
          </w:p>
        </w:tc>
      </w:tr>
      <w:tr w:rsidR="00C676B8" w:rsidRPr="00731B7A" w:rsidTr="00105851">
        <w:tc>
          <w:tcPr>
            <w:tcW w:w="2703" w:type="dxa"/>
          </w:tcPr>
          <w:p w:rsidR="00C676B8" w:rsidRPr="00731B7A" w:rsidRDefault="00096E9A" w:rsidP="00105851">
            <w:pPr>
              <w:tabs>
                <w:tab w:val="left" w:pos="705"/>
              </w:tabs>
              <w:spacing w:before="60" w:after="60"/>
              <w:rPr>
                <w:sz w:val="20"/>
                <w:szCs w:val="20"/>
                <w:u w:val="single"/>
              </w:rPr>
            </w:pPr>
            <w:r w:rsidRPr="00731B7A">
              <w:rPr>
                <w:sz w:val="20"/>
                <w:szCs w:val="20"/>
              </w:rPr>
              <w:lastRenderedPageBreak/>
              <w:t>3</w:t>
            </w:r>
            <w:r w:rsidR="00FF740B" w:rsidRPr="00731B7A">
              <w:rPr>
                <w:sz w:val="20"/>
                <w:szCs w:val="20"/>
              </w:rPr>
              <w:t xml:space="preserve">.1.4 </w:t>
            </w:r>
            <w:r w:rsidR="00731B7A">
              <w:rPr>
                <w:sz w:val="20"/>
                <w:szCs w:val="20"/>
              </w:rPr>
              <w:tab/>
            </w:r>
            <w:r w:rsidR="00230973" w:rsidRPr="00731B7A">
              <w:rPr>
                <w:sz w:val="20"/>
                <w:szCs w:val="20"/>
              </w:rPr>
              <w:t>Identify sources of BSL training and consider whether training can be offered to staff/students as a development opportunity</w:t>
            </w:r>
            <w:r w:rsidR="00731B7A">
              <w:rPr>
                <w:sz w:val="20"/>
                <w:szCs w:val="20"/>
              </w:rPr>
              <w:t>.</w:t>
            </w:r>
            <w:r w:rsidR="00230973" w:rsidRPr="00731B7A">
              <w:rPr>
                <w:sz w:val="20"/>
                <w:szCs w:val="20"/>
              </w:rPr>
              <w:t xml:space="preserve"> </w:t>
            </w:r>
          </w:p>
        </w:tc>
        <w:tc>
          <w:tcPr>
            <w:tcW w:w="1512" w:type="dxa"/>
          </w:tcPr>
          <w:p w:rsidR="00C676B8" w:rsidRPr="00731B7A" w:rsidRDefault="00A14E71" w:rsidP="00105851">
            <w:pPr>
              <w:spacing w:before="60" w:after="60"/>
              <w:rPr>
                <w:sz w:val="20"/>
                <w:szCs w:val="20"/>
              </w:rPr>
            </w:pPr>
            <w:r w:rsidRPr="00731B7A">
              <w:rPr>
                <w:sz w:val="20"/>
                <w:szCs w:val="20"/>
              </w:rPr>
              <w:t>October 2020</w:t>
            </w:r>
          </w:p>
        </w:tc>
        <w:tc>
          <w:tcPr>
            <w:tcW w:w="2917" w:type="dxa"/>
          </w:tcPr>
          <w:p w:rsidR="00C676B8" w:rsidRPr="00F658A5" w:rsidRDefault="00F658A5" w:rsidP="00105851">
            <w:pPr>
              <w:spacing w:before="60" w:after="60"/>
              <w:rPr>
                <w:sz w:val="20"/>
                <w:szCs w:val="20"/>
              </w:rPr>
            </w:pPr>
            <w:r w:rsidRPr="00F658A5">
              <w:rPr>
                <w:sz w:val="20"/>
                <w:szCs w:val="20"/>
              </w:rPr>
              <w:t>Equality and Diversity Adviser working with Staff Development, Student Support</w:t>
            </w:r>
          </w:p>
        </w:tc>
        <w:tc>
          <w:tcPr>
            <w:tcW w:w="2110" w:type="dxa"/>
          </w:tcPr>
          <w:p w:rsidR="00C676B8" w:rsidRPr="0040602C" w:rsidRDefault="00F658A5" w:rsidP="00F658A5">
            <w:pPr>
              <w:spacing w:before="60" w:after="60"/>
              <w:rPr>
                <w:sz w:val="20"/>
                <w:szCs w:val="20"/>
              </w:rPr>
            </w:pPr>
            <w:r w:rsidRPr="0040602C">
              <w:rPr>
                <w:sz w:val="20"/>
                <w:szCs w:val="20"/>
              </w:rPr>
              <w:t xml:space="preserve">Contact current providers of BSL training to ascertain how the University can work with them to offer training opportunities </w:t>
            </w:r>
            <w:r w:rsidR="009E7F45">
              <w:rPr>
                <w:sz w:val="20"/>
                <w:szCs w:val="20"/>
              </w:rPr>
              <w:t xml:space="preserve">– initially offer short </w:t>
            </w:r>
            <w:r w:rsidR="00A3327C">
              <w:rPr>
                <w:sz w:val="20"/>
                <w:szCs w:val="20"/>
              </w:rPr>
              <w:t>video</w:t>
            </w:r>
            <w:r w:rsidR="009E7F45">
              <w:rPr>
                <w:sz w:val="20"/>
                <w:szCs w:val="20"/>
              </w:rPr>
              <w:t xml:space="preserve"> tutorials to staff e.g. how to sign </w:t>
            </w:r>
            <w:r w:rsidR="00A3327C">
              <w:rPr>
                <w:sz w:val="20"/>
                <w:szCs w:val="20"/>
              </w:rPr>
              <w:t>simple phrases such as ‘How are you?’ or ‘My name is..’</w:t>
            </w:r>
          </w:p>
        </w:tc>
      </w:tr>
    </w:tbl>
    <w:p w:rsidR="00105851" w:rsidRDefault="00105851">
      <w:r>
        <w:br w:type="page"/>
      </w:r>
    </w:p>
    <w:tbl>
      <w:tblPr>
        <w:tblStyle w:val="TableGrid"/>
        <w:tblW w:w="0" w:type="auto"/>
        <w:tblLook w:val="04A0" w:firstRow="1" w:lastRow="0" w:firstColumn="1" w:lastColumn="0" w:noHBand="0" w:noVBand="1"/>
      </w:tblPr>
      <w:tblGrid>
        <w:gridCol w:w="2558"/>
        <w:gridCol w:w="1506"/>
        <w:gridCol w:w="3005"/>
        <w:gridCol w:w="2173"/>
      </w:tblGrid>
      <w:tr w:rsidR="0022323F" w:rsidRPr="00731B7A" w:rsidTr="0009141E">
        <w:tc>
          <w:tcPr>
            <w:tcW w:w="9242" w:type="dxa"/>
            <w:gridSpan w:val="4"/>
          </w:tcPr>
          <w:p w:rsidR="00731B7A" w:rsidRDefault="00731B7A" w:rsidP="00731B7A">
            <w:pPr>
              <w:rPr>
                <w:b/>
                <w:sz w:val="20"/>
                <w:szCs w:val="20"/>
              </w:rPr>
            </w:pPr>
          </w:p>
          <w:p w:rsidR="0022323F" w:rsidRPr="00731B7A" w:rsidRDefault="00096E9A" w:rsidP="00731B7A">
            <w:pPr>
              <w:ind w:left="567" w:hanging="567"/>
              <w:rPr>
                <w:b/>
                <w:sz w:val="20"/>
                <w:szCs w:val="20"/>
              </w:rPr>
            </w:pPr>
            <w:r w:rsidRPr="00731B7A">
              <w:rPr>
                <w:b/>
                <w:sz w:val="20"/>
                <w:szCs w:val="20"/>
              </w:rPr>
              <w:t>3</w:t>
            </w:r>
            <w:r w:rsidR="0022323F" w:rsidRPr="00731B7A">
              <w:rPr>
                <w:b/>
                <w:sz w:val="20"/>
                <w:szCs w:val="20"/>
              </w:rPr>
              <w:t>.2</w:t>
            </w:r>
            <w:r w:rsidR="00731B7A">
              <w:rPr>
                <w:b/>
                <w:sz w:val="20"/>
                <w:szCs w:val="20"/>
              </w:rPr>
              <w:tab/>
            </w:r>
            <w:r w:rsidR="0022323F" w:rsidRPr="00731B7A">
              <w:rPr>
                <w:b/>
                <w:sz w:val="20"/>
                <w:szCs w:val="20"/>
              </w:rPr>
              <w:t>Post-School Education</w:t>
            </w:r>
          </w:p>
          <w:p w:rsidR="0022323F" w:rsidRPr="00731B7A" w:rsidRDefault="0022323F" w:rsidP="00731B7A">
            <w:pPr>
              <w:rPr>
                <w:sz w:val="20"/>
                <w:szCs w:val="20"/>
              </w:rPr>
            </w:pPr>
          </w:p>
          <w:p w:rsidR="0022323F" w:rsidRPr="00731B7A" w:rsidRDefault="00575B57" w:rsidP="00731B7A">
            <w:pPr>
              <w:rPr>
                <w:sz w:val="20"/>
                <w:szCs w:val="20"/>
              </w:rPr>
            </w:pPr>
            <w:r w:rsidRPr="00731B7A">
              <w:rPr>
                <w:sz w:val="20"/>
                <w:szCs w:val="20"/>
              </w:rPr>
              <w:t>The University</w:t>
            </w:r>
            <w:r w:rsidR="0022323F" w:rsidRPr="00731B7A">
              <w:rPr>
                <w:sz w:val="20"/>
                <w:szCs w:val="20"/>
              </w:rPr>
              <w:t xml:space="preserve"> share</w:t>
            </w:r>
            <w:r w:rsidRPr="00731B7A">
              <w:rPr>
                <w:sz w:val="20"/>
                <w:szCs w:val="20"/>
              </w:rPr>
              <w:t>s</w:t>
            </w:r>
            <w:r w:rsidR="0022323F" w:rsidRPr="00731B7A">
              <w:rPr>
                <w:sz w:val="20"/>
                <w:szCs w:val="20"/>
              </w:rPr>
              <w:t xml:space="preserve"> the long-term goal for post- school education set out in the BSL National Plan, which is:</w:t>
            </w:r>
          </w:p>
          <w:p w:rsidR="0022323F" w:rsidRPr="00731B7A" w:rsidRDefault="0022323F" w:rsidP="00731B7A">
            <w:pPr>
              <w:rPr>
                <w:i/>
                <w:sz w:val="20"/>
                <w:szCs w:val="20"/>
              </w:rPr>
            </w:pPr>
            <w:r w:rsidRPr="00731B7A">
              <w:rPr>
                <w:i/>
                <w:sz w:val="20"/>
                <w:szCs w:val="20"/>
              </w:rPr>
              <w:t>“BSL users will be able to maximise their potential at school, will be supported to transition to post-school education if they wish to do so, and will receive the support they need to do well in their chosen subject(s)”</w:t>
            </w:r>
          </w:p>
          <w:p w:rsidR="0022323F" w:rsidRPr="00731B7A" w:rsidRDefault="0022323F" w:rsidP="00731B7A">
            <w:pPr>
              <w:rPr>
                <w:sz w:val="20"/>
                <w:szCs w:val="20"/>
              </w:rPr>
            </w:pPr>
          </w:p>
        </w:tc>
      </w:tr>
      <w:tr w:rsidR="00B7578A" w:rsidRPr="00731B7A" w:rsidTr="00105851">
        <w:tc>
          <w:tcPr>
            <w:tcW w:w="2558" w:type="dxa"/>
          </w:tcPr>
          <w:p w:rsidR="00C676B8" w:rsidRPr="00731B7A" w:rsidRDefault="00F17B33" w:rsidP="00105851">
            <w:pPr>
              <w:spacing w:before="60" w:after="60"/>
              <w:jc w:val="center"/>
              <w:rPr>
                <w:b/>
                <w:sz w:val="20"/>
                <w:szCs w:val="20"/>
              </w:rPr>
            </w:pPr>
            <w:r w:rsidRPr="00731B7A">
              <w:rPr>
                <w:b/>
                <w:sz w:val="20"/>
                <w:szCs w:val="20"/>
              </w:rPr>
              <w:t>Action</w:t>
            </w:r>
          </w:p>
        </w:tc>
        <w:tc>
          <w:tcPr>
            <w:tcW w:w="1506" w:type="dxa"/>
          </w:tcPr>
          <w:p w:rsidR="00C676B8" w:rsidRPr="00731B7A" w:rsidRDefault="00F17B33" w:rsidP="00105851">
            <w:pPr>
              <w:spacing w:before="60" w:after="60"/>
              <w:jc w:val="center"/>
              <w:rPr>
                <w:b/>
                <w:sz w:val="20"/>
                <w:szCs w:val="20"/>
              </w:rPr>
            </w:pPr>
            <w:r w:rsidRPr="00731B7A">
              <w:rPr>
                <w:b/>
                <w:sz w:val="20"/>
                <w:szCs w:val="20"/>
              </w:rPr>
              <w:t>Timescale</w:t>
            </w:r>
          </w:p>
        </w:tc>
        <w:tc>
          <w:tcPr>
            <w:tcW w:w="3005" w:type="dxa"/>
          </w:tcPr>
          <w:p w:rsidR="00C676B8" w:rsidRPr="00731B7A" w:rsidRDefault="00F17B33" w:rsidP="00105851">
            <w:pPr>
              <w:spacing w:before="60" w:after="60"/>
              <w:jc w:val="center"/>
              <w:rPr>
                <w:b/>
                <w:sz w:val="20"/>
                <w:szCs w:val="20"/>
              </w:rPr>
            </w:pPr>
            <w:r w:rsidRPr="00731B7A">
              <w:rPr>
                <w:b/>
                <w:sz w:val="20"/>
                <w:szCs w:val="20"/>
              </w:rPr>
              <w:t>Responsible</w:t>
            </w:r>
          </w:p>
        </w:tc>
        <w:tc>
          <w:tcPr>
            <w:tcW w:w="2173" w:type="dxa"/>
          </w:tcPr>
          <w:p w:rsidR="00C676B8" w:rsidRPr="00731B7A" w:rsidRDefault="00570F4B" w:rsidP="00105851">
            <w:pPr>
              <w:spacing w:before="60" w:after="60"/>
              <w:jc w:val="center"/>
              <w:rPr>
                <w:b/>
                <w:sz w:val="20"/>
                <w:szCs w:val="20"/>
              </w:rPr>
            </w:pPr>
            <w:r w:rsidRPr="00731B7A">
              <w:rPr>
                <w:b/>
                <w:sz w:val="20"/>
                <w:szCs w:val="20"/>
              </w:rPr>
              <w:t>First S</w:t>
            </w:r>
            <w:r w:rsidR="00F17B33" w:rsidRPr="00731B7A">
              <w:rPr>
                <w:b/>
                <w:sz w:val="20"/>
                <w:szCs w:val="20"/>
              </w:rPr>
              <w:t>tep</w:t>
            </w:r>
          </w:p>
        </w:tc>
      </w:tr>
      <w:tr w:rsidR="00F17B33" w:rsidRPr="00731B7A" w:rsidTr="00105851">
        <w:tc>
          <w:tcPr>
            <w:tcW w:w="2558" w:type="dxa"/>
          </w:tcPr>
          <w:p w:rsidR="00F17B33" w:rsidRPr="00731B7A" w:rsidRDefault="00096E9A" w:rsidP="00105851">
            <w:pPr>
              <w:tabs>
                <w:tab w:val="left" w:pos="675"/>
              </w:tabs>
              <w:spacing w:before="60" w:after="60"/>
              <w:rPr>
                <w:sz w:val="20"/>
                <w:szCs w:val="20"/>
              </w:rPr>
            </w:pPr>
            <w:r w:rsidRPr="00731B7A">
              <w:rPr>
                <w:sz w:val="20"/>
                <w:szCs w:val="20"/>
              </w:rPr>
              <w:t>3</w:t>
            </w:r>
            <w:r w:rsidR="00FF740B" w:rsidRPr="00731B7A">
              <w:rPr>
                <w:sz w:val="20"/>
                <w:szCs w:val="20"/>
              </w:rPr>
              <w:t xml:space="preserve">.2.1 </w:t>
            </w:r>
            <w:r w:rsidR="00731B7A">
              <w:rPr>
                <w:sz w:val="20"/>
                <w:szCs w:val="20"/>
              </w:rPr>
              <w:tab/>
            </w:r>
            <w:r w:rsidR="00201BB3" w:rsidRPr="00731B7A">
              <w:rPr>
                <w:sz w:val="20"/>
                <w:szCs w:val="20"/>
              </w:rPr>
              <w:t xml:space="preserve">Review information (and methods of communication) sent to prospective students to ascertain how these can be more inclusive of and accessible to BSL users </w:t>
            </w:r>
          </w:p>
        </w:tc>
        <w:tc>
          <w:tcPr>
            <w:tcW w:w="1506" w:type="dxa"/>
          </w:tcPr>
          <w:p w:rsidR="00F17B33" w:rsidRPr="00731B7A" w:rsidRDefault="00201BB3" w:rsidP="00105851">
            <w:pPr>
              <w:spacing w:before="60" w:after="60"/>
              <w:rPr>
                <w:sz w:val="20"/>
                <w:szCs w:val="20"/>
              </w:rPr>
            </w:pPr>
            <w:r w:rsidRPr="00731B7A">
              <w:rPr>
                <w:sz w:val="20"/>
                <w:szCs w:val="20"/>
              </w:rPr>
              <w:t>October 2023</w:t>
            </w:r>
          </w:p>
        </w:tc>
        <w:tc>
          <w:tcPr>
            <w:tcW w:w="3005" w:type="dxa"/>
          </w:tcPr>
          <w:p w:rsidR="00F17B33" w:rsidRPr="00731B7A" w:rsidRDefault="00C9498E" w:rsidP="00105851">
            <w:pPr>
              <w:spacing w:before="60" w:after="60"/>
              <w:rPr>
                <w:sz w:val="20"/>
                <w:szCs w:val="20"/>
              </w:rPr>
            </w:pPr>
            <w:r>
              <w:rPr>
                <w:sz w:val="20"/>
                <w:szCs w:val="20"/>
              </w:rPr>
              <w:t xml:space="preserve">Marketing and Student Recruitment </w:t>
            </w:r>
            <w:r w:rsidR="002F2900" w:rsidRPr="00731B7A">
              <w:rPr>
                <w:sz w:val="20"/>
                <w:szCs w:val="20"/>
              </w:rPr>
              <w:t>working with Student Support/ Equality and Diversity Adviser</w:t>
            </w:r>
          </w:p>
        </w:tc>
        <w:tc>
          <w:tcPr>
            <w:tcW w:w="2173" w:type="dxa"/>
          </w:tcPr>
          <w:p w:rsidR="00F17B33" w:rsidRPr="00731B7A" w:rsidRDefault="002F2900" w:rsidP="00105851">
            <w:pPr>
              <w:spacing w:before="60" w:after="60"/>
              <w:rPr>
                <w:sz w:val="20"/>
                <w:szCs w:val="20"/>
              </w:rPr>
            </w:pPr>
            <w:r w:rsidRPr="00731B7A">
              <w:rPr>
                <w:sz w:val="20"/>
                <w:szCs w:val="20"/>
              </w:rPr>
              <w:t>Mapping exercise of current communications</w:t>
            </w:r>
          </w:p>
        </w:tc>
      </w:tr>
      <w:tr w:rsidR="00F17B33" w:rsidRPr="00731B7A" w:rsidTr="00105851">
        <w:tc>
          <w:tcPr>
            <w:tcW w:w="2558" w:type="dxa"/>
          </w:tcPr>
          <w:p w:rsidR="00F17B33" w:rsidRPr="00731B7A" w:rsidRDefault="00096E9A" w:rsidP="001B3BD7">
            <w:pPr>
              <w:tabs>
                <w:tab w:val="left" w:pos="675"/>
              </w:tabs>
              <w:spacing w:before="60" w:after="60"/>
              <w:rPr>
                <w:sz w:val="20"/>
                <w:szCs w:val="20"/>
              </w:rPr>
            </w:pPr>
            <w:r w:rsidRPr="00731B7A">
              <w:rPr>
                <w:sz w:val="20"/>
                <w:szCs w:val="20"/>
              </w:rPr>
              <w:t>3</w:t>
            </w:r>
            <w:r w:rsidR="00FF740B" w:rsidRPr="00731B7A">
              <w:rPr>
                <w:sz w:val="20"/>
                <w:szCs w:val="20"/>
              </w:rPr>
              <w:t xml:space="preserve">.2.2 </w:t>
            </w:r>
            <w:r w:rsidR="00731B7A">
              <w:rPr>
                <w:sz w:val="20"/>
                <w:szCs w:val="20"/>
              </w:rPr>
              <w:tab/>
            </w:r>
            <w:r w:rsidR="001B3BD7">
              <w:rPr>
                <w:sz w:val="20"/>
                <w:szCs w:val="20"/>
              </w:rPr>
              <w:t>Work towards f</w:t>
            </w:r>
            <w:r w:rsidR="00B51FFB" w:rsidRPr="00731B7A">
              <w:rPr>
                <w:sz w:val="20"/>
                <w:szCs w:val="20"/>
              </w:rPr>
              <w:t>ull access to open days for prospective students who use BSL</w:t>
            </w:r>
          </w:p>
        </w:tc>
        <w:tc>
          <w:tcPr>
            <w:tcW w:w="1506" w:type="dxa"/>
          </w:tcPr>
          <w:p w:rsidR="00F17B33" w:rsidRPr="00731B7A" w:rsidRDefault="00FA1485" w:rsidP="00105851">
            <w:pPr>
              <w:spacing w:before="60" w:after="60"/>
              <w:rPr>
                <w:sz w:val="20"/>
                <w:szCs w:val="20"/>
              </w:rPr>
            </w:pPr>
            <w:r w:rsidRPr="00731B7A">
              <w:rPr>
                <w:sz w:val="20"/>
                <w:szCs w:val="20"/>
              </w:rPr>
              <w:t>October 202</w:t>
            </w:r>
            <w:r w:rsidR="001B3BD7">
              <w:rPr>
                <w:sz w:val="20"/>
                <w:szCs w:val="20"/>
              </w:rPr>
              <w:t>4</w:t>
            </w:r>
          </w:p>
        </w:tc>
        <w:tc>
          <w:tcPr>
            <w:tcW w:w="3005" w:type="dxa"/>
          </w:tcPr>
          <w:p w:rsidR="00F17B33" w:rsidRPr="00731B7A" w:rsidRDefault="00C9498E" w:rsidP="00105851">
            <w:pPr>
              <w:spacing w:before="60" w:after="60"/>
              <w:rPr>
                <w:sz w:val="20"/>
                <w:szCs w:val="20"/>
              </w:rPr>
            </w:pPr>
            <w:r>
              <w:rPr>
                <w:sz w:val="20"/>
                <w:szCs w:val="20"/>
              </w:rPr>
              <w:t xml:space="preserve">Marketing and </w:t>
            </w:r>
            <w:r w:rsidR="0061126B" w:rsidRPr="00731B7A">
              <w:rPr>
                <w:sz w:val="20"/>
                <w:szCs w:val="20"/>
              </w:rPr>
              <w:t xml:space="preserve">Student Recruitment </w:t>
            </w:r>
            <w:r>
              <w:rPr>
                <w:sz w:val="20"/>
                <w:szCs w:val="20"/>
              </w:rPr>
              <w:t xml:space="preserve"> working with Student Support</w:t>
            </w:r>
          </w:p>
        </w:tc>
        <w:tc>
          <w:tcPr>
            <w:tcW w:w="2173" w:type="dxa"/>
          </w:tcPr>
          <w:p w:rsidR="00F17B33" w:rsidRPr="00731B7A" w:rsidRDefault="009545C3" w:rsidP="00105851">
            <w:pPr>
              <w:spacing w:before="60" w:after="60"/>
              <w:rPr>
                <w:sz w:val="20"/>
                <w:szCs w:val="20"/>
              </w:rPr>
            </w:pPr>
            <w:r w:rsidRPr="00731B7A">
              <w:rPr>
                <w:sz w:val="20"/>
                <w:szCs w:val="20"/>
              </w:rPr>
              <w:t>Cost and availability of BSL Interpreters analysed</w:t>
            </w:r>
          </w:p>
        </w:tc>
      </w:tr>
      <w:tr w:rsidR="00251510" w:rsidRPr="00731B7A" w:rsidTr="00105851">
        <w:tc>
          <w:tcPr>
            <w:tcW w:w="2558" w:type="dxa"/>
          </w:tcPr>
          <w:p w:rsidR="00251510" w:rsidRPr="00731B7A" w:rsidRDefault="00096E9A" w:rsidP="00105851">
            <w:pPr>
              <w:tabs>
                <w:tab w:val="left" w:pos="675"/>
              </w:tabs>
              <w:spacing w:before="60" w:after="60"/>
              <w:rPr>
                <w:sz w:val="20"/>
                <w:szCs w:val="20"/>
              </w:rPr>
            </w:pPr>
            <w:r w:rsidRPr="00731B7A">
              <w:rPr>
                <w:sz w:val="20"/>
                <w:szCs w:val="20"/>
              </w:rPr>
              <w:t>3</w:t>
            </w:r>
            <w:r w:rsidR="00FF740B" w:rsidRPr="00731B7A">
              <w:rPr>
                <w:sz w:val="20"/>
                <w:szCs w:val="20"/>
              </w:rPr>
              <w:t xml:space="preserve">.2.3 </w:t>
            </w:r>
            <w:r w:rsidR="00731B7A">
              <w:rPr>
                <w:sz w:val="20"/>
                <w:szCs w:val="20"/>
              </w:rPr>
              <w:tab/>
            </w:r>
            <w:r w:rsidR="00D11314" w:rsidRPr="00731B7A">
              <w:rPr>
                <w:sz w:val="20"/>
                <w:szCs w:val="20"/>
              </w:rPr>
              <w:t>Promotional videos aimed at prospective students should be available in BSL</w:t>
            </w:r>
          </w:p>
        </w:tc>
        <w:tc>
          <w:tcPr>
            <w:tcW w:w="1506" w:type="dxa"/>
          </w:tcPr>
          <w:p w:rsidR="00251510" w:rsidRPr="00731B7A" w:rsidRDefault="00D11314" w:rsidP="00105851">
            <w:pPr>
              <w:spacing w:before="60" w:after="60"/>
              <w:rPr>
                <w:sz w:val="20"/>
                <w:szCs w:val="20"/>
              </w:rPr>
            </w:pPr>
            <w:r w:rsidRPr="00731B7A">
              <w:rPr>
                <w:sz w:val="20"/>
                <w:szCs w:val="20"/>
              </w:rPr>
              <w:t>October 2024</w:t>
            </w:r>
          </w:p>
        </w:tc>
        <w:tc>
          <w:tcPr>
            <w:tcW w:w="3005" w:type="dxa"/>
          </w:tcPr>
          <w:p w:rsidR="00251510" w:rsidRPr="00731B7A" w:rsidRDefault="00C9498E" w:rsidP="00105851">
            <w:pPr>
              <w:spacing w:before="60" w:after="60"/>
              <w:rPr>
                <w:sz w:val="20"/>
                <w:szCs w:val="20"/>
              </w:rPr>
            </w:pPr>
            <w:r>
              <w:rPr>
                <w:sz w:val="20"/>
                <w:szCs w:val="20"/>
              </w:rPr>
              <w:t xml:space="preserve">Marketing and </w:t>
            </w:r>
            <w:r w:rsidR="00D11314" w:rsidRPr="00731B7A">
              <w:rPr>
                <w:sz w:val="20"/>
                <w:szCs w:val="20"/>
              </w:rPr>
              <w:t xml:space="preserve">Student Recruitment </w:t>
            </w:r>
            <w:r w:rsidR="00517C5C">
              <w:rPr>
                <w:sz w:val="20"/>
                <w:szCs w:val="20"/>
              </w:rPr>
              <w:t xml:space="preserve"> working with Student Support</w:t>
            </w:r>
          </w:p>
        </w:tc>
        <w:tc>
          <w:tcPr>
            <w:tcW w:w="2173" w:type="dxa"/>
          </w:tcPr>
          <w:p w:rsidR="00965B72" w:rsidRPr="00731B7A" w:rsidRDefault="00965B72" w:rsidP="00965B72">
            <w:pPr>
              <w:spacing w:before="60" w:after="60"/>
              <w:rPr>
                <w:sz w:val="20"/>
                <w:szCs w:val="20"/>
              </w:rPr>
            </w:pPr>
            <w:r>
              <w:rPr>
                <w:sz w:val="20"/>
                <w:szCs w:val="20"/>
              </w:rPr>
              <w:t>Virtual Campus Tour in BSL to be available on website/social media</w:t>
            </w:r>
          </w:p>
        </w:tc>
      </w:tr>
      <w:tr w:rsidR="00F17B33" w:rsidRPr="00731B7A" w:rsidTr="00105851">
        <w:tc>
          <w:tcPr>
            <w:tcW w:w="2558" w:type="dxa"/>
          </w:tcPr>
          <w:p w:rsidR="00F17B33" w:rsidRPr="00731B7A" w:rsidRDefault="00096E9A" w:rsidP="00105851">
            <w:pPr>
              <w:tabs>
                <w:tab w:val="left" w:pos="675"/>
              </w:tabs>
              <w:spacing w:before="60" w:after="60"/>
              <w:rPr>
                <w:sz w:val="20"/>
                <w:szCs w:val="20"/>
              </w:rPr>
            </w:pPr>
            <w:r w:rsidRPr="00731B7A">
              <w:rPr>
                <w:sz w:val="20"/>
                <w:szCs w:val="20"/>
              </w:rPr>
              <w:t>3</w:t>
            </w:r>
            <w:r w:rsidR="00FF740B" w:rsidRPr="00731B7A">
              <w:rPr>
                <w:sz w:val="20"/>
                <w:szCs w:val="20"/>
              </w:rPr>
              <w:t xml:space="preserve">.2.4 </w:t>
            </w:r>
            <w:r w:rsidR="00731B7A">
              <w:rPr>
                <w:sz w:val="20"/>
                <w:szCs w:val="20"/>
              </w:rPr>
              <w:tab/>
            </w:r>
            <w:r w:rsidR="00B51FFB" w:rsidRPr="00731B7A">
              <w:rPr>
                <w:sz w:val="20"/>
                <w:szCs w:val="20"/>
              </w:rPr>
              <w:t>Support throughout the student journey for students who use BSL (including completing application forms, interviews, applying for Disabled Students Allowance etc)</w:t>
            </w:r>
          </w:p>
        </w:tc>
        <w:tc>
          <w:tcPr>
            <w:tcW w:w="1506" w:type="dxa"/>
          </w:tcPr>
          <w:p w:rsidR="00F17B33" w:rsidRPr="00731B7A" w:rsidRDefault="004F7D46" w:rsidP="00105851">
            <w:pPr>
              <w:spacing w:before="60" w:after="60"/>
              <w:rPr>
                <w:sz w:val="20"/>
                <w:szCs w:val="20"/>
              </w:rPr>
            </w:pPr>
            <w:r w:rsidRPr="00731B7A">
              <w:rPr>
                <w:sz w:val="20"/>
                <w:szCs w:val="20"/>
              </w:rPr>
              <w:t>October 2023</w:t>
            </w:r>
          </w:p>
        </w:tc>
        <w:tc>
          <w:tcPr>
            <w:tcW w:w="3005" w:type="dxa"/>
          </w:tcPr>
          <w:p w:rsidR="00F17B33" w:rsidRPr="00731B7A" w:rsidRDefault="00F01337" w:rsidP="00105851">
            <w:pPr>
              <w:spacing w:before="60" w:after="60"/>
              <w:rPr>
                <w:sz w:val="20"/>
                <w:szCs w:val="20"/>
              </w:rPr>
            </w:pPr>
            <w:r w:rsidRPr="00731B7A">
              <w:rPr>
                <w:sz w:val="20"/>
                <w:szCs w:val="20"/>
              </w:rPr>
              <w:t>Student Support</w:t>
            </w:r>
          </w:p>
        </w:tc>
        <w:tc>
          <w:tcPr>
            <w:tcW w:w="2173" w:type="dxa"/>
          </w:tcPr>
          <w:p w:rsidR="00F17B33" w:rsidRPr="00731B7A" w:rsidRDefault="006247C0" w:rsidP="00105851">
            <w:pPr>
              <w:spacing w:before="60" w:after="60"/>
              <w:rPr>
                <w:sz w:val="20"/>
                <w:szCs w:val="20"/>
              </w:rPr>
            </w:pPr>
            <w:r w:rsidRPr="00731B7A">
              <w:rPr>
                <w:sz w:val="20"/>
                <w:szCs w:val="20"/>
              </w:rPr>
              <w:t>Would normally be provided on a case-by-case basis, so ongoing monitoring of need to be analysed</w:t>
            </w:r>
          </w:p>
        </w:tc>
      </w:tr>
      <w:tr w:rsidR="00F17B33" w:rsidRPr="00731B7A" w:rsidTr="00105851">
        <w:tc>
          <w:tcPr>
            <w:tcW w:w="2558" w:type="dxa"/>
          </w:tcPr>
          <w:p w:rsidR="00F17B33" w:rsidRPr="00731B7A" w:rsidRDefault="00096E9A" w:rsidP="00105851">
            <w:pPr>
              <w:tabs>
                <w:tab w:val="left" w:pos="675"/>
              </w:tabs>
              <w:spacing w:before="60" w:after="60"/>
              <w:rPr>
                <w:sz w:val="20"/>
                <w:szCs w:val="20"/>
              </w:rPr>
            </w:pPr>
            <w:r w:rsidRPr="00731B7A">
              <w:rPr>
                <w:sz w:val="20"/>
                <w:szCs w:val="20"/>
              </w:rPr>
              <w:t>3</w:t>
            </w:r>
            <w:r w:rsidR="00FF740B" w:rsidRPr="00731B7A">
              <w:rPr>
                <w:sz w:val="20"/>
                <w:szCs w:val="20"/>
              </w:rPr>
              <w:t xml:space="preserve">.2.5 </w:t>
            </w:r>
            <w:r w:rsidR="00731B7A">
              <w:rPr>
                <w:sz w:val="20"/>
                <w:szCs w:val="20"/>
              </w:rPr>
              <w:tab/>
            </w:r>
            <w:r w:rsidR="00433F4D">
              <w:rPr>
                <w:sz w:val="20"/>
                <w:szCs w:val="20"/>
              </w:rPr>
              <w:t>In partnership with local partners, r</w:t>
            </w:r>
            <w:r w:rsidR="00622AB5" w:rsidRPr="00731B7A">
              <w:rPr>
                <w:sz w:val="20"/>
                <w:szCs w:val="20"/>
              </w:rPr>
              <w:t xml:space="preserve">eview and improve where appropriate the transition process between School and University </w:t>
            </w:r>
          </w:p>
        </w:tc>
        <w:tc>
          <w:tcPr>
            <w:tcW w:w="1506" w:type="dxa"/>
          </w:tcPr>
          <w:p w:rsidR="00F17B33" w:rsidRPr="00731B7A" w:rsidRDefault="00D363CC" w:rsidP="00105851">
            <w:pPr>
              <w:spacing w:before="60" w:after="60"/>
              <w:rPr>
                <w:sz w:val="20"/>
                <w:szCs w:val="20"/>
              </w:rPr>
            </w:pPr>
            <w:r w:rsidRPr="00731B7A">
              <w:rPr>
                <w:sz w:val="20"/>
                <w:szCs w:val="20"/>
              </w:rPr>
              <w:t>October 202</w:t>
            </w:r>
            <w:r w:rsidR="001B3BD7">
              <w:rPr>
                <w:sz w:val="20"/>
                <w:szCs w:val="20"/>
              </w:rPr>
              <w:t>4</w:t>
            </w:r>
          </w:p>
        </w:tc>
        <w:tc>
          <w:tcPr>
            <w:tcW w:w="3005" w:type="dxa"/>
          </w:tcPr>
          <w:p w:rsidR="00F17B33" w:rsidRPr="00731B7A" w:rsidRDefault="001C65D6" w:rsidP="00105851">
            <w:pPr>
              <w:spacing w:before="60" w:after="60"/>
              <w:rPr>
                <w:sz w:val="20"/>
                <w:szCs w:val="20"/>
              </w:rPr>
            </w:pPr>
            <w:r w:rsidRPr="00731B7A">
              <w:rPr>
                <w:sz w:val="20"/>
                <w:szCs w:val="20"/>
              </w:rPr>
              <w:t>Student</w:t>
            </w:r>
            <w:r w:rsidR="00D363CC" w:rsidRPr="00731B7A">
              <w:rPr>
                <w:sz w:val="20"/>
                <w:szCs w:val="20"/>
              </w:rPr>
              <w:t xml:space="preserve"> Support working with Heads of School/Disability Coordinators</w:t>
            </w:r>
          </w:p>
        </w:tc>
        <w:tc>
          <w:tcPr>
            <w:tcW w:w="2173" w:type="dxa"/>
          </w:tcPr>
          <w:p w:rsidR="00F17B33" w:rsidRPr="00731B7A" w:rsidRDefault="00C17AF6" w:rsidP="00105851">
            <w:pPr>
              <w:spacing w:before="60" w:after="60"/>
              <w:rPr>
                <w:sz w:val="20"/>
                <w:szCs w:val="20"/>
              </w:rPr>
            </w:pPr>
            <w:r>
              <w:rPr>
                <w:sz w:val="20"/>
                <w:szCs w:val="20"/>
              </w:rPr>
              <w:t xml:space="preserve">Gather data on current processes/lessons learned </w:t>
            </w:r>
          </w:p>
        </w:tc>
      </w:tr>
      <w:tr w:rsidR="00F17B33" w:rsidRPr="00731B7A" w:rsidTr="00105851">
        <w:tc>
          <w:tcPr>
            <w:tcW w:w="2558" w:type="dxa"/>
          </w:tcPr>
          <w:p w:rsidR="00F17B33" w:rsidRPr="00731B7A" w:rsidRDefault="00096E9A" w:rsidP="00105851">
            <w:pPr>
              <w:tabs>
                <w:tab w:val="left" w:pos="675"/>
              </w:tabs>
              <w:spacing w:before="60" w:after="60"/>
              <w:rPr>
                <w:sz w:val="20"/>
                <w:szCs w:val="20"/>
              </w:rPr>
            </w:pPr>
            <w:r w:rsidRPr="00731B7A">
              <w:rPr>
                <w:sz w:val="20"/>
                <w:szCs w:val="20"/>
              </w:rPr>
              <w:t>3</w:t>
            </w:r>
            <w:r w:rsidR="00FF740B" w:rsidRPr="00731B7A">
              <w:rPr>
                <w:sz w:val="20"/>
                <w:szCs w:val="20"/>
              </w:rPr>
              <w:t xml:space="preserve">.2.6 </w:t>
            </w:r>
            <w:r w:rsidR="00731B7A">
              <w:rPr>
                <w:sz w:val="20"/>
                <w:szCs w:val="20"/>
              </w:rPr>
              <w:tab/>
            </w:r>
            <w:r w:rsidR="00AE5D3D">
              <w:rPr>
                <w:sz w:val="20"/>
                <w:szCs w:val="20"/>
              </w:rPr>
              <w:t xml:space="preserve">In partnership with </w:t>
            </w:r>
            <w:r w:rsidR="00731E82">
              <w:rPr>
                <w:sz w:val="20"/>
                <w:szCs w:val="20"/>
              </w:rPr>
              <w:t>local partners l</w:t>
            </w:r>
            <w:r w:rsidR="00AD5BE7" w:rsidRPr="00731B7A">
              <w:rPr>
                <w:sz w:val="20"/>
                <w:szCs w:val="20"/>
              </w:rPr>
              <w:t>obby the SFC/Scottish Government for additional funding for BSL training in the North East of Scotland and the development of incentives to retain BSL Interpreters in the North East</w:t>
            </w:r>
          </w:p>
        </w:tc>
        <w:tc>
          <w:tcPr>
            <w:tcW w:w="1506" w:type="dxa"/>
          </w:tcPr>
          <w:p w:rsidR="00F17B33" w:rsidRPr="00731B7A" w:rsidRDefault="00A52FE2" w:rsidP="00105851">
            <w:pPr>
              <w:spacing w:before="60" w:after="60"/>
              <w:rPr>
                <w:sz w:val="20"/>
                <w:szCs w:val="20"/>
              </w:rPr>
            </w:pPr>
            <w:r w:rsidRPr="00731B7A">
              <w:rPr>
                <w:sz w:val="20"/>
                <w:szCs w:val="20"/>
              </w:rPr>
              <w:t>October 2019</w:t>
            </w:r>
          </w:p>
        </w:tc>
        <w:tc>
          <w:tcPr>
            <w:tcW w:w="3005" w:type="dxa"/>
          </w:tcPr>
          <w:p w:rsidR="00F17B33" w:rsidRPr="00731B7A" w:rsidRDefault="00A52FE2" w:rsidP="00105851">
            <w:pPr>
              <w:spacing w:before="60" w:after="60"/>
              <w:rPr>
                <w:sz w:val="20"/>
                <w:szCs w:val="20"/>
              </w:rPr>
            </w:pPr>
            <w:r w:rsidRPr="00731B7A">
              <w:rPr>
                <w:sz w:val="20"/>
                <w:szCs w:val="20"/>
              </w:rPr>
              <w:t>Equality and Diversity Adviser/SVP working with Planning/Student Support</w:t>
            </w:r>
          </w:p>
        </w:tc>
        <w:tc>
          <w:tcPr>
            <w:tcW w:w="2173" w:type="dxa"/>
          </w:tcPr>
          <w:p w:rsidR="00F17B33" w:rsidRPr="00731B7A" w:rsidRDefault="00AD5BE7" w:rsidP="00105851">
            <w:pPr>
              <w:spacing w:before="60" w:after="60"/>
              <w:rPr>
                <w:sz w:val="20"/>
                <w:szCs w:val="20"/>
              </w:rPr>
            </w:pPr>
            <w:r w:rsidRPr="00731B7A">
              <w:rPr>
                <w:sz w:val="20"/>
                <w:szCs w:val="20"/>
              </w:rPr>
              <w:t>Work in partnership with RGU/NESCol and others to develop a proposal</w:t>
            </w:r>
          </w:p>
        </w:tc>
      </w:tr>
    </w:tbl>
    <w:p w:rsidR="00105851" w:rsidRDefault="00105851">
      <w:r>
        <w:lastRenderedPageBreak/>
        <w:br w:type="page"/>
      </w:r>
    </w:p>
    <w:tbl>
      <w:tblPr>
        <w:tblStyle w:val="TableGrid"/>
        <w:tblW w:w="0" w:type="auto"/>
        <w:tblLook w:val="04A0" w:firstRow="1" w:lastRow="0" w:firstColumn="1" w:lastColumn="0" w:noHBand="0" w:noVBand="1"/>
      </w:tblPr>
      <w:tblGrid>
        <w:gridCol w:w="2558"/>
        <w:gridCol w:w="1506"/>
        <w:gridCol w:w="3005"/>
        <w:gridCol w:w="2173"/>
      </w:tblGrid>
      <w:tr w:rsidR="00DC2318" w:rsidRPr="00731B7A" w:rsidTr="00105851">
        <w:tc>
          <w:tcPr>
            <w:tcW w:w="2558" w:type="dxa"/>
          </w:tcPr>
          <w:p w:rsidR="00DC2318" w:rsidRPr="00731B7A" w:rsidRDefault="00096E9A" w:rsidP="00105851">
            <w:pPr>
              <w:tabs>
                <w:tab w:val="left" w:pos="675"/>
              </w:tabs>
              <w:spacing w:before="60" w:after="60"/>
              <w:rPr>
                <w:sz w:val="20"/>
                <w:szCs w:val="20"/>
              </w:rPr>
            </w:pPr>
            <w:r w:rsidRPr="00731B7A">
              <w:rPr>
                <w:sz w:val="20"/>
                <w:szCs w:val="20"/>
              </w:rPr>
              <w:lastRenderedPageBreak/>
              <w:t>3</w:t>
            </w:r>
            <w:r w:rsidR="00FF740B" w:rsidRPr="00731B7A">
              <w:rPr>
                <w:sz w:val="20"/>
                <w:szCs w:val="20"/>
              </w:rPr>
              <w:t xml:space="preserve">.2.7 </w:t>
            </w:r>
            <w:r w:rsidR="00731B7A">
              <w:rPr>
                <w:sz w:val="20"/>
                <w:szCs w:val="20"/>
              </w:rPr>
              <w:tab/>
            </w:r>
            <w:r w:rsidR="00DE7132" w:rsidRPr="00731B7A">
              <w:rPr>
                <w:sz w:val="20"/>
                <w:szCs w:val="20"/>
              </w:rPr>
              <w:t xml:space="preserve">Promote the development of this Plan </w:t>
            </w:r>
            <w:r w:rsidR="00C5795B" w:rsidRPr="00731B7A">
              <w:rPr>
                <w:sz w:val="20"/>
                <w:szCs w:val="20"/>
              </w:rPr>
              <w:t xml:space="preserve">(and invite continuous feedback) </w:t>
            </w:r>
            <w:r w:rsidR="00DE7132" w:rsidRPr="00731B7A">
              <w:rPr>
                <w:sz w:val="20"/>
                <w:szCs w:val="20"/>
              </w:rPr>
              <w:t>across the University and using guidance from partners such as Deaf Action, raise awareness of the needs of BSL users</w:t>
            </w:r>
          </w:p>
        </w:tc>
        <w:tc>
          <w:tcPr>
            <w:tcW w:w="1506" w:type="dxa"/>
          </w:tcPr>
          <w:p w:rsidR="00DC2318" w:rsidRPr="00731B7A" w:rsidRDefault="00DE7132" w:rsidP="00105851">
            <w:pPr>
              <w:spacing w:before="60" w:after="60"/>
              <w:rPr>
                <w:sz w:val="20"/>
                <w:szCs w:val="20"/>
              </w:rPr>
            </w:pPr>
            <w:r w:rsidRPr="00731B7A">
              <w:rPr>
                <w:sz w:val="20"/>
                <w:szCs w:val="20"/>
              </w:rPr>
              <w:t>Promote the Plan in October 2018</w:t>
            </w:r>
          </w:p>
          <w:p w:rsidR="00DE7132" w:rsidRPr="00731B7A" w:rsidRDefault="005E1759" w:rsidP="00105851">
            <w:pPr>
              <w:spacing w:before="60" w:after="60"/>
              <w:rPr>
                <w:sz w:val="20"/>
                <w:szCs w:val="20"/>
              </w:rPr>
            </w:pPr>
            <w:r w:rsidRPr="00731B7A">
              <w:rPr>
                <w:sz w:val="20"/>
                <w:szCs w:val="20"/>
              </w:rPr>
              <w:t>Develop awareness raising material by October 2019</w:t>
            </w:r>
          </w:p>
        </w:tc>
        <w:tc>
          <w:tcPr>
            <w:tcW w:w="3005" w:type="dxa"/>
          </w:tcPr>
          <w:p w:rsidR="00DC2318" w:rsidRPr="00731B7A" w:rsidRDefault="00F97671" w:rsidP="00105851">
            <w:pPr>
              <w:spacing w:before="60" w:after="60"/>
              <w:rPr>
                <w:sz w:val="20"/>
                <w:szCs w:val="20"/>
              </w:rPr>
            </w:pPr>
            <w:r w:rsidRPr="00731B7A">
              <w:rPr>
                <w:sz w:val="20"/>
                <w:szCs w:val="20"/>
              </w:rPr>
              <w:t>Equality and Diversity Adviser working with SVP/Communications/Staff Development</w:t>
            </w:r>
          </w:p>
        </w:tc>
        <w:tc>
          <w:tcPr>
            <w:tcW w:w="2173" w:type="dxa"/>
          </w:tcPr>
          <w:p w:rsidR="00DC2318" w:rsidRPr="00731B7A" w:rsidRDefault="00A65AE0" w:rsidP="00105851">
            <w:pPr>
              <w:spacing w:before="60" w:after="60"/>
              <w:rPr>
                <w:sz w:val="20"/>
                <w:szCs w:val="20"/>
              </w:rPr>
            </w:pPr>
            <w:r w:rsidRPr="00731B7A">
              <w:rPr>
                <w:sz w:val="20"/>
                <w:szCs w:val="20"/>
              </w:rPr>
              <w:t>Promote the Plan through Staff E-zine, Heads of Sections/Schools</w:t>
            </w:r>
          </w:p>
        </w:tc>
      </w:tr>
      <w:tr w:rsidR="009B5995" w:rsidRPr="00731B7A" w:rsidTr="00105851">
        <w:tc>
          <w:tcPr>
            <w:tcW w:w="2558" w:type="dxa"/>
          </w:tcPr>
          <w:p w:rsidR="009B5995" w:rsidRPr="00731B7A" w:rsidRDefault="00096E9A" w:rsidP="00105851">
            <w:pPr>
              <w:tabs>
                <w:tab w:val="left" w:pos="709"/>
              </w:tabs>
              <w:spacing w:before="60" w:after="60"/>
              <w:rPr>
                <w:sz w:val="20"/>
                <w:szCs w:val="20"/>
              </w:rPr>
            </w:pPr>
            <w:r w:rsidRPr="00731B7A">
              <w:rPr>
                <w:sz w:val="20"/>
                <w:szCs w:val="20"/>
              </w:rPr>
              <w:t>3</w:t>
            </w:r>
            <w:r w:rsidR="00FF740B" w:rsidRPr="00731B7A">
              <w:rPr>
                <w:sz w:val="20"/>
                <w:szCs w:val="20"/>
              </w:rPr>
              <w:t xml:space="preserve">.2.8 </w:t>
            </w:r>
            <w:r w:rsidR="00731B7A">
              <w:rPr>
                <w:sz w:val="20"/>
                <w:szCs w:val="20"/>
              </w:rPr>
              <w:tab/>
            </w:r>
            <w:r w:rsidR="009B5995" w:rsidRPr="00731B7A">
              <w:rPr>
                <w:sz w:val="20"/>
                <w:szCs w:val="20"/>
              </w:rPr>
              <w:t>Undertake a Pulse Survey with staff to ascertain level of interest in learning BSL</w:t>
            </w:r>
          </w:p>
        </w:tc>
        <w:tc>
          <w:tcPr>
            <w:tcW w:w="1506" w:type="dxa"/>
          </w:tcPr>
          <w:p w:rsidR="009B5995" w:rsidRPr="00731B7A" w:rsidRDefault="009B5995" w:rsidP="00105851">
            <w:pPr>
              <w:spacing w:before="60" w:after="60"/>
              <w:rPr>
                <w:sz w:val="20"/>
                <w:szCs w:val="20"/>
              </w:rPr>
            </w:pPr>
            <w:r w:rsidRPr="00731B7A">
              <w:rPr>
                <w:sz w:val="20"/>
                <w:szCs w:val="20"/>
              </w:rPr>
              <w:t xml:space="preserve">October </w:t>
            </w:r>
            <w:r w:rsidR="006E22EB">
              <w:rPr>
                <w:sz w:val="20"/>
                <w:szCs w:val="20"/>
              </w:rPr>
              <w:t>2024</w:t>
            </w:r>
          </w:p>
        </w:tc>
        <w:tc>
          <w:tcPr>
            <w:tcW w:w="3005" w:type="dxa"/>
          </w:tcPr>
          <w:p w:rsidR="009B5995" w:rsidRPr="00731B7A" w:rsidRDefault="00EB62B9" w:rsidP="00105851">
            <w:pPr>
              <w:spacing w:before="60" w:after="60"/>
              <w:rPr>
                <w:sz w:val="20"/>
                <w:szCs w:val="20"/>
              </w:rPr>
            </w:pPr>
            <w:r w:rsidRPr="00731B7A">
              <w:rPr>
                <w:sz w:val="20"/>
                <w:szCs w:val="20"/>
              </w:rPr>
              <w:t>Human Resources/Communications/ BSL Working Group</w:t>
            </w:r>
          </w:p>
        </w:tc>
        <w:tc>
          <w:tcPr>
            <w:tcW w:w="2173" w:type="dxa"/>
          </w:tcPr>
          <w:p w:rsidR="009B5995" w:rsidRPr="00731B7A" w:rsidRDefault="00EB62B9" w:rsidP="00105851">
            <w:pPr>
              <w:spacing w:before="60" w:after="60"/>
              <w:rPr>
                <w:sz w:val="20"/>
                <w:szCs w:val="20"/>
              </w:rPr>
            </w:pPr>
            <w:r w:rsidRPr="00731B7A">
              <w:rPr>
                <w:sz w:val="20"/>
                <w:szCs w:val="20"/>
              </w:rPr>
              <w:t>Develop a survey – seek ideas of good practice from NESS/Deaf Action</w:t>
            </w:r>
          </w:p>
        </w:tc>
      </w:tr>
      <w:tr w:rsidR="00F17B33" w:rsidRPr="00731B7A" w:rsidTr="00105851">
        <w:tc>
          <w:tcPr>
            <w:tcW w:w="2558" w:type="dxa"/>
          </w:tcPr>
          <w:p w:rsidR="00F17B33" w:rsidRPr="00731B7A" w:rsidRDefault="00096E9A" w:rsidP="00105851">
            <w:pPr>
              <w:tabs>
                <w:tab w:val="left" w:pos="709"/>
              </w:tabs>
              <w:spacing w:before="60" w:after="60"/>
              <w:rPr>
                <w:sz w:val="20"/>
                <w:szCs w:val="20"/>
              </w:rPr>
            </w:pPr>
            <w:r w:rsidRPr="00731B7A">
              <w:rPr>
                <w:sz w:val="20"/>
                <w:szCs w:val="20"/>
              </w:rPr>
              <w:t>3</w:t>
            </w:r>
            <w:r w:rsidR="00FF740B" w:rsidRPr="00731B7A">
              <w:rPr>
                <w:sz w:val="20"/>
                <w:szCs w:val="20"/>
              </w:rPr>
              <w:t xml:space="preserve">.2.9 </w:t>
            </w:r>
            <w:r w:rsidR="00731B7A">
              <w:rPr>
                <w:sz w:val="20"/>
                <w:szCs w:val="20"/>
              </w:rPr>
              <w:tab/>
            </w:r>
            <w:r w:rsidR="00B51FFB" w:rsidRPr="00731B7A">
              <w:rPr>
                <w:sz w:val="20"/>
                <w:szCs w:val="20"/>
              </w:rPr>
              <w:t xml:space="preserve">Commit to reviewing/refreshing this plan </w:t>
            </w:r>
            <w:r w:rsidR="00C5795B" w:rsidRPr="00731B7A">
              <w:rPr>
                <w:sz w:val="20"/>
                <w:szCs w:val="20"/>
              </w:rPr>
              <w:t>(based on</w:t>
            </w:r>
            <w:r w:rsidR="00B51FFB" w:rsidRPr="00731B7A">
              <w:rPr>
                <w:sz w:val="20"/>
                <w:szCs w:val="20"/>
              </w:rPr>
              <w:t xml:space="preserve"> feedback) after the national progress report </w:t>
            </w:r>
            <w:r w:rsidR="00C5795B" w:rsidRPr="00731B7A">
              <w:rPr>
                <w:sz w:val="20"/>
                <w:szCs w:val="20"/>
              </w:rPr>
              <w:t>(due October 2020)</w:t>
            </w:r>
          </w:p>
        </w:tc>
        <w:tc>
          <w:tcPr>
            <w:tcW w:w="1506" w:type="dxa"/>
          </w:tcPr>
          <w:p w:rsidR="00F17B33" w:rsidRPr="00731B7A" w:rsidRDefault="002A011A" w:rsidP="00105851">
            <w:pPr>
              <w:spacing w:before="60" w:after="60"/>
              <w:rPr>
                <w:sz w:val="20"/>
                <w:szCs w:val="20"/>
              </w:rPr>
            </w:pPr>
            <w:r w:rsidRPr="00731B7A">
              <w:rPr>
                <w:sz w:val="20"/>
                <w:szCs w:val="20"/>
              </w:rPr>
              <w:t>November 2020</w:t>
            </w:r>
          </w:p>
        </w:tc>
        <w:tc>
          <w:tcPr>
            <w:tcW w:w="3005" w:type="dxa"/>
          </w:tcPr>
          <w:p w:rsidR="00F17B33" w:rsidRPr="00731B7A" w:rsidRDefault="002A011A" w:rsidP="00105851">
            <w:pPr>
              <w:spacing w:before="60" w:after="60"/>
              <w:rPr>
                <w:sz w:val="20"/>
                <w:szCs w:val="20"/>
              </w:rPr>
            </w:pPr>
            <w:r w:rsidRPr="00731B7A">
              <w:rPr>
                <w:sz w:val="20"/>
                <w:szCs w:val="20"/>
              </w:rPr>
              <w:t>Equality and Diversity Adviser working with BSL Plan Working Group</w:t>
            </w:r>
          </w:p>
        </w:tc>
        <w:tc>
          <w:tcPr>
            <w:tcW w:w="2173" w:type="dxa"/>
          </w:tcPr>
          <w:p w:rsidR="00F17B33" w:rsidRPr="00731B7A" w:rsidRDefault="00A918A3" w:rsidP="00105851">
            <w:pPr>
              <w:spacing w:before="60" w:after="60"/>
              <w:rPr>
                <w:sz w:val="20"/>
                <w:szCs w:val="20"/>
              </w:rPr>
            </w:pPr>
            <w:r>
              <w:rPr>
                <w:sz w:val="20"/>
                <w:szCs w:val="20"/>
              </w:rPr>
              <w:t>Consultation event to be held at ASV in Sept 2018</w:t>
            </w:r>
          </w:p>
        </w:tc>
      </w:tr>
      <w:tr w:rsidR="009B6F3C" w:rsidRPr="00731B7A" w:rsidTr="00A872CE">
        <w:tc>
          <w:tcPr>
            <w:tcW w:w="9242" w:type="dxa"/>
            <w:gridSpan w:val="4"/>
          </w:tcPr>
          <w:p w:rsidR="00731B7A" w:rsidRDefault="00731B7A" w:rsidP="00731B7A">
            <w:pPr>
              <w:rPr>
                <w:b/>
                <w:sz w:val="20"/>
                <w:szCs w:val="20"/>
              </w:rPr>
            </w:pPr>
          </w:p>
          <w:p w:rsidR="009B6F3C" w:rsidRPr="00731B7A" w:rsidRDefault="00096E9A" w:rsidP="00731B7A">
            <w:pPr>
              <w:ind w:left="567" w:hanging="567"/>
              <w:rPr>
                <w:b/>
                <w:sz w:val="20"/>
                <w:szCs w:val="20"/>
              </w:rPr>
            </w:pPr>
            <w:r w:rsidRPr="00731B7A">
              <w:rPr>
                <w:b/>
                <w:sz w:val="20"/>
                <w:szCs w:val="20"/>
              </w:rPr>
              <w:t>3</w:t>
            </w:r>
            <w:r w:rsidR="009B6F3C" w:rsidRPr="00731B7A">
              <w:rPr>
                <w:b/>
                <w:sz w:val="20"/>
                <w:szCs w:val="20"/>
              </w:rPr>
              <w:t xml:space="preserve">.3 </w:t>
            </w:r>
            <w:r w:rsidR="00731B7A">
              <w:rPr>
                <w:b/>
                <w:sz w:val="20"/>
                <w:szCs w:val="20"/>
              </w:rPr>
              <w:tab/>
            </w:r>
            <w:r w:rsidR="009B6F3C" w:rsidRPr="00731B7A">
              <w:rPr>
                <w:b/>
                <w:sz w:val="20"/>
                <w:szCs w:val="20"/>
              </w:rPr>
              <w:t>Family Support, Early Learning and Childcare</w:t>
            </w:r>
          </w:p>
          <w:p w:rsidR="00CA1244" w:rsidRPr="00731B7A" w:rsidRDefault="00CA1244" w:rsidP="00731B7A">
            <w:pPr>
              <w:rPr>
                <w:sz w:val="20"/>
                <w:szCs w:val="20"/>
              </w:rPr>
            </w:pPr>
          </w:p>
          <w:p w:rsidR="00CA1244" w:rsidRPr="00731B7A" w:rsidRDefault="00575B57" w:rsidP="00731B7A">
            <w:pPr>
              <w:rPr>
                <w:sz w:val="20"/>
                <w:szCs w:val="20"/>
              </w:rPr>
            </w:pPr>
            <w:r w:rsidRPr="00731B7A">
              <w:rPr>
                <w:sz w:val="20"/>
                <w:szCs w:val="20"/>
              </w:rPr>
              <w:t>The University</w:t>
            </w:r>
            <w:r w:rsidR="00CA1244" w:rsidRPr="00731B7A">
              <w:rPr>
                <w:sz w:val="20"/>
                <w:szCs w:val="20"/>
              </w:rPr>
              <w:t xml:space="preserve"> share</w:t>
            </w:r>
            <w:r w:rsidRPr="00731B7A">
              <w:rPr>
                <w:sz w:val="20"/>
                <w:szCs w:val="20"/>
              </w:rPr>
              <w:t>s</w:t>
            </w:r>
            <w:r w:rsidR="00CA1244" w:rsidRPr="00731B7A">
              <w:rPr>
                <w:sz w:val="20"/>
                <w:szCs w:val="20"/>
              </w:rPr>
              <w:t xml:space="preserve"> the long-term goal for all Scottish public services set out in the BSL National Plan, which is:</w:t>
            </w:r>
          </w:p>
          <w:p w:rsidR="00CA1244" w:rsidRDefault="00CA1244" w:rsidP="00731B7A">
            <w:pPr>
              <w:rPr>
                <w:i/>
                <w:sz w:val="20"/>
                <w:szCs w:val="20"/>
              </w:rPr>
            </w:pPr>
            <w:r w:rsidRPr="00731B7A">
              <w:rPr>
                <w:b/>
                <w:sz w:val="20"/>
                <w:szCs w:val="20"/>
              </w:rPr>
              <w:t>“</w:t>
            </w:r>
            <w:r w:rsidRPr="00731B7A">
              <w:rPr>
                <w:i/>
                <w:sz w:val="20"/>
                <w:szCs w:val="20"/>
              </w:rPr>
              <w:t>The Getting it Right for Every Child (GIRFEC) approach will be fully embedded, with a D/deaf or Deafblind child and their family offered the right information and support at the right time to engage with BSL”</w:t>
            </w:r>
          </w:p>
          <w:p w:rsidR="00731B7A" w:rsidRPr="00731B7A" w:rsidRDefault="00731B7A" w:rsidP="00731B7A">
            <w:pPr>
              <w:rPr>
                <w:i/>
                <w:sz w:val="20"/>
                <w:szCs w:val="20"/>
              </w:rPr>
            </w:pPr>
          </w:p>
        </w:tc>
      </w:tr>
      <w:tr w:rsidR="009B6F3C" w:rsidRPr="00731B7A" w:rsidTr="00105851">
        <w:tc>
          <w:tcPr>
            <w:tcW w:w="2558" w:type="dxa"/>
          </w:tcPr>
          <w:p w:rsidR="009B6F3C" w:rsidRPr="00731B7A" w:rsidRDefault="00CA1244" w:rsidP="00105851">
            <w:pPr>
              <w:spacing w:before="60" w:after="60"/>
              <w:jc w:val="center"/>
              <w:rPr>
                <w:b/>
                <w:sz w:val="20"/>
                <w:szCs w:val="20"/>
              </w:rPr>
            </w:pPr>
            <w:r w:rsidRPr="00731B7A">
              <w:rPr>
                <w:b/>
                <w:sz w:val="20"/>
                <w:szCs w:val="20"/>
              </w:rPr>
              <w:t>Action</w:t>
            </w:r>
          </w:p>
        </w:tc>
        <w:tc>
          <w:tcPr>
            <w:tcW w:w="1506" w:type="dxa"/>
          </w:tcPr>
          <w:p w:rsidR="009B6F3C" w:rsidRPr="00731B7A" w:rsidRDefault="00CA1244" w:rsidP="00105851">
            <w:pPr>
              <w:spacing w:before="60" w:after="60"/>
              <w:jc w:val="center"/>
              <w:rPr>
                <w:b/>
                <w:sz w:val="20"/>
                <w:szCs w:val="20"/>
              </w:rPr>
            </w:pPr>
            <w:r w:rsidRPr="00731B7A">
              <w:rPr>
                <w:b/>
                <w:sz w:val="20"/>
                <w:szCs w:val="20"/>
              </w:rPr>
              <w:t>Timescale</w:t>
            </w:r>
          </w:p>
        </w:tc>
        <w:tc>
          <w:tcPr>
            <w:tcW w:w="3005" w:type="dxa"/>
          </w:tcPr>
          <w:p w:rsidR="009B6F3C" w:rsidRPr="00731B7A" w:rsidRDefault="00CA1244" w:rsidP="00105851">
            <w:pPr>
              <w:spacing w:before="60" w:after="60"/>
              <w:jc w:val="center"/>
              <w:rPr>
                <w:b/>
                <w:sz w:val="20"/>
                <w:szCs w:val="20"/>
              </w:rPr>
            </w:pPr>
            <w:r w:rsidRPr="00731B7A">
              <w:rPr>
                <w:b/>
                <w:sz w:val="20"/>
                <w:szCs w:val="20"/>
              </w:rPr>
              <w:t>Responsible</w:t>
            </w:r>
          </w:p>
        </w:tc>
        <w:tc>
          <w:tcPr>
            <w:tcW w:w="2173" w:type="dxa"/>
          </w:tcPr>
          <w:p w:rsidR="009B6F3C" w:rsidRPr="00731B7A" w:rsidRDefault="00CA1244" w:rsidP="00105851">
            <w:pPr>
              <w:spacing w:before="60" w:after="60"/>
              <w:jc w:val="center"/>
              <w:rPr>
                <w:b/>
                <w:sz w:val="20"/>
                <w:szCs w:val="20"/>
              </w:rPr>
            </w:pPr>
            <w:r w:rsidRPr="00731B7A">
              <w:rPr>
                <w:b/>
                <w:sz w:val="20"/>
                <w:szCs w:val="20"/>
              </w:rPr>
              <w:t>First Step</w:t>
            </w:r>
          </w:p>
        </w:tc>
      </w:tr>
      <w:tr w:rsidR="009B6F3C" w:rsidRPr="00731B7A" w:rsidTr="00105851">
        <w:tc>
          <w:tcPr>
            <w:tcW w:w="2558" w:type="dxa"/>
          </w:tcPr>
          <w:p w:rsidR="009B6F3C" w:rsidRPr="00731B7A" w:rsidRDefault="00096E9A" w:rsidP="00105851">
            <w:pPr>
              <w:tabs>
                <w:tab w:val="left" w:pos="705"/>
              </w:tabs>
              <w:spacing w:before="60" w:after="60"/>
              <w:rPr>
                <w:sz w:val="20"/>
                <w:szCs w:val="20"/>
              </w:rPr>
            </w:pPr>
            <w:r w:rsidRPr="00731B7A">
              <w:rPr>
                <w:sz w:val="20"/>
                <w:szCs w:val="20"/>
              </w:rPr>
              <w:t>3</w:t>
            </w:r>
            <w:r w:rsidR="006E2574" w:rsidRPr="00731B7A">
              <w:rPr>
                <w:sz w:val="20"/>
                <w:szCs w:val="20"/>
              </w:rPr>
              <w:t xml:space="preserve">.3.1 </w:t>
            </w:r>
            <w:r w:rsidR="00731B7A">
              <w:rPr>
                <w:sz w:val="20"/>
                <w:szCs w:val="20"/>
              </w:rPr>
              <w:tab/>
            </w:r>
            <w:r w:rsidR="00506D7E">
              <w:rPr>
                <w:sz w:val="20"/>
                <w:szCs w:val="20"/>
              </w:rPr>
              <w:t xml:space="preserve">The University has independent on-site childcare facilities for staff and students and commits to working with The </w:t>
            </w:r>
            <w:r w:rsidR="0097583C" w:rsidRPr="00731B7A">
              <w:rPr>
                <w:sz w:val="20"/>
                <w:szCs w:val="20"/>
              </w:rPr>
              <w:t xml:space="preserve">Rocking Horse </w:t>
            </w:r>
            <w:r w:rsidR="00DF3219" w:rsidRPr="00731B7A">
              <w:rPr>
                <w:sz w:val="20"/>
                <w:szCs w:val="20"/>
              </w:rPr>
              <w:t>Nurse</w:t>
            </w:r>
            <w:r w:rsidR="00DF3219">
              <w:rPr>
                <w:sz w:val="20"/>
                <w:szCs w:val="20"/>
              </w:rPr>
              <w:t>r</w:t>
            </w:r>
            <w:r w:rsidR="00DF3219" w:rsidRPr="00731B7A">
              <w:rPr>
                <w:sz w:val="20"/>
                <w:szCs w:val="20"/>
              </w:rPr>
              <w:t>y</w:t>
            </w:r>
            <w:r w:rsidR="00DF3219">
              <w:rPr>
                <w:sz w:val="20"/>
                <w:szCs w:val="20"/>
              </w:rPr>
              <w:t>,</w:t>
            </w:r>
            <w:r w:rsidR="0097583C" w:rsidRPr="00731B7A">
              <w:rPr>
                <w:sz w:val="20"/>
                <w:szCs w:val="20"/>
              </w:rPr>
              <w:t xml:space="preserve"> to explore how it can work towards being fully accessible and welcoming to parents and children who use BSL</w:t>
            </w:r>
          </w:p>
        </w:tc>
        <w:tc>
          <w:tcPr>
            <w:tcW w:w="1506" w:type="dxa"/>
          </w:tcPr>
          <w:p w:rsidR="009B6F3C" w:rsidRPr="00731B7A" w:rsidRDefault="002A4162" w:rsidP="00105851">
            <w:pPr>
              <w:spacing w:before="60" w:after="60"/>
              <w:rPr>
                <w:sz w:val="20"/>
                <w:szCs w:val="20"/>
              </w:rPr>
            </w:pPr>
            <w:r w:rsidRPr="00731B7A">
              <w:rPr>
                <w:sz w:val="20"/>
                <w:szCs w:val="20"/>
              </w:rPr>
              <w:t>October 202</w:t>
            </w:r>
            <w:r w:rsidR="003957AC">
              <w:rPr>
                <w:sz w:val="20"/>
                <w:szCs w:val="20"/>
              </w:rPr>
              <w:t>4</w:t>
            </w:r>
          </w:p>
        </w:tc>
        <w:tc>
          <w:tcPr>
            <w:tcW w:w="3005" w:type="dxa"/>
          </w:tcPr>
          <w:p w:rsidR="009B6F3C" w:rsidRPr="00731B7A" w:rsidRDefault="002A4162" w:rsidP="00105851">
            <w:pPr>
              <w:spacing w:before="60" w:after="60"/>
              <w:rPr>
                <w:sz w:val="20"/>
                <w:szCs w:val="20"/>
              </w:rPr>
            </w:pPr>
            <w:r w:rsidRPr="00731B7A">
              <w:rPr>
                <w:sz w:val="20"/>
                <w:szCs w:val="20"/>
              </w:rPr>
              <w:t>RHN Board of Trustees/Management</w:t>
            </w:r>
          </w:p>
        </w:tc>
        <w:tc>
          <w:tcPr>
            <w:tcW w:w="2173" w:type="dxa"/>
          </w:tcPr>
          <w:p w:rsidR="009B6F3C" w:rsidRPr="00731B7A" w:rsidRDefault="00BA7D0A" w:rsidP="00105851">
            <w:pPr>
              <w:spacing w:before="60" w:after="60"/>
              <w:rPr>
                <w:sz w:val="20"/>
                <w:szCs w:val="20"/>
              </w:rPr>
            </w:pPr>
            <w:r w:rsidRPr="00731B7A">
              <w:rPr>
                <w:sz w:val="20"/>
                <w:szCs w:val="20"/>
              </w:rPr>
              <w:t xml:space="preserve">Review of current communications/ processes </w:t>
            </w:r>
            <w:r w:rsidR="00A567B8" w:rsidRPr="00731B7A">
              <w:rPr>
                <w:sz w:val="20"/>
                <w:szCs w:val="20"/>
              </w:rPr>
              <w:t>to ascertain what may need to be enhanced/changed to ensure accessibility for BSL users</w:t>
            </w:r>
          </w:p>
        </w:tc>
      </w:tr>
      <w:tr w:rsidR="00DF3219" w:rsidRPr="00731B7A" w:rsidTr="00105851">
        <w:tc>
          <w:tcPr>
            <w:tcW w:w="2558" w:type="dxa"/>
          </w:tcPr>
          <w:p w:rsidR="00DF3219" w:rsidRPr="00731B7A" w:rsidRDefault="00DF3219" w:rsidP="00105851">
            <w:pPr>
              <w:tabs>
                <w:tab w:val="left" w:pos="705"/>
              </w:tabs>
              <w:spacing w:before="60" w:after="60"/>
              <w:rPr>
                <w:sz w:val="20"/>
                <w:szCs w:val="20"/>
              </w:rPr>
            </w:pPr>
            <w:r>
              <w:rPr>
                <w:sz w:val="20"/>
                <w:szCs w:val="20"/>
              </w:rPr>
              <w:t xml:space="preserve">3.3.2 The University already offers a PG course in Inclusive Practice for </w:t>
            </w:r>
            <w:r w:rsidRPr="00154F6B">
              <w:rPr>
                <w:color w:val="444444"/>
                <w:sz w:val="20"/>
                <w:szCs w:val="20"/>
                <w:shd w:val="clear" w:color="auto" w:fill="FFFFFF"/>
              </w:rPr>
              <w:t>teachers/lecturers working at pre-school, primary, secondary and FE stages</w:t>
            </w:r>
            <w:r w:rsidR="00C05B98">
              <w:rPr>
                <w:color w:val="444444"/>
                <w:sz w:val="20"/>
                <w:szCs w:val="20"/>
                <w:shd w:val="clear" w:color="auto" w:fill="FFFFFF"/>
              </w:rPr>
              <w:t xml:space="preserve"> and commits to exploring how this can be </w:t>
            </w:r>
            <w:r w:rsidR="00C05B98">
              <w:rPr>
                <w:color w:val="444444"/>
                <w:sz w:val="20"/>
                <w:szCs w:val="20"/>
                <w:shd w:val="clear" w:color="auto" w:fill="FFFFFF"/>
              </w:rPr>
              <w:lastRenderedPageBreak/>
              <w:t xml:space="preserve">complemented with </w:t>
            </w:r>
            <w:r w:rsidR="002B4936">
              <w:rPr>
                <w:color w:val="444444"/>
                <w:sz w:val="20"/>
                <w:szCs w:val="20"/>
                <w:shd w:val="clear" w:color="auto" w:fill="FFFFFF"/>
              </w:rPr>
              <w:t>additional BSL</w:t>
            </w:r>
            <w:r w:rsidR="00C05B98">
              <w:rPr>
                <w:color w:val="444444"/>
                <w:sz w:val="20"/>
                <w:szCs w:val="20"/>
                <w:shd w:val="clear" w:color="auto" w:fill="FFFFFF"/>
              </w:rPr>
              <w:t xml:space="preserve"> training</w:t>
            </w:r>
          </w:p>
        </w:tc>
        <w:tc>
          <w:tcPr>
            <w:tcW w:w="1506" w:type="dxa"/>
          </w:tcPr>
          <w:p w:rsidR="00DF3219" w:rsidRPr="00731B7A" w:rsidRDefault="002B4936" w:rsidP="00105851">
            <w:pPr>
              <w:spacing w:before="60" w:after="60"/>
              <w:rPr>
                <w:sz w:val="20"/>
                <w:szCs w:val="20"/>
              </w:rPr>
            </w:pPr>
            <w:r>
              <w:rPr>
                <w:sz w:val="20"/>
                <w:szCs w:val="20"/>
              </w:rPr>
              <w:lastRenderedPageBreak/>
              <w:t>October 2020</w:t>
            </w:r>
          </w:p>
        </w:tc>
        <w:tc>
          <w:tcPr>
            <w:tcW w:w="3005" w:type="dxa"/>
          </w:tcPr>
          <w:p w:rsidR="00DF3219" w:rsidRPr="00731B7A" w:rsidRDefault="002B4936" w:rsidP="00105851">
            <w:pPr>
              <w:spacing w:before="60" w:after="60"/>
              <w:rPr>
                <w:sz w:val="20"/>
                <w:szCs w:val="20"/>
              </w:rPr>
            </w:pPr>
            <w:r>
              <w:rPr>
                <w:sz w:val="20"/>
                <w:szCs w:val="20"/>
              </w:rPr>
              <w:t>School of Education</w:t>
            </w:r>
          </w:p>
        </w:tc>
        <w:tc>
          <w:tcPr>
            <w:tcW w:w="2173" w:type="dxa"/>
          </w:tcPr>
          <w:p w:rsidR="00DF3219" w:rsidRPr="00731B7A" w:rsidRDefault="00940821" w:rsidP="00105851">
            <w:pPr>
              <w:spacing w:before="60" w:after="60"/>
              <w:rPr>
                <w:sz w:val="20"/>
                <w:szCs w:val="20"/>
              </w:rPr>
            </w:pPr>
            <w:r>
              <w:rPr>
                <w:sz w:val="20"/>
                <w:szCs w:val="20"/>
              </w:rPr>
              <w:t xml:space="preserve">Recognise the impact and potential Education students will have on </w:t>
            </w:r>
            <w:r w:rsidR="007B628B">
              <w:rPr>
                <w:sz w:val="20"/>
                <w:szCs w:val="20"/>
              </w:rPr>
              <w:t xml:space="preserve">raising awareness of BSL.  </w:t>
            </w:r>
            <w:r>
              <w:rPr>
                <w:sz w:val="20"/>
                <w:szCs w:val="20"/>
              </w:rPr>
              <w:t xml:space="preserve">Consult with staff/students in the School of Education to ascertain how BSL </w:t>
            </w:r>
            <w:r>
              <w:rPr>
                <w:sz w:val="20"/>
                <w:szCs w:val="20"/>
              </w:rPr>
              <w:lastRenderedPageBreak/>
              <w:t xml:space="preserve">could be woven into </w:t>
            </w:r>
            <w:r w:rsidR="007B628B">
              <w:rPr>
                <w:sz w:val="20"/>
                <w:szCs w:val="20"/>
              </w:rPr>
              <w:t>the training and development of teachers</w:t>
            </w:r>
          </w:p>
        </w:tc>
      </w:tr>
      <w:tr w:rsidR="0097583C" w:rsidRPr="00731B7A" w:rsidTr="00DD45C1">
        <w:tc>
          <w:tcPr>
            <w:tcW w:w="9242" w:type="dxa"/>
            <w:gridSpan w:val="4"/>
          </w:tcPr>
          <w:p w:rsidR="00105851" w:rsidRDefault="00105851" w:rsidP="00105851">
            <w:pPr>
              <w:ind w:left="567" w:hanging="567"/>
              <w:rPr>
                <w:b/>
                <w:sz w:val="20"/>
                <w:szCs w:val="20"/>
              </w:rPr>
            </w:pPr>
          </w:p>
          <w:p w:rsidR="0097583C" w:rsidRPr="00731B7A" w:rsidRDefault="00096E9A" w:rsidP="00105851">
            <w:pPr>
              <w:ind w:left="567" w:hanging="567"/>
              <w:rPr>
                <w:b/>
                <w:sz w:val="20"/>
                <w:szCs w:val="20"/>
              </w:rPr>
            </w:pPr>
            <w:r w:rsidRPr="00731B7A">
              <w:rPr>
                <w:b/>
                <w:sz w:val="20"/>
                <w:szCs w:val="20"/>
              </w:rPr>
              <w:t>3</w:t>
            </w:r>
            <w:r w:rsidR="0097583C" w:rsidRPr="00731B7A">
              <w:rPr>
                <w:b/>
                <w:sz w:val="20"/>
                <w:szCs w:val="20"/>
              </w:rPr>
              <w:t xml:space="preserve">.4 </w:t>
            </w:r>
            <w:r w:rsidR="00105851">
              <w:rPr>
                <w:b/>
                <w:sz w:val="20"/>
                <w:szCs w:val="20"/>
              </w:rPr>
              <w:tab/>
            </w:r>
            <w:r w:rsidR="0097583C" w:rsidRPr="00731B7A">
              <w:rPr>
                <w:b/>
                <w:sz w:val="20"/>
                <w:szCs w:val="20"/>
              </w:rPr>
              <w:t>School Education</w:t>
            </w:r>
          </w:p>
          <w:p w:rsidR="0097583C" w:rsidRPr="00731B7A" w:rsidRDefault="0097583C" w:rsidP="00731B7A">
            <w:pPr>
              <w:rPr>
                <w:sz w:val="20"/>
                <w:szCs w:val="20"/>
              </w:rPr>
            </w:pPr>
          </w:p>
          <w:p w:rsidR="00AE4316" w:rsidRPr="00731B7A" w:rsidRDefault="00575B57" w:rsidP="00731B7A">
            <w:pPr>
              <w:rPr>
                <w:sz w:val="20"/>
                <w:szCs w:val="20"/>
              </w:rPr>
            </w:pPr>
            <w:r w:rsidRPr="00731B7A">
              <w:rPr>
                <w:sz w:val="20"/>
                <w:szCs w:val="20"/>
              </w:rPr>
              <w:t>The University</w:t>
            </w:r>
            <w:r w:rsidR="00AE4316" w:rsidRPr="00731B7A">
              <w:rPr>
                <w:sz w:val="20"/>
                <w:szCs w:val="20"/>
              </w:rPr>
              <w:t xml:space="preserve"> share</w:t>
            </w:r>
            <w:r w:rsidRPr="00731B7A">
              <w:rPr>
                <w:sz w:val="20"/>
                <w:szCs w:val="20"/>
              </w:rPr>
              <w:t>s</w:t>
            </w:r>
            <w:r w:rsidR="00AE4316" w:rsidRPr="00731B7A">
              <w:rPr>
                <w:sz w:val="20"/>
                <w:szCs w:val="20"/>
              </w:rPr>
              <w:t xml:space="preserve"> the long-term goal for school education set out in the BSL National Plan, which is:</w:t>
            </w:r>
          </w:p>
          <w:p w:rsidR="0097583C" w:rsidRDefault="00AE4316" w:rsidP="00731B7A">
            <w:pPr>
              <w:rPr>
                <w:i/>
                <w:sz w:val="20"/>
                <w:szCs w:val="20"/>
              </w:rPr>
            </w:pPr>
            <w:r w:rsidRPr="00731B7A">
              <w:rPr>
                <w:i/>
                <w:sz w:val="20"/>
                <w:szCs w:val="20"/>
              </w:rPr>
              <w:t>“Children and young people who use BSL will get the support they need at all stages of their learning, so that they can reach their full potential; parents who use BSL will have the same opportunities as other parents to be fully involved in their child’s education; and more pupils will be able to learn BSL at school”</w:t>
            </w:r>
          </w:p>
          <w:p w:rsidR="00105851" w:rsidRPr="00731B7A" w:rsidRDefault="00105851" w:rsidP="00731B7A">
            <w:pPr>
              <w:rPr>
                <w:i/>
                <w:sz w:val="20"/>
                <w:szCs w:val="20"/>
              </w:rPr>
            </w:pPr>
          </w:p>
        </w:tc>
      </w:tr>
      <w:tr w:rsidR="009B6F3C" w:rsidRPr="00731B7A" w:rsidTr="00105851">
        <w:tc>
          <w:tcPr>
            <w:tcW w:w="2558" w:type="dxa"/>
          </w:tcPr>
          <w:p w:rsidR="009B6F3C" w:rsidRPr="00105851" w:rsidRDefault="004F413D" w:rsidP="00105851">
            <w:pPr>
              <w:spacing w:before="60" w:after="60"/>
              <w:jc w:val="center"/>
              <w:rPr>
                <w:b/>
                <w:sz w:val="20"/>
                <w:szCs w:val="20"/>
              </w:rPr>
            </w:pPr>
            <w:r w:rsidRPr="00105851">
              <w:rPr>
                <w:b/>
                <w:sz w:val="20"/>
                <w:szCs w:val="20"/>
              </w:rPr>
              <w:t>Action</w:t>
            </w:r>
          </w:p>
        </w:tc>
        <w:tc>
          <w:tcPr>
            <w:tcW w:w="1506" w:type="dxa"/>
          </w:tcPr>
          <w:p w:rsidR="009B6F3C" w:rsidRPr="00105851" w:rsidRDefault="004F413D" w:rsidP="00105851">
            <w:pPr>
              <w:spacing w:before="60" w:after="60"/>
              <w:jc w:val="center"/>
              <w:rPr>
                <w:b/>
                <w:sz w:val="20"/>
                <w:szCs w:val="20"/>
              </w:rPr>
            </w:pPr>
            <w:r w:rsidRPr="00105851">
              <w:rPr>
                <w:b/>
                <w:sz w:val="20"/>
                <w:szCs w:val="20"/>
              </w:rPr>
              <w:t>Timescale</w:t>
            </w:r>
          </w:p>
        </w:tc>
        <w:tc>
          <w:tcPr>
            <w:tcW w:w="3005" w:type="dxa"/>
          </w:tcPr>
          <w:p w:rsidR="009B6F3C" w:rsidRPr="00105851" w:rsidRDefault="004F413D" w:rsidP="00105851">
            <w:pPr>
              <w:spacing w:before="60" w:after="60"/>
              <w:jc w:val="center"/>
              <w:rPr>
                <w:b/>
                <w:sz w:val="20"/>
                <w:szCs w:val="20"/>
              </w:rPr>
            </w:pPr>
            <w:r w:rsidRPr="00105851">
              <w:rPr>
                <w:b/>
                <w:sz w:val="20"/>
                <w:szCs w:val="20"/>
              </w:rPr>
              <w:t>Responsible</w:t>
            </w:r>
          </w:p>
        </w:tc>
        <w:tc>
          <w:tcPr>
            <w:tcW w:w="2173" w:type="dxa"/>
          </w:tcPr>
          <w:p w:rsidR="009B6F3C" w:rsidRPr="00105851" w:rsidRDefault="004F413D" w:rsidP="00105851">
            <w:pPr>
              <w:spacing w:before="60" w:after="60"/>
              <w:jc w:val="center"/>
              <w:rPr>
                <w:b/>
                <w:sz w:val="20"/>
                <w:szCs w:val="20"/>
              </w:rPr>
            </w:pPr>
            <w:r w:rsidRPr="00105851">
              <w:rPr>
                <w:b/>
                <w:sz w:val="20"/>
                <w:szCs w:val="20"/>
              </w:rPr>
              <w:t>First Step</w:t>
            </w:r>
          </w:p>
        </w:tc>
      </w:tr>
      <w:tr w:rsidR="009B6F3C" w:rsidRPr="00731B7A" w:rsidTr="00105851">
        <w:tc>
          <w:tcPr>
            <w:tcW w:w="2558" w:type="dxa"/>
          </w:tcPr>
          <w:p w:rsidR="009B6F3C" w:rsidRPr="00731B7A" w:rsidRDefault="00096E9A" w:rsidP="00105851">
            <w:pPr>
              <w:tabs>
                <w:tab w:val="left" w:pos="675"/>
              </w:tabs>
              <w:spacing w:before="60" w:after="60"/>
              <w:rPr>
                <w:sz w:val="20"/>
                <w:szCs w:val="20"/>
              </w:rPr>
            </w:pPr>
            <w:r w:rsidRPr="00731B7A">
              <w:rPr>
                <w:sz w:val="20"/>
                <w:szCs w:val="20"/>
              </w:rPr>
              <w:t>3</w:t>
            </w:r>
            <w:r w:rsidR="006E2574" w:rsidRPr="00731B7A">
              <w:rPr>
                <w:sz w:val="20"/>
                <w:szCs w:val="20"/>
              </w:rPr>
              <w:t xml:space="preserve">.4.1 </w:t>
            </w:r>
            <w:r w:rsidR="00105851">
              <w:rPr>
                <w:sz w:val="20"/>
                <w:szCs w:val="20"/>
              </w:rPr>
              <w:tab/>
            </w:r>
            <w:r w:rsidR="00597F46" w:rsidRPr="00731B7A">
              <w:rPr>
                <w:sz w:val="20"/>
                <w:szCs w:val="20"/>
              </w:rPr>
              <w:t>Engage with the Cit</w:t>
            </w:r>
            <w:r w:rsidR="00C80DA0" w:rsidRPr="00731B7A">
              <w:rPr>
                <w:sz w:val="20"/>
                <w:szCs w:val="20"/>
              </w:rPr>
              <w:t>y and Shire Council</w:t>
            </w:r>
            <w:r w:rsidR="00CE2C98" w:rsidRPr="00731B7A">
              <w:rPr>
                <w:sz w:val="20"/>
                <w:szCs w:val="20"/>
              </w:rPr>
              <w:t>’</w:t>
            </w:r>
            <w:r w:rsidR="00C80DA0" w:rsidRPr="00731B7A">
              <w:rPr>
                <w:sz w:val="20"/>
                <w:szCs w:val="20"/>
              </w:rPr>
              <w:t xml:space="preserve">s Education </w:t>
            </w:r>
            <w:r w:rsidR="002878AD">
              <w:rPr>
                <w:sz w:val="20"/>
                <w:szCs w:val="20"/>
              </w:rPr>
              <w:t xml:space="preserve">and Childcare </w:t>
            </w:r>
            <w:r w:rsidR="00C80DA0" w:rsidRPr="00731B7A">
              <w:rPr>
                <w:sz w:val="20"/>
                <w:szCs w:val="20"/>
              </w:rPr>
              <w:t>D</w:t>
            </w:r>
            <w:r w:rsidR="00597F46" w:rsidRPr="00731B7A">
              <w:rPr>
                <w:sz w:val="20"/>
                <w:szCs w:val="20"/>
              </w:rPr>
              <w:t>epartments to ascertain how the University can support and engage with</w:t>
            </w:r>
            <w:r w:rsidR="00C80DA0" w:rsidRPr="00731B7A">
              <w:rPr>
                <w:sz w:val="20"/>
                <w:szCs w:val="20"/>
              </w:rPr>
              <w:t xml:space="preserve"> school pupils</w:t>
            </w:r>
            <w:r w:rsidR="00597F46" w:rsidRPr="00731B7A">
              <w:rPr>
                <w:sz w:val="20"/>
                <w:szCs w:val="20"/>
              </w:rPr>
              <w:t xml:space="preserve"> who are BSL users</w:t>
            </w:r>
          </w:p>
        </w:tc>
        <w:tc>
          <w:tcPr>
            <w:tcW w:w="1506" w:type="dxa"/>
          </w:tcPr>
          <w:p w:rsidR="009B6F3C" w:rsidRPr="00731B7A" w:rsidRDefault="00F50B03" w:rsidP="00105851">
            <w:pPr>
              <w:spacing w:before="60" w:after="60"/>
              <w:rPr>
                <w:sz w:val="20"/>
                <w:szCs w:val="20"/>
              </w:rPr>
            </w:pPr>
            <w:r w:rsidRPr="00731B7A">
              <w:rPr>
                <w:sz w:val="20"/>
                <w:szCs w:val="20"/>
              </w:rPr>
              <w:t>October 2019</w:t>
            </w:r>
          </w:p>
        </w:tc>
        <w:tc>
          <w:tcPr>
            <w:tcW w:w="3005" w:type="dxa"/>
          </w:tcPr>
          <w:p w:rsidR="009B6F3C" w:rsidRPr="00731B7A" w:rsidRDefault="00F50B03" w:rsidP="00105851">
            <w:pPr>
              <w:spacing w:before="60" w:after="60"/>
              <w:rPr>
                <w:sz w:val="20"/>
                <w:szCs w:val="20"/>
              </w:rPr>
            </w:pPr>
            <w:r w:rsidRPr="00731B7A">
              <w:rPr>
                <w:sz w:val="20"/>
                <w:szCs w:val="20"/>
              </w:rPr>
              <w:t>Equality and Diversity Adviser/Student Support</w:t>
            </w:r>
          </w:p>
        </w:tc>
        <w:tc>
          <w:tcPr>
            <w:tcW w:w="2173" w:type="dxa"/>
          </w:tcPr>
          <w:p w:rsidR="009B6F3C" w:rsidRPr="00731B7A" w:rsidRDefault="00F50B03" w:rsidP="00105851">
            <w:pPr>
              <w:spacing w:before="60" w:after="60"/>
              <w:rPr>
                <w:sz w:val="20"/>
                <w:szCs w:val="20"/>
              </w:rPr>
            </w:pPr>
            <w:r w:rsidRPr="00731B7A">
              <w:rPr>
                <w:sz w:val="20"/>
                <w:szCs w:val="20"/>
              </w:rPr>
              <w:t>Arrange meeting with the Councils to ascertain how we can work together to deliver on our BSL Plans</w:t>
            </w:r>
          </w:p>
        </w:tc>
      </w:tr>
    </w:tbl>
    <w:p w:rsidR="00105851" w:rsidRDefault="00105851">
      <w:r>
        <w:br w:type="page"/>
      </w:r>
    </w:p>
    <w:tbl>
      <w:tblPr>
        <w:tblStyle w:val="TableGrid"/>
        <w:tblW w:w="0" w:type="auto"/>
        <w:tblLook w:val="04A0" w:firstRow="1" w:lastRow="0" w:firstColumn="1" w:lastColumn="0" w:noHBand="0" w:noVBand="1"/>
      </w:tblPr>
      <w:tblGrid>
        <w:gridCol w:w="3020"/>
        <w:gridCol w:w="46"/>
        <w:gridCol w:w="1409"/>
        <w:gridCol w:w="39"/>
        <w:gridCol w:w="2674"/>
        <w:gridCol w:w="49"/>
        <w:gridCol w:w="1892"/>
      </w:tblGrid>
      <w:tr w:rsidR="00DC6EF9" w:rsidRPr="00731B7A" w:rsidTr="00105851">
        <w:tc>
          <w:tcPr>
            <w:tcW w:w="9129" w:type="dxa"/>
            <w:gridSpan w:val="7"/>
          </w:tcPr>
          <w:p w:rsidR="00105851" w:rsidRDefault="00105851" w:rsidP="00731B7A">
            <w:pPr>
              <w:rPr>
                <w:b/>
                <w:sz w:val="20"/>
                <w:szCs w:val="20"/>
              </w:rPr>
            </w:pPr>
          </w:p>
          <w:p w:rsidR="00DC6EF9" w:rsidRPr="00731B7A" w:rsidRDefault="00096E9A" w:rsidP="00105851">
            <w:pPr>
              <w:ind w:left="567" w:hanging="567"/>
              <w:rPr>
                <w:b/>
                <w:sz w:val="20"/>
                <w:szCs w:val="20"/>
              </w:rPr>
            </w:pPr>
            <w:r w:rsidRPr="00731B7A">
              <w:rPr>
                <w:b/>
                <w:sz w:val="20"/>
                <w:szCs w:val="20"/>
              </w:rPr>
              <w:t>3</w:t>
            </w:r>
            <w:r w:rsidR="00DC6EF9" w:rsidRPr="00731B7A">
              <w:rPr>
                <w:b/>
                <w:sz w:val="20"/>
                <w:szCs w:val="20"/>
              </w:rPr>
              <w:t xml:space="preserve">.5 </w:t>
            </w:r>
            <w:r w:rsidR="00105851">
              <w:rPr>
                <w:b/>
                <w:sz w:val="20"/>
                <w:szCs w:val="20"/>
              </w:rPr>
              <w:tab/>
            </w:r>
            <w:r w:rsidR="00DC6EF9" w:rsidRPr="00731B7A">
              <w:rPr>
                <w:b/>
                <w:sz w:val="20"/>
                <w:szCs w:val="20"/>
              </w:rPr>
              <w:t>Training, Work and Social Security</w:t>
            </w:r>
          </w:p>
          <w:p w:rsidR="00DC6EF9" w:rsidRPr="00731B7A" w:rsidRDefault="00DC6EF9" w:rsidP="00731B7A">
            <w:pPr>
              <w:rPr>
                <w:sz w:val="20"/>
                <w:szCs w:val="20"/>
              </w:rPr>
            </w:pPr>
          </w:p>
          <w:p w:rsidR="00DC6EF9" w:rsidRPr="00731B7A" w:rsidRDefault="00575B57" w:rsidP="00731B7A">
            <w:pPr>
              <w:rPr>
                <w:sz w:val="20"/>
                <w:szCs w:val="20"/>
              </w:rPr>
            </w:pPr>
            <w:r w:rsidRPr="00731B7A">
              <w:rPr>
                <w:sz w:val="20"/>
                <w:szCs w:val="20"/>
              </w:rPr>
              <w:t>The University</w:t>
            </w:r>
            <w:r w:rsidR="00DC6EF9" w:rsidRPr="00731B7A">
              <w:rPr>
                <w:sz w:val="20"/>
                <w:szCs w:val="20"/>
              </w:rPr>
              <w:t xml:space="preserve"> share</w:t>
            </w:r>
            <w:r w:rsidRPr="00731B7A">
              <w:rPr>
                <w:sz w:val="20"/>
                <w:szCs w:val="20"/>
              </w:rPr>
              <w:t>s</w:t>
            </w:r>
            <w:r w:rsidR="00DC6EF9" w:rsidRPr="00731B7A">
              <w:rPr>
                <w:sz w:val="20"/>
                <w:szCs w:val="20"/>
              </w:rPr>
              <w:t xml:space="preserve"> the long-term goal for training, work and social security set out in the BSL National Plan, which is:</w:t>
            </w:r>
          </w:p>
          <w:p w:rsidR="00DC6EF9" w:rsidRPr="00731B7A" w:rsidRDefault="00DC6EF9" w:rsidP="00731B7A">
            <w:pPr>
              <w:rPr>
                <w:i/>
                <w:sz w:val="20"/>
                <w:szCs w:val="20"/>
              </w:rPr>
            </w:pPr>
            <w:r w:rsidRPr="00731B7A">
              <w:rPr>
                <w:i/>
                <w:sz w:val="20"/>
                <w:szCs w:val="20"/>
              </w:rPr>
              <w:t>“BSL users will be supported to develop the skills they need to become valued members of the Scottish workforce, so that they can fulfil their potential, and improve Scotland’s economic performance. They will be provided with support to enable them to progress in their chosen career”</w:t>
            </w:r>
          </w:p>
          <w:p w:rsidR="00DC6EF9" w:rsidRPr="00731B7A" w:rsidRDefault="00DC6EF9" w:rsidP="00731B7A">
            <w:pPr>
              <w:rPr>
                <w:sz w:val="20"/>
                <w:szCs w:val="20"/>
              </w:rPr>
            </w:pPr>
          </w:p>
        </w:tc>
      </w:tr>
      <w:tr w:rsidR="009B6F3C" w:rsidRPr="00731B7A" w:rsidTr="00105851">
        <w:tc>
          <w:tcPr>
            <w:tcW w:w="3020" w:type="dxa"/>
          </w:tcPr>
          <w:p w:rsidR="009B6F3C" w:rsidRPr="00105851" w:rsidRDefault="00DC6EF9" w:rsidP="00105851">
            <w:pPr>
              <w:spacing w:before="60" w:after="60"/>
              <w:jc w:val="center"/>
              <w:rPr>
                <w:b/>
                <w:sz w:val="20"/>
                <w:szCs w:val="20"/>
              </w:rPr>
            </w:pPr>
            <w:r w:rsidRPr="00105851">
              <w:rPr>
                <w:b/>
                <w:sz w:val="20"/>
                <w:szCs w:val="20"/>
              </w:rPr>
              <w:t>Action</w:t>
            </w:r>
          </w:p>
        </w:tc>
        <w:tc>
          <w:tcPr>
            <w:tcW w:w="1494" w:type="dxa"/>
            <w:gridSpan w:val="3"/>
          </w:tcPr>
          <w:p w:rsidR="009B6F3C" w:rsidRPr="00105851" w:rsidRDefault="00DC6EF9" w:rsidP="00105851">
            <w:pPr>
              <w:spacing w:before="60" w:after="60"/>
              <w:jc w:val="center"/>
              <w:rPr>
                <w:b/>
                <w:sz w:val="20"/>
                <w:szCs w:val="20"/>
              </w:rPr>
            </w:pPr>
            <w:r w:rsidRPr="00105851">
              <w:rPr>
                <w:b/>
                <w:sz w:val="20"/>
                <w:szCs w:val="20"/>
              </w:rPr>
              <w:t>Timescale</w:t>
            </w:r>
          </w:p>
        </w:tc>
        <w:tc>
          <w:tcPr>
            <w:tcW w:w="2723" w:type="dxa"/>
            <w:gridSpan w:val="2"/>
          </w:tcPr>
          <w:p w:rsidR="009B6F3C" w:rsidRPr="00105851" w:rsidRDefault="00DC6EF9" w:rsidP="00105851">
            <w:pPr>
              <w:spacing w:before="60" w:after="60"/>
              <w:jc w:val="center"/>
              <w:rPr>
                <w:b/>
                <w:sz w:val="20"/>
                <w:szCs w:val="20"/>
              </w:rPr>
            </w:pPr>
            <w:r w:rsidRPr="00105851">
              <w:rPr>
                <w:b/>
                <w:sz w:val="20"/>
                <w:szCs w:val="20"/>
              </w:rPr>
              <w:t>Responsible</w:t>
            </w:r>
          </w:p>
        </w:tc>
        <w:tc>
          <w:tcPr>
            <w:tcW w:w="1892" w:type="dxa"/>
          </w:tcPr>
          <w:p w:rsidR="009B6F3C" w:rsidRPr="00105851" w:rsidRDefault="00DC6EF9" w:rsidP="00105851">
            <w:pPr>
              <w:spacing w:before="60" w:after="60"/>
              <w:jc w:val="center"/>
              <w:rPr>
                <w:b/>
                <w:sz w:val="20"/>
                <w:szCs w:val="20"/>
              </w:rPr>
            </w:pPr>
            <w:r w:rsidRPr="00105851">
              <w:rPr>
                <w:b/>
                <w:sz w:val="20"/>
                <w:szCs w:val="20"/>
              </w:rPr>
              <w:t>First Step</w:t>
            </w:r>
          </w:p>
        </w:tc>
      </w:tr>
      <w:tr w:rsidR="009B6F3C" w:rsidRPr="00731B7A" w:rsidTr="00105851">
        <w:tc>
          <w:tcPr>
            <w:tcW w:w="3020" w:type="dxa"/>
          </w:tcPr>
          <w:p w:rsidR="009B6F3C" w:rsidRPr="00731B7A" w:rsidRDefault="00096E9A" w:rsidP="00105851">
            <w:pPr>
              <w:tabs>
                <w:tab w:val="left" w:pos="705"/>
              </w:tabs>
              <w:spacing w:before="60" w:after="60"/>
              <w:rPr>
                <w:sz w:val="20"/>
                <w:szCs w:val="20"/>
              </w:rPr>
            </w:pPr>
            <w:r w:rsidRPr="00731B7A">
              <w:rPr>
                <w:sz w:val="20"/>
                <w:szCs w:val="20"/>
              </w:rPr>
              <w:t>3</w:t>
            </w:r>
            <w:r w:rsidR="006E2574" w:rsidRPr="00731B7A">
              <w:rPr>
                <w:sz w:val="20"/>
                <w:szCs w:val="20"/>
              </w:rPr>
              <w:t xml:space="preserve">.5.1 </w:t>
            </w:r>
            <w:r w:rsidR="00105851">
              <w:rPr>
                <w:sz w:val="20"/>
                <w:szCs w:val="20"/>
              </w:rPr>
              <w:tab/>
            </w:r>
            <w:r w:rsidR="00A9122F" w:rsidRPr="00731B7A">
              <w:rPr>
                <w:sz w:val="20"/>
                <w:szCs w:val="20"/>
              </w:rPr>
              <w:t xml:space="preserve">Careers Service to consider how its services can be fully accessible to BSL users. </w:t>
            </w:r>
          </w:p>
        </w:tc>
        <w:tc>
          <w:tcPr>
            <w:tcW w:w="1494" w:type="dxa"/>
            <w:gridSpan w:val="3"/>
          </w:tcPr>
          <w:p w:rsidR="009B6F3C" w:rsidRPr="00731B7A" w:rsidRDefault="00A9122F" w:rsidP="00105851">
            <w:pPr>
              <w:spacing w:before="60" w:after="60"/>
              <w:rPr>
                <w:sz w:val="20"/>
                <w:szCs w:val="20"/>
              </w:rPr>
            </w:pPr>
            <w:r w:rsidRPr="00731B7A">
              <w:rPr>
                <w:sz w:val="20"/>
                <w:szCs w:val="20"/>
              </w:rPr>
              <w:t>October 2024</w:t>
            </w:r>
          </w:p>
        </w:tc>
        <w:tc>
          <w:tcPr>
            <w:tcW w:w="2723" w:type="dxa"/>
            <w:gridSpan w:val="2"/>
          </w:tcPr>
          <w:p w:rsidR="009B6F3C" w:rsidRPr="00731B7A" w:rsidRDefault="00A9122F" w:rsidP="00105851">
            <w:pPr>
              <w:spacing w:before="60" w:after="60"/>
              <w:rPr>
                <w:sz w:val="20"/>
                <w:szCs w:val="20"/>
              </w:rPr>
            </w:pPr>
            <w:r w:rsidRPr="00731B7A">
              <w:rPr>
                <w:sz w:val="20"/>
                <w:szCs w:val="20"/>
              </w:rPr>
              <w:t>Careers Service working with Equality and Diversity Adviser</w:t>
            </w:r>
          </w:p>
        </w:tc>
        <w:tc>
          <w:tcPr>
            <w:tcW w:w="1892" w:type="dxa"/>
          </w:tcPr>
          <w:p w:rsidR="009B6F3C" w:rsidRPr="00731B7A" w:rsidRDefault="00EA38EA" w:rsidP="00105851">
            <w:pPr>
              <w:spacing w:before="60" w:after="60"/>
              <w:rPr>
                <w:sz w:val="20"/>
                <w:szCs w:val="20"/>
              </w:rPr>
            </w:pPr>
            <w:r w:rsidRPr="00731B7A">
              <w:rPr>
                <w:sz w:val="20"/>
                <w:szCs w:val="20"/>
              </w:rPr>
              <w:t>Mapping exercise of services and learning from previous experiences</w:t>
            </w:r>
          </w:p>
        </w:tc>
      </w:tr>
      <w:tr w:rsidR="003418B9" w:rsidRPr="00731B7A" w:rsidTr="00105851">
        <w:tc>
          <w:tcPr>
            <w:tcW w:w="3020" w:type="dxa"/>
          </w:tcPr>
          <w:p w:rsidR="003418B9" w:rsidRPr="00731B7A" w:rsidRDefault="003418B9" w:rsidP="00105851">
            <w:pPr>
              <w:tabs>
                <w:tab w:val="left" w:pos="705"/>
              </w:tabs>
              <w:spacing w:before="60" w:after="60"/>
              <w:rPr>
                <w:sz w:val="20"/>
                <w:szCs w:val="20"/>
              </w:rPr>
            </w:pPr>
            <w:r>
              <w:rPr>
                <w:sz w:val="20"/>
                <w:szCs w:val="20"/>
              </w:rPr>
              <w:t>3.5.2 Ensure that employment candidates who use BSL are able to access the University’s recruitment processes</w:t>
            </w:r>
          </w:p>
        </w:tc>
        <w:tc>
          <w:tcPr>
            <w:tcW w:w="1494" w:type="dxa"/>
            <w:gridSpan w:val="3"/>
          </w:tcPr>
          <w:p w:rsidR="003418B9" w:rsidRPr="00731B7A" w:rsidRDefault="003418B9" w:rsidP="00105851">
            <w:pPr>
              <w:spacing w:before="60" w:after="60"/>
              <w:rPr>
                <w:sz w:val="20"/>
                <w:szCs w:val="20"/>
              </w:rPr>
            </w:pPr>
            <w:r>
              <w:rPr>
                <w:sz w:val="20"/>
                <w:szCs w:val="20"/>
              </w:rPr>
              <w:t>Ongoing</w:t>
            </w:r>
          </w:p>
        </w:tc>
        <w:tc>
          <w:tcPr>
            <w:tcW w:w="2723" w:type="dxa"/>
            <w:gridSpan w:val="2"/>
          </w:tcPr>
          <w:p w:rsidR="003418B9" w:rsidRPr="00731B7A" w:rsidRDefault="003418B9" w:rsidP="00105851">
            <w:pPr>
              <w:spacing w:before="60" w:after="60"/>
              <w:rPr>
                <w:sz w:val="20"/>
                <w:szCs w:val="20"/>
              </w:rPr>
            </w:pPr>
            <w:r>
              <w:rPr>
                <w:sz w:val="20"/>
                <w:szCs w:val="20"/>
              </w:rPr>
              <w:t>Head of HR</w:t>
            </w:r>
            <w:r w:rsidR="00155579">
              <w:rPr>
                <w:sz w:val="20"/>
                <w:szCs w:val="20"/>
              </w:rPr>
              <w:t xml:space="preserve"> working with Employment Services Manager</w:t>
            </w:r>
          </w:p>
        </w:tc>
        <w:tc>
          <w:tcPr>
            <w:tcW w:w="1892" w:type="dxa"/>
          </w:tcPr>
          <w:p w:rsidR="003418B9" w:rsidRPr="00731B7A" w:rsidRDefault="0037529B" w:rsidP="00105851">
            <w:pPr>
              <w:spacing w:before="60" w:after="60"/>
              <w:rPr>
                <w:sz w:val="20"/>
                <w:szCs w:val="20"/>
              </w:rPr>
            </w:pPr>
            <w:r>
              <w:rPr>
                <w:sz w:val="20"/>
                <w:szCs w:val="20"/>
              </w:rPr>
              <w:t>Raise the awareness of BSL within Human Resources and with recruiting managers</w:t>
            </w:r>
          </w:p>
        </w:tc>
      </w:tr>
      <w:tr w:rsidR="00A355E5" w:rsidRPr="00731B7A" w:rsidTr="00105851">
        <w:tc>
          <w:tcPr>
            <w:tcW w:w="3020" w:type="dxa"/>
          </w:tcPr>
          <w:p w:rsidR="00A355E5" w:rsidRDefault="00A355E5" w:rsidP="00105851">
            <w:pPr>
              <w:tabs>
                <w:tab w:val="left" w:pos="705"/>
              </w:tabs>
              <w:spacing w:before="60" w:after="60"/>
              <w:rPr>
                <w:sz w:val="20"/>
                <w:szCs w:val="20"/>
              </w:rPr>
            </w:pPr>
            <w:r>
              <w:rPr>
                <w:sz w:val="20"/>
                <w:szCs w:val="20"/>
              </w:rPr>
              <w:t xml:space="preserve">3.5.3 </w:t>
            </w:r>
            <w:r w:rsidR="00047ADA">
              <w:rPr>
                <w:sz w:val="20"/>
                <w:szCs w:val="20"/>
              </w:rPr>
              <w:t>Deliver disability awareness training, to include issues related to Deafness/Deafblind and BSL to line managers</w:t>
            </w:r>
          </w:p>
        </w:tc>
        <w:tc>
          <w:tcPr>
            <w:tcW w:w="1494" w:type="dxa"/>
            <w:gridSpan w:val="3"/>
          </w:tcPr>
          <w:p w:rsidR="00A355E5" w:rsidRDefault="00047ADA" w:rsidP="00105851">
            <w:pPr>
              <w:spacing w:before="60" w:after="60"/>
              <w:rPr>
                <w:sz w:val="20"/>
                <w:szCs w:val="20"/>
              </w:rPr>
            </w:pPr>
            <w:r>
              <w:rPr>
                <w:sz w:val="20"/>
                <w:szCs w:val="20"/>
              </w:rPr>
              <w:t>October 2019</w:t>
            </w:r>
          </w:p>
        </w:tc>
        <w:tc>
          <w:tcPr>
            <w:tcW w:w="2723" w:type="dxa"/>
            <w:gridSpan w:val="2"/>
          </w:tcPr>
          <w:p w:rsidR="00A355E5" w:rsidRDefault="00047ADA" w:rsidP="00105851">
            <w:pPr>
              <w:spacing w:before="60" w:after="60"/>
              <w:rPr>
                <w:sz w:val="20"/>
                <w:szCs w:val="20"/>
              </w:rPr>
            </w:pPr>
            <w:r>
              <w:rPr>
                <w:sz w:val="20"/>
                <w:szCs w:val="20"/>
              </w:rPr>
              <w:t>Head of HR working with Equality and Diversity Adviser</w:t>
            </w:r>
          </w:p>
        </w:tc>
        <w:tc>
          <w:tcPr>
            <w:tcW w:w="1892" w:type="dxa"/>
          </w:tcPr>
          <w:p w:rsidR="00A355E5" w:rsidRDefault="00FB1E25" w:rsidP="00105851">
            <w:pPr>
              <w:spacing w:before="60" w:after="60"/>
              <w:rPr>
                <w:sz w:val="20"/>
                <w:szCs w:val="20"/>
              </w:rPr>
            </w:pPr>
            <w:r>
              <w:rPr>
                <w:sz w:val="20"/>
                <w:szCs w:val="20"/>
              </w:rPr>
              <w:t>Scope training with HRBPs and include Disability Network Group</w:t>
            </w:r>
          </w:p>
        </w:tc>
      </w:tr>
      <w:tr w:rsidR="002F178C" w:rsidRPr="00731B7A" w:rsidTr="00105851">
        <w:tc>
          <w:tcPr>
            <w:tcW w:w="9129" w:type="dxa"/>
            <w:gridSpan w:val="7"/>
          </w:tcPr>
          <w:p w:rsidR="00105851" w:rsidRDefault="00105851" w:rsidP="00731B7A">
            <w:pPr>
              <w:rPr>
                <w:b/>
                <w:sz w:val="20"/>
                <w:szCs w:val="20"/>
              </w:rPr>
            </w:pPr>
          </w:p>
          <w:p w:rsidR="002F178C" w:rsidRPr="00731B7A" w:rsidRDefault="00096E9A" w:rsidP="00105851">
            <w:pPr>
              <w:ind w:left="567" w:hanging="567"/>
              <w:rPr>
                <w:b/>
                <w:sz w:val="20"/>
                <w:szCs w:val="20"/>
              </w:rPr>
            </w:pPr>
            <w:r w:rsidRPr="00731B7A">
              <w:rPr>
                <w:b/>
                <w:sz w:val="20"/>
                <w:szCs w:val="20"/>
              </w:rPr>
              <w:t>3</w:t>
            </w:r>
            <w:r w:rsidR="002F178C" w:rsidRPr="00731B7A">
              <w:rPr>
                <w:b/>
                <w:sz w:val="20"/>
                <w:szCs w:val="20"/>
              </w:rPr>
              <w:t xml:space="preserve">.6 </w:t>
            </w:r>
            <w:r w:rsidR="00105851">
              <w:rPr>
                <w:b/>
                <w:sz w:val="20"/>
                <w:szCs w:val="20"/>
              </w:rPr>
              <w:tab/>
            </w:r>
            <w:r w:rsidR="002F178C" w:rsidRPr="00731B7A">
              <w:rPr>
                <w:b/>
                <w:sz w:val="20"/>
                <w:szCs w:val="20"/>
              </w:rPr>
              <w:t>Health (including social care), Mental Health and Wellbeing</w:t>
            </w:r>
          </w:p>
          <w:p w:rsidR="002F178C" w:rsidRPr="00731B7A" w:rsidRDefault="002F178C" w:rsidP="00731B7A">
            <w:pPr>
              <w:rPr>
                <w:sz w:val="20"/>
                <w:szCs w:val="20"/>
              </w:rPr>
            </w:pPr>
          </w:p>
          <w:p w:rsidR="002F178C" w:rsidRPr="00731B7A" w:rsidRDefault="00575B57" w:rsidP="00731B7A">
            <w:pPr>
              <w:rPr>
                <w:sz w:val="20"/>
                <w:szCs w:val="20"/>
              </w:rPr>
            </w:pPr>
            <w:r w:rsidRPr="00731B7A">
              <w:rPr>
                <w:sz w:val="20"/>
                <w:szCs w:val="20"/>
              </w:rPr>
              <w:t>The University</w:t>
            </w:r>
            <w:r w:rsidR="002F178C" w:rsidRPr="00731B7A">
              <w:rPr>
                <w:sz w:val="20"/>
                <w:szCs w:val="20"/>
              </w:rPr>
              <w:t xml:space="preserve"> share</w:t>
            </w:r>
            <w:r w:rsidRPr="00731B7A">
              <w:rPr>
                <w:sz w:val="20"/>
                <w:szCs w:val="20"/>
              </w:rPr>
              <w:t>s</w:t>
            </w:r>
            <w:r w:rsidR="002F178C" w:rsidRPr="00731B7A">
              <w:rPr>
                <w:sz w:val="20"/>
                <w:szCs w:val="20"/>
              </w:rPr>
              <w:t xml:space="preserve"> the long-term goal for health, mental health and wellbeing set out in the BSL National Plan, which is:</w:t>
            </w:r>
          </w:p>
          <w:p w:rsidR="002F178C" w:rsidRPr="00731B7A" w:rsidRDefault="002F178C" w:rsidP="00731B7A">
            <w:pPr>
              <w:rPr>
                <w:i/>
                <w:sz w:val="20"/>
                <w:szCs w:val="20"/>
              </w:rPr>
            </w:pPr>
            <w:r w:rsidRPr="00731B7A">
              <w:rPr>
                <w:i/>
                <w:sz w:val="20"/>
                <w:szCs w:val="20"/>
              </w:rPr>
              <w:t>“BSL users will have access to the information and services they need to live active, healthy lives, and to make informed choices at every stage of their lives”</w:t>
            </w:r>
          </w:p>
          <w:p w:rsidR="002F178C" w:rsidRPr="00731B7A" w:rsidRDefault="002F178C" w:rsidP="00731B7A">
            <w:pPr>
              <w:rPr>
                <w:sz w:val="20"/>
                <w:szCs w:val="20"/>
              </w:rPr>
            </w:pPr>
          </w:p>
        </w:tc>
      </w:tr>
      <w:tr w:rsidR="001B21A8" w:rsidRPr="00105851" w:rsidTr="00105851">
        <w:tc>
          <w:tcPr>
            <w:tcW w:w="3020" w:type="dxa"/>
          </w:tcPr>
          <w:p w:rsidR="009B6F3C" w:rsidRPr="00105851" w:rsidRDefault="002F178C" w:rsidP="00105851">
            <w:pPr>
              <w:spacing w:before="60" w:after="60"/>
              <w:jc w:val="center"/>
              <w:rPr>
                <w:b/>
                <w:sz w:val="20"/>
                <w:szCs w:val="20"/>
              </w:rPr>
            </w:pPr>
            <w:r w:rsidRPr="00105851">
              <w:rPr>
                <w:b/>
                <w:sz w:val="20"/>
                <w:szCs w:val="20"/>
              </w:rPr>
              <w:t>Action</w:t>
            </w:r>
          </w:p>
        </w:tc>
        <w:tc>
          <w:tcPr>
            <w:tcW w:w="1494" w:type="dxa"/>
            <w:gridSpan w:val="3"/>
          </w:tcPr>
          <w:p w:rsidR="009B6F3C" w:rsidRPr="00105851" w:rsidRDefault="002F178C" w:rsidP="00105851">
            <w:pPr>
              <w:spacing w:before="60" w:after="60"/>
              <w:jc w:val="center"/>
              <w:rPr>
                <w:b/>
                <w:sz w:val="20"/>
                <w:szCs w:val="20"/>
              </w:rPr>
            </w:pPr>
            <w:r w:rsidRPr="00105851">
              <w:rPr>
                <w:b/>
                <w:sz w:val="20"/>
                <w:szCs w:val="20"/>
              </w:rPr>
              <w:t>Timescale</w:t>
            </w:r>
          </w:p>
        </w:tc>
        <w:tc>
          <w:tcPr>
            <w:tcW w:w="2723" w:type="dxa"/>
            <w:gridSpan w:val="2"/>
          </w:tcPr>
          <w:p w:rsidR="009B6F3C" w:rsidRPr="00105851" w:rsidRDefault="002F178C" w:rsidP="00105851">
            <w:pPr>
              <w:spacing w:before="60" w:after="60"/>
              <w:jc w:val="center"/>
              <w:rPr>
                <w:b/>
                <w:sz w:val="20"/>
                <w:szCs w:val="20"/>
              </w:rPr>
            </w:pPr>
            <w:r w:rsidRPr="00105851">
              <w:rPr>
                <w:b/>
                <w:sz w:val="20"/>
                <w:szCs w:val="20"/>
              </w:rPr>
              <w:t>Responsible</w:t>
            </w:r>
          </w:p>
        </w:tc>
        <w:tc>
          <w:tcPr>
            <w:tcW w:w="1892" w:type="dxa"/>
          </w:tcPr>
          <w:p w:rsidR="009B6F3C" w:rsidRPr="00105851" w:rsidRDefault="002F178C" w:rsidP="00105851">
            <w:pPr>
              <w:spacing w:before="60" w:after="60"/>
              <w:jc w:val="center"/>
              <w:rPr>
                <w:b/>
                <w:sz w:val="20"/>
                <w:szCs w:val="20"/>
              </w:rPr>
            </w:pPr>
            <w:r w:rsidRPr="00105851">
              <w:rPr>
                <w:b/>
                <w:sz w:val="20"/>
                <w:szCs w:val="20"/>
              </w:rPr>
              <w:t>First Step</w:t>
            </w:r>
          </w:p>
        </w:tc>
      </w:tr>
      <w:tr w:rsidR="009B6F3C" w:rsidRPr="00731B7A" w:rsidTr="00105851">
        <w:trPr>
          <w:trHeight w:val="1576"/>
        </w:trPr>
        <w:tc>
          <w:tcPr>
            <w:tcW w:w="3020" w:type="dxa"/>
          </w:tcPr>
          <w:p w:rsidR="009B6F3C" w:rsidRPr="00731B7A" w:rsidRDefault="00096E9A" w:rsidP="00105851">
            <w:pPr>
              <w:tabs>
                <w:tab w:val="left" w:pos="705"/>
              </w:tabs>
              <w:spacing w:before="60" w:after="60"/>
              <w:rPr>
                <w:sz w:val="20"/>
                <w:szCs w:val="20"/>
              </w:rPr>
            </w:pPr>
            <w:r w:rsidRPr="00731B7A">
              <w:rPr>
                <w:sz w:val="20"/>
                <w:szCs w:val="20"/>
              </w:rPr>
              <w:t>3</w:t>
            </w:r>
            <w:r w:rsidR="00923FC7" w:rsidRPr="00731B7A">
              <w:rPr>
                <w:sz w:val="20"/>
                <w:szCs w:val="20"/>
              </w:rPr>
              <w:t xml:space="preserve">.6.1 </w:t>
            </w:r>
            <w:r w:rsidR="004B2C42">
              <w:rPr>
                <w:sz w:val="20"/>
                <w:szCs w:val="20"/>
              </w:rPr>
              <w:t xml:space="preserve">Work towards </w:t>
            </w:r>
            <w:r w:rsidR="002F178C" w:rsidRPr="00731B7A">
              <w:rPr>
                <w:sz w:val="20"/>
                <w:szCs w:val="20"/>
              </w:rPr>
              <w:t xml:space="preserve"> ensur</w:t>
            </w:r>
            <w:r w:rsidR="004B2C42">
              <w:rPr>
                <w:sz w:val="20"/>
                <w:szCs w:val="20"/>
              </w:rPr>
              <w:t>ing</w:t>
            </w:r>
            <w:r w:rsidR="002F178C" w:rsidRPr="00731B7A">
              <w:rPr>
                <w:sz w:val="20"/>
                <w:szCs w:val="20"/>
              </w:rPr>
              <w:t xml:space="preserve"> that health/mental health services (including advice and counsellin</w:t>
            </w:r>
            <w:r w:rsidR="001B21A8" w:rsidRPr="00731B7A">
              <w:rPr>
                <w:sz w:val="20"/>
                <w:szCs w:val="20"/>
              </w:rPr>
              <w:t>g services) within the U</w:t>
            </w:r>
            <w:r w:rsidR="002F178C" w:rsidRPr="00731B7A">
              <w:rPr>
                <w:sz w:val="20"/>
                <w:szCs w:val="20"/>
              </w:rPr>
              <w:t>niversity are fully acc</w:t>
            </w:r>
            <w:r w:rsidR="003C0B28" w:rsidRPr="00731B7A">
              <w:rPr>
                <w:sz w:val="20"/>
                <w:szCs w:val="20"/>
              </w:rPr>
              <w:t>essible to students who use BSL</w:t>
            </w:r>
            <w:r w:rsidR="002F178C" w:rsidRPr="00731B7A">
              <w:rPr>
                <w:sz w:val="20"/>
                <w:szCs w:val="20"/>
              </w:rPr>
              <w:t xml:space="preserve"> </w:t>
            </w:r>
          </w:p>
        </w:tc>
        <w:tc>
          <w:tcPr>
            <w:tcW w:w="1494" w:type="dxa"/>
            <w:gridSpan w:val="3"/>
          </w:tcPr>
          <w:p w:rsidR="009B6F3C" w:rsidRPr="00731B7A" w:rsidRDefault="001B21A8" w:rsidP="00105851">
            <w:pPr>
              <w:tabs>
                <w:tab w:val="left" w:pos="705"/>
              </w:tabs>
              <w:spacing w:before="60" w:after="60"/>
              <w:rPr>
                <w:sz w:val="20"/>
                <w:szCs w:val="20"/>
              </w:rPr>
            </w:pPr>
            <w:r w:rsidRPr="00731B7A">
              <w:rPr>
                <w:sz w:val="20"/>
                <w:szCs w:val="20"/>
              </w:rPr>
              <w:t>October 2024</w:t>
            </w:r>
          </w:p>
        </w:tc>
        <w:tc>
          <w:tcPr>
            <w:tcW w:w="2723" w:type="dxa"/>
            <w:gridSpan w:val="2"/>
          </w:tcPr>
          <w:p w:rsidR="009B6F3C" w:rsidRPr="00731B7A" w:rsidRDefault="001B21A8" w:rsidP="00105851">
            <w:pPr>
              <w:tabs>
                <w:tab w:val="left" w:pos="705"/>
              </w:tabs>
              <w:spacing w:before="60" w:after="60"/>
              <w:rPr>
                <w:sz w:val="20"/>
                <w:szCs w:val="20"/>
              </w:rPr>
            </w:pPr>
            <w:r w:rsidRPr="00731B7A">
              <w:rPr>
                <w:sz w:val="20"/>
                <w:szCs w:val="20"/>
              </w:rPr>
              <w:t>Head of Student Support</w:t>
            </w:r>
          </w:p>
        </w:tc>
        <w:tc>
          <w:tcPr>
            <w:tcW w:w="1892" w:type="dxa"/>
          </w:tcPr>
          <w:p w:rsidR="009B6F3C" w:rsidRPr="00731B7A" w:rsidRDefault="0013328A" w:rsidP="00105851">
            <w:pPr>
              <w:tabs>
                <w:tab w:val="left" w:pos="705"/>
              </w:tabs>
              <w:spacing w:before="60" w:after="60"/>
              <w:rPr>
                <w:sz w:val="20"/>
                <w:szCs w:val="20"/>
              </w:rPr>
            </w:pPr>
            <w:r w:rsidRPr="00731B7A">
              <w:rPr>
                <w:sz w:val="20"/>
                <w:szCs w:val="20"/>
              </w:rPr>
              <w:t xml:space="preserve">Each area within Student Support </w:t>
            </w:r>
            <w:r w:rsidR="00943B19" w:rsidRPr="00731B7A">
              <w:rPr>
                <w:sz w:val="20"/>
                <w:szCs w:val="20"/>
              </w:rPr>
              <w:t>to devise their own Plans to achieve accessibility</w:t>
            </w:r>
          </w:p>
        </w:tc>
      </w:tr>
      <w:tr w:rsidR="00AC2D70" w:rsidRPr="00731B7A" w:rsidTr="00105851">
        <w:tc>
          <w:tcPr>
            <w:tcW w:w="9129" w:type="dxa"/>
            <w:gridSpan w:val="7"/>
          </w:tcPr>
          <w:p w:rsidR="00105851" w:rsidRDefault="00105851" w:rsidP="00731B7A">
            <w:pPr>
              <w:rPr>
                <w:b/>
                <w:sz w:val="20"/>
                <w:szCs w:val="20"/>
              </w:rPr>
            </w:pPr>
          </w:p>
          <w:p w:rsidR="00AC2D70" w:rsidRPr="00731B7A" w:rsidRDefault="00096E9A" w:rsidP="00105851">
            <w:pPr>
              <w:ind w:left="567" w:hanging="567"/>
              <w:rPr>
                <w:b/>
                <w:sz w:val="20"/>
                <w:szCs w:val="20"/>
              </w:rPr>
            </w:pPr>
            <w:r w:rsidRPr="00731B7A">
              <w:rPr>
                <w:b/>
                <w:sz w:val="20"/>
                <w:szCs w:val="20"/>
              </w:rPr>
              <w:t>3</w:t>
            </w:r>
            <w:r w:rsidR="00AC2D70" w:rsidRPr="00731B7A">
              <w:rPr>
                <w:b/>
                <w:sz w:val="20"/>
                <w:szCs w:val="20"/>
              </w:rPr>
              <w:t xml:space="preserve">.7 </w:t>
            </w:r>
            <w:r w:rsidR="00105851">
              <w:rPr>
                <w:b/>
                <w:sz w:val="20"/>
                <w:szCs w:val="20"/>
              </w:rPr>
              <w:tab/>
            </w:r>
            <w:r w:rsidR="00AC2D70" w:rsidRPr="00731B7A">
              <w:rPr>
                <w:b/>
                <w:sz w:val="20"/>
                <w:szCs w:val="20"/>
              </w:rPr>
              <w:t>Transport</w:t>
            </w:r>
          </w:p>
          <w:p w:rsidR="00AC2D70" w:rsidRPr="00731B7A" w:rsidRDefault="00AC2D70" w:rsidP="00731B7A">
            <w:pPr>
              <w:rPr>
                <w:sz w:val="20"/>
                <w:szCs w:val="20"/>
              </w:rPr>
            </w:pPr>
          </w:p>
          <w:p w:rsidR="00AC2D70" w:rsidRPr="00731B7A" w:rsidRDefault="00575B57" w:rsidP="00731B7A">
            <w:pPr>
              <w:rPr>
                <w:sz w:val="20"/>
                <w:szCs w:val="20"/>
              </w:rPr>
            </w:pPr>
            <w:r w:rsidRPr="00731B7A">
              <w:rPr>
                <w:sz w:val="20"/>
                <w:szCs w:val="20"/>
              </w:rPr>
              <w:t>The University</w:t>
            </w:r>
            <w:r w:rsidR="00AC2D70" w:rsidRPr="00731B7A">
              <w:rPr>
                <w:sz w:val="20"/>
                <w:szCs w:val="20"/>
              </w:rPr>
              <w:t xml:space="preserve"> share</w:t>
            </w:r>
            <w:r w:rsidRPr="00731B7A">
              <w:rPr>
                <w:sz w:val="20"/>
                <w:szCs w:val="20"/>
              </w:rPr>
              <w:t>s</w:t>
            </w:r>
            <w:r w:rsidR="00AC2D70" w:rsidRPr="00731B7A">
              <w:rPr>
                <w:sz w:val="20"/>
                <w:szCs w:val="20"/>
              </w:rPr>
              <w:t xml:space="preserve"> the long-term goal for transport set out in the BSL National Plan, which is:</w:t>
            </w:r>
          </w:p>
          <w:p w:rsidR="00AC2D70" w:rsidRPr="00731B7A" w:rsidRDefault="00AC2D70" w:rsidP="00731B7A">
            <w:pPr>
              <w:rPr>
                <w:i/>
                <w:sz w:val="20"/>
                <w:szCs w:val="20"/>
              </w:rPr>
            </w:pPr>
            <w:r w:rsidRPr="00731B7A">
              <w:rPr>
                <w:i/>
                <w:sz w:val="20"/>
                <w:szCs w:val="20"/>
              </w:rPr>
              <w:t>“BSL users will have safe, fair and inclusive access to public transport and the systems that support all transport use in Scotland”</w:t>
            </w:r>
          </w:p>
          <w:p w:rsidR="00AC2D70" w:rsidRPr="00731B7A" w:rsidRDefault="00AC2D70" w:rsidP="00731B7A">
            <w:pPr>
              <w:rPr>
                <w:sz w:val="20"/>
                <w:szCs w:val="20"/>
              </w:rPr>
            </w:pPr>
          </w:p>
        </w:tc>
      </w:tr>
      <w:tr w:rsidR="005E4988" w:rsidRPr="00105851" w:rsidTr="00105851">
        <w:tc>
          <w:tcPr>
            <w:tcW w:w="3020" w:type="dxa"/>
          </w:tcPr>
          <w:p w:rsidR="005E4988" w:rsidRPr="00105851" w:rsidRDefault="005E4988" w:rsidP="00105851">
            <w:pPr>
              <w:spacing w:before="60" w:after="60"/>
              <w:jc w:val="center"/>
              <w:rPr>
                <w:b/>
                <w:sz w:val="20"/>
                <w:szCs w:val="20"/>
              </w:rPr>
            </w:pPr>
            <w:r w:rsidRPr="00105851">
              <w:rPr>
                <w:b/>
                <w:sz w:val="20"/>
                <w:szCs w:val="20"/>
              </w:rPr>
              <w:lastRenderedPageBreak/>
              <w:t>Action</w:t>
            </w:r>
          </w:p>
        </w:tc>
        <w:tc>
          <w:tcPr>
            <w:tcW w:w="1494" w:type="dxa"/>
            <w:gridSpan w:val="3"/>
          </w:tcPr>
          <w:p w:rsidR="005E4988" w:rsidRPr="00105851" w:rsidRDefault="005E4988" w:rsidP="00105851">
            <w:pPr>
              <w:spacing w:before="60" w:after="60"/>
              <w:jc w:val="center"/>
              <w:rPr>
                <w:b/>
                <w:sz w:val="20"/>
                <w:szCs w:val="20"/>
              </w:rPr>
            </w:pPr>
            <w:r w:rsidRPr="00105851">
              <w:rPr>
                <w:b/>
                <w:sz w:val="20"/>
                <w:szCs w:val="20"/>
              </w:rPr>
              <w:t>Timescale</w:t>
            </w:r>
          </w:p>
        </w:tc>
        <w:tc>
          <w:tcPr>
            <w:tcW w:w="2723" w:type="dxa"/>
            <w:gridSpan w:val="2"/>
          </w:tcPr>
          <w:p w:rsidR="005E4988" w:rsidRPr="00105851" w:rsidRDefault="005E4988" w:rsidP="00105851">
            <w:pPr>
              <w:spacing w:before="60" w:after="60"/>
              <w:jc w:val="center"/>
              <w:rPr>
                <w:b/>
                <w:sz w:val="20"/>
                <w:szCs w:val="20"/>
              </w:rPr>
            </w:pPr>
            <w:r w:rsidRPr="00105851">
              <w:rPr>
                <w:b/>
                <w:sz w:val="20"/>
                <w:szCs w:val="20"/>
              </w:rPr>
              <w:t>Responsible</w:t>
            </w:r>
          </w:p>
        </w:tc>
        <w:tc>
          <w:tcPr>
            <w:tcW w:w="1892" w:type="dxa"/>
          </w:tcPr>
          <w:p w:rsidR="005E4988" w:rsidRPr="00105851" w:rsidRDefault="005E4988" w:rsidP="00105851">
            <w:pPr>
              <w:spacing w:before="60" w:after="60"/>
              <w:jc w:val="center"/>
              <w:rPr>
                <w:b/>
                <w:sz w:val="20"/>
                <w:szCs w:val="20"/>
              </w:rPr>
            </w:pPr>
            <w:r w:rsidRPr="00105851">
              <w:rPr>
                <w:b/>
                <w:sz w:val="20"/>
                <w:szCs w:val="20"/>
              </w:rPr>
              <w:t>First Step</w:t>
            </w:r>
          </w:p>
        </w:tc>
      </w:tr>
      <w:tr w:rsidR="009B6F3C" w:rsidRPr="00731B7A" w:rsidTr="00105851">
        <w:tc>
          <w:tcPr>
            <w:tcW w:w="3020" w:type="dxa"/>
          </w:tcPr>
          <w:p w:rsidR="009B6F3C" w:rsidRPr="00731B7A" w:rsidRDefault="00096E9A" w:rsidP="00105851">
            <w:pPr>
              <w:tabs>
                <w:tab w:val="left" w:pos="675"/>
              </w:tabs>
              <w:spacing w:before="60" w:after="60"/>
              <w:rPr>
                <w:sz w:val="20"/>
                <w:szCs w:val="20"/>
              </w:rPr>
            </w:pPr>
            <w:r w:rsidRPr="00731B7A">
              <w:rPr>
                <w:sz w:val="20"/>
                <w:szCs w:val="20"/>
              </w:rPr>
              <w:t>3</w:t>
            </w:r>
            <w:r w:rsidR="00923FC7" w:rsidRPr="00731B7A">
              <w:rPr>
                <w:sz w:val="20"/>
                <w:szCs w:val="20"/>
              </w:rPr>
              <w:t xml:space="preserve">.7.1 </w:t>
            </w:r>
            <w:r w:rsidR="00105851">
              <w:rPr>
                <w:sz w:val="20"/>
                <w:szCs w:val="20"/>
              </w:rPr>
              <w:tab/>
            </w:r>
            <w:r w:rsidR="004A4798" w:rsidRPr="00731B7A">
              <w:rPr>
                <w:sz w:val="20"/>
                <w:szCs w:val="20"/>
              </w:rPr>
              <w:t>Consider how the U</w:t>
            </w:r>
            <w:r w:rsidR="009B6C2C" w:rsidRPr="00731B7A">
              <w:rPr>
                <w:sz w:val="20"/>
                <w:szCs w:val="20"/>
              </w:rPr>
              <w:t>niversity can work with local transport providers to ensure that travel information is accessible and well-publicised</w:t>
            </w:r>
            <w:r w:rsidR="004A4798" w:rsidRPr="00731B7A">
              <w:rPr>
                <w:sz w:val="20"/>
                <w:szCs w:val="20"/>
              </w:rPr>
              <w:t xml:space="preserve"> to staff and students</w:t>
            </w:r>
            <w:r w:rsidR="009B6C2C" w:rsidRPr="00731B7A">
              <w:rPr>
                <w:sz w:val="20"/>
                <w:szCs w:val="20"/>
              </w:rPr>
              <w:t xml:space="preserve">. </w:t>
            </w:r>
          </w:p>
        </w:tc>
        <w:tc>
          <w:tcPr>
            <w:tcW w:w="1494" w:type="dxa"/>
            <w:gridSpan w:val="3"/>
          </w:tcPr>
          <w:p w:rsidR="009B6F3C" w:rsidRPr="00731B7A" w:rsidRDefault="00673497" w:rsidP="00105851">
            <w:pPr>
              <w:spacing w:before="60" w:after="60"/>
              <w:rPr>
                <w:sz w:val="20"/>
                <w:szCs w:val="20"/>
              </w:rPr>
            </w:pPr>
            <w:r w:rsidRPr="00731B7A">
              <w:rPr>
                <w:sz w:val="20"/>
                <w:szCs w:val="20"/>
              </w:rPr>
              <w:t>October 20</w:t>
            </w:r>
            <w:r w:rsidR="006E22EB">
              <w:rPr>
                <w:sz w:val="20"/>
                <w:szCs w:val="20"/>
              </w:rPr>
              <w:t>24</w:t>
            </w:r>
          </w:p>
        </w:tc>
        <w:tc>
          <w:tcPr>
            <w:tcW w:w="2723" w:type="dxa"/>
            <w:gridSpan w:val="2"/>
          </w:tcPr>
          <w:p w:rsidR="009B6F3C" w:rsidRPr="00731B7A" w:rsidRDefault="00673497" w:rsidP="00105851">
            <w:pPr>
              <w:spacing w:before="60" w:after="60"/>
              <w:rPr>
                <w:sz w:val="20"/>
                <w:szCs w:val="20"/>
              </w:rPr>
            </w:pPr>
            <w:r w:rsidRPr="00731B7A">
              <w:rPr>
                <w:sz w:val="20"/>
                <w:szCs w:val="20"/>
              </w:rPr>
              <w:t>Estates and Facilities/Student Support working with Communications/Equality and Diversity Adviser</w:t>
            </w:r>
          </w:p>
        </w:tc>
        <w:tc>
          <w:tcPr>
            <w:tcW w:w="1892" w:type="dxa"/>
          </w:tcPr>
          <w:p w:rsidR="009B6F3C" w:rsidRPr="00731B7A" w:rsidRDefault="00673497" w:rsidP="00105851">
            <w:pPr>
              <w:spacing w:before="60" w:after="60"/>
              <w:rPr>
                <w:sz w:val="20"/>
                <w:szCs w:val="20"/>
              </w:rPr>
            </w:pPr>
            <w:r w:rsidRPr="00731B7A">
              <w:rPr>
                <w:sz w:val="20"/>
                <w:szCs w:val="20"/>
              </w:rPr>
              <w:t>Make contact with local transport providers to ascertain how the University can work with them to ensure accessibility</w:t>
            </w:r>
          </w:p>
        </w:tc>
      </w:tr>
      <w:tr w:rsidR="009B6C2C" w:rsidRPr="00731B7A" w:rsidTr="00105851">
        <w:tc>
          <w:tcPr>
            <w:tcW w:w="9129" w:type="dxa"/>
            <w:gridSpan w:val="7"/>
          </w:tcPr>
          <w:p w:rsidR="00105851" w:rsidRDefault="00105851" w:rsidP="00731B7A">
            <w:pPr>
              <w:rPr>
                <w:b/>
                <w:sz w:val="20"/>
                <w:szCs w:val="20"/>
              </w:rPr>
            </w:pPr>
          </w:p>
          <w:p w:rsidR="009B6C2C" w:rsidRPr="00731B7A" w:rsidRDefault="00096E9A" w:rsidP="00105851">
            <w:pPr>
              <w:ind w:left="567" w:hanging="567"/>
              <w:rPr>
                <w:b/>
                <w:sz w:val="20"/>
                <w:szCs w:val="20"/>
              </w:rPr>
            </w:pPr>
            <w:r w:rsidRPr="00731B7A">
              <w:rPr>
                <w:b/>
                <w:sz w:val="20"/>
                <w:szCs w:val="20"/>
              </w:rPr>
              <w:t>3</w:t>
            </w:r>
            <w:r w:rsidR="009B6C2C" w:rsidRPr="00731B7A">
              <w:rPr>
                <w:b/>
                <w:sz w:val="20"/>
                <w:szCs w:val="20"/>
              </w:rPr>
              <w:t xml:space="preserve">.8 </w:t>
            </w:r>
            <w:r w:rsidR="00105851">
              <w:rPr>
                <w:b/>
                <w:sz w:val="20"/>
                <w:szCs w:val="20"/>
              </w:rPr>
              <w:tab/>
            </w:r>
            <w:r w:rsidR="009B6C2C" w:rsidRPr="00731B7A">
              <w:rPr>
                <w:b/>
                <w:sz w:val="20"/>
                <w:szCs w:val="20"/>
              </w:rPr>
              <w:t>Culture and the Arts</w:t>
            </w:r>
          </w:p>
          <w:p w:rsidR="009B6C2C" w:rsidRPr="00731B7A" w:rsidRDefault="009B6C2C" w:rsidP="00731B7A">
            <w:pPr>
              <w:rPr>
                <w:sz w:val="20"/>
                <w:szCs w:val="20"/>
              </w:rPr>
            </w:pPr>
          </w:p>
          <w:p w:rsidR="009B6C2C" w:rsidRPr="00731B7A" w:rsidRDefault="00575B57" w:rsidP="00731B7A">
            <w:pPr>
              <w:rPr>
                <w:sz w:val="20"/>
                <w:szCs w:val="20"/>
              </w:rPr>
            </w:pPr>
            <w:r w:rsidRPr="00731B7A">
              <w:rPr>
                <w:sz w:val="20"/>
                <w:szCs w:val="20"/>
              </w:rPr>
              <w:t>The University</w:t>
            </w:r>
            <w:r w:rsidR="009B6C2C" w:rsidRPr="00731B7A">
              <w:rPr>
                <w:sz w:val="20"/>
                <w:szCs w:val="20"/>
              </w:rPr>
              <w:t xml:space="preserve"> share</w:t>
            </w:r>
            <w:r w:rsidRPr="00731B7A">
              <w:rPr>
                <w:sz w:val="20"/>
                <w:szCs w:val="20"/>
              </w:rPr>
              <w:t>s</w:t>
            </w:r>
            <w:r w:rsidR="009B6C2C" w:rsidRPr="00731B7A">
              <w:rPr>
                <w:sz w:val="20"/>
                <w:szCs w:val="20"/>
              </w:rPr>
              <w:t xml:space="preserve"> the long-term goal for culture and the arts set out in the BSL National Plan, which is:</w:t>
            </w:r>
          </w:p>
          <w:p w:rsidR="009B6C2C" w:rsidRDefault="009B6C2C" w:rsidP="00731B7A">
            <w:pPr>
              <w:rPr>
                <w:i/>
                <w:sz w:val="20"/>
                <w:szCs w:val="20"/>
              </w:rPr>
            </w:pPr>
            <w:r w:rsidRPr="00731B7A">
              <w:rPr>
                <w:i/>
                <w:sz w:val="20"/>
                <w:szCs w:val="20"/>
              </w:rPr>
              <w:t>“BSL users will have full access to the cultural life of Scotland, an equal opportunity to enjoy and contribute to culture and the arts, and are encouraged to share BSL and Deaf Culture with the people of Scotland”</w:t>
            </w:r>
          </w:p>
          <w:p w:rsidR="00105851" w:rsidRPr="00731B7A" w:rsidRDefault="00105851" w:rsidP="00731B7A">
            <w:pPr>
              <w:rPr>
                <w:i/>
                <w:sz w:val="20"/>
                <w:szCs w:val="20"/>
              </w:rPr>
            </w:pPr>
          </w:p>
        </w:tc>
      </w:tr>
      <w:tr w:rsidR="00AC2D70" w:rsidRPr="00105851" w:rsidTr="00105851">
        <w:tc>
          <w:tcPr>
            <w:tcW w:w="3020" w:type="dxa"/>
          </w:tcPr>
          <w:p w:rsidR="00AC2D70" w:rsidRPr="00105851" w:rsidRDefault="009B6C2C" w:rsidP="00105851">
            <w:pPr>
              <w:spacing w:before="60" w:after="60"/>
              <w:jc w:val="center"/>
              <w:rPr>
                <w:b/>
                <w:sz w:val="20"/>
                <w:szCs w:val="20"/>
              </w:rPr>
            </w:pPr>
            <w:r w:rsidRPr="00105851">
              <w:rPr>
                <w:b/>
                <w:sz w:val="20"/>
                <w:szCs w:val="20"/>
              </w:rPr>
              <w:t>Action</w:t>
            </w:r>
          </w:p>
        </w:tc>
        <w:tc>
          <w:tcPr>
            <w:tcW w:w="1494" w:type="dxa"/>
            <w:gridSpan w:val="3"/>
          </w:tcPr>
          <w:p w:rsidR="00AC2D70" w:rsidRPr="00105851" w:rsidRDefault="009B6C2C" w:rsidP="00105851">
            <w:pPr>
              <w:spacing w:before="60" w:after="60"/>
              <w:jc w:val="center"/>
              <w:rPr>
                <w:b/>
                <w:sz w:val="20"/>
                <w:szCs w:val="20"/>
              </w:rPr>
            </w:pPr>
            <w:r w:rsidRPr="00105851">
              <w:rPr>
                <w:b/>
                <w:sz w:val="20"/>
                <w:szCs w:val="20"/>
              </w:rPr>
              <w:t>Timescale</w:t>
            </w:r>
          </w:p>
        </w:tc>
        <w:tc>
          <w:tcPr>
            <w:tcW w:w="2723" w:type="dxa"/>
            <w:gridSpan w:val="2"/>
          </w:tcPr>
          <w:p w:rsidR="00AC2D70" w:rsidRPr="00105851" w:rsidRDefault="009B6C2C" w:rsidP="00105851">
            <w:pPr>
              <w:spacing w:before="60" w:after="60"/>
              <w:jc w:val="center"/>
              <w:rPr>
                <w:b/>
                <w:sz w:val="20"/>
                <w:szCs w:val="20"/>
              </w:rPr>
            </w:pPr>
            <w:r w:rsidRPr="00105851">
              <w:rPr>
                <w:b/>
                <w:sz w:val="20"/>
                <w:szCs w:val="20"/>
              </w:rPr>
              <w:t>Responsible</w:t>
            </w:r>
          </w:p>
        </w:tc>
        <w:tc>
          <w:tcPr>
            <w:tcW w:w="1892" w:type="dxa"/>
          </w:tcPr>
          <w:p w:rsidR="00AC2D70" w:rsidRPr="00105851" w:rsidRDefault="009B6C2C" w:rsidP="00105851">
            <w:pPr>
              <w:spacing w:before="60" w:after="60"/>
              <w:jc w:val="center"/>
              <w:rPr>
                <w:b/>
                <w:sz w:val="20"/>
                <w:szCs w:val="20"/>
              </w:rPr>
            </w:pPr>
            <w:r w:rsidRPr="00105851">
              <w:rPr>
                <w:b/>
                <w:sz w:val="20"/>
                <w:szCs w:val="20"/>
              </w:rPr>
              <w:t>First Step</w:t>
            </w:r>
          </w:p>
        </w:tc>
      </w:tr>
      <w:tr w:rsidR="00AC2D70" w:rsidRPr="00731B7A" w:rsidTr="00105851">
        <w:tc>
          <w:tcPr>
            <w:tcW w:w="3020" w:type="dxa"/>
          </w:tcPr>
          <w:p w:rsidR="009B6C2C" w:rsidRPr="00731B7A" w:rsidRDefault="00096E9A" w:rsidP="00105851">
            <w:pPr>
              <w:tabs>
                <w:tab w:val="left" w:pos="660"/>
              </w:tabs>
              <w:spacing w:before="60" w:after="60"/>
              <w:rPr>
                <w:sz w:val="20"/>
                <w:szCs w:val="20"/>
              </w:rPr>
            </w:pPr>
            <w:r w:rsidRPr="00731B7A">
              <w:rPr>
                <w:sz w:val="20"/>
                <w:szCs w:val="20"/>
              </w:rPr>
              <w:t>3</w:t>
            </w:r>
            <w:r w:rsidR="00923FC7" w:rsidRPr="00731B7A">
              <w:rPr>
                <w:sz w:val="20"/>
                <w:szCs w:val="20"/>
              </w:rPr>
              <w:t xml:space="preserve">.8.1 </w:t>
            </w:r>
            <w:r w:rsidR="00105851">
              <w:rPr>
                <w:sz w:val="20"/>
                <w:szCs w:val="20"/>
              </w:rPr>
              <w:tab/>
            </w:r>
            <w:r w:rsidR="006E22EB">
              <w:rPr>
                <w:sz w:val="20"/>
                <w:szCs w:val="20"/>
              </w:rPr>
              <w:t>Work towards e</w:t>
            </w:r>
            <w:r w:rsidR="009B6C2C" w:rsidRPr="00731B7A">
              <w:rPr>
                <w:sz w:val="20"/>
                <w:szCs w:val="20"/>
              </w:rPr>
              <w:t>nsur</w:t>
            </w:r>
            <w:r w:rsidR="006E22EB">
              <w:rPr>
                <w:sz w:val="20"/>
                <w:szCs w:val="20"/>
              </w:rPr>
              <w:t>ing</w:t>
            </w:r>
            <w:r w:rsidR="009B6C2C" w:rsidRPr="00731B7A">
              <w:rPr>
                <w:sz w:val="20"/>
                <w:szCs w:val="20"/>
              </w:rPr>
              <w:t xml:space="preserve"> that extracurricular/recreational activit</w:t>
            </w:r>
            <w:r w:rsidR="00BF3B8F" w:rsidRPr="00731B7A">
              <w:rPr>
                <w:sz w:val="20"/>
                <w:szCs w:val="20"/>
              </w:rPr>
              <w:t>ies offered within the U</w:t>
            </w:r>
            <w:r w:rsidR="009B6C2C" w:rsidRPr="00731B7A">
              <w:rPr>
                <w:sz w:val="20"/>
                <w:szCs w:val="20"/>
              </w:rPr>
              <w:t xml:space="preserve">niversity are accessible to </w:t>
            </w:r>
            <w:r w:rsidR="00BF3B8F" w:rsidRPr="00731B7A">
              <w:rPr>
                <w:sz w:val="20"/>
                <w:szCs w:val="20"/>
              </w:rPr>
              <w:t xml:space="preserve">staff and </w:t>
            </w:r>
            <w:r w:rsidR="009B6C2C" w:rsidRPr="00731B7A">
              <w:rPr>
                <w:sz w:val="20"/>
                <w:szCs w:val="20"/>
              </w:rPr>
              <w:t xml:space="preserve">students who use BSL. </w:t>
            </w:r>
          </w:p>
          <w:p w:rsidR="00AC2D70" w:rsidRPr="00731B7A" w:rsidRDefault="00AC2D70" w:rsidP="00731B7A">
            <w:pPr>
              <w:rPr>
                <w:sz w:val="20"/>
                <w:szCs w:val="20"/>
              </w:rPr>
            </w:pPr>
          </w:p>
        </w:tc>
        <w:tc>
          <w:tcPr>
            <w:tcW w:w="1494" w:type="dxa"/>
            <w:gridSpan w:val="3"/>
          </w:tcPr>
          <w:p w:rsidR="00AC2D70" w:rsidRPr="00731B7A" w:rsidRDefault="001A5EE4" w:rsidP="00105851">
            <w:pPr>
              <w:spacing w:before="60" w:after="60"/>
              <w:rPr>
                <w:sz w:val="20"/>
                <w:szCs w:val="20"/>
              </w:rPr>
            </w:pPr>
            <w:r w:rsidRPr="00731B7A">
              <w:rPr>
                <w:sz w:val="20"/>
                <w:szCs w:val="20"/>
              </w:rPr>
              <w:t>October 2024</w:t>
            </w:r>
          </w:p>
        </w:tc>
        <w:tc>
          <w:tcPr>
            <w:tcW w:w="2723" w:type="dxa"/>
            <w:gridSpan w:val="2"/>
          </w:tcPr>
          <w:p w:rsidR="00AC2D70" w:rsidRPr="00731B7A" w:rsidRDefault="004B1999" w:rsidP="00105851">
            <w:pPr>
              <w:spacing w:before="60" w:after="60"/>
              <w:rPr>
                <w:sz w:val="20"/>
                <w:szCs w:val="20"/>
              </w:rPr>
            </w:pPr>
            <w:r w:rsidRPr="00731B7A">
              <w:rPr>
                <w:sz w:val="20"/>
                <w:szCs w:val="20"/>
              </w:rPr>
              <w:t>AUSA/Public Engagement/Heads of School</w:t>
            </w:r>
            <w:r w:rsidR="00A900F6" w:rsidRPr="00731B7A">
              <w:rPr>
                <w:sz w:val="20"/>
                <w:szCs w:val="20"/>
              </w:rPr>
              <w:t>/ASV</w:t>
            </w:r>
          </w:p>
        </w:tc>
        <w:tc>
          <w:tcPr>
            <w:tcW w:w="1892" w:type="dxa"/>
          </w:tcPr>
          <w:p w:rsidR="00AC2D70" w:rsidRPr="00731B7A" w:rsidRDefault="00A900F6" w:rsidP="00105851">
            <w:pPr>
              <w:spacing w:before="60" w:after="60"/>
              <w:rPr>
                <w:sz w:val="20"/>
                <w:szCs w:val="20"/>
              </w:rPr>
            </w:pPr>
            <w:r w:rsidRPr="00731B7A">
              <w:rPr>
                <w:sz w:val="20"/>
                <w:szCs w:val="20"/>
              </w:rPr>
              <w:t>Each Responsible area to map out the activities they offer and how they could be more accessible to BSL users</w:t>
            </w:r>
          </w:p>
        </w:tc>
      </w:tr>
      <w:tr w:rsidR="00105851" w:rsidRPr="00731B7A" w:rsidTr="00105851">
        <w:trPr>
          <w:cantSplit/>
        </w:trPr>
        <w:tc>
          <w:tcPr>
            <w:tcW w:w="9129" w:type="dxa"/>
            <w:gridSpan w:val="7"/>
          </w:tcPr>
          <w:p w:rsidR="00105851" w:rsidRDefault="00105851" w:rsidP="00105851">
            <w:pPr>
              <w:rPr>
                <w:b/>
                <w:sz w:val="20"/>
                <w:szCs w:val="20"/>
              </w:rPr>
            </w:pPr>
          </w:p>
          <w:p w:rsidR="00D90D7A" w:rsidRPr="00D90D7A" w:rsidRDefault="00105851" w:rsidP="00D90D7A">
            <w:pPr>
              <w:rPr>
                <w:b/>
                <w:sz w:val="20"/>
                <w:szCs w:val="20"/>
              </w:rPr>
            </w:pPr>
            <w:r w:rsidRPr="00731B7A">
              <w:rPr>
                <w:b/>
                <w:sz w:val="20"/>
                <w:szCs w:val="20"/>
              </w:rPr>
              <w:t xml:space="preserve">3.9 </w:t>
            </w:r>
            <w:r w:rsidR="00D94D8B">
              <w:rPr>
                <w:b/>
                <w:sz w:val="20"/>
                <w:szCs w:val="20"/>
              </w:rPr>
              <w:tab/>
            </w:r>
            <w:r w:rsidR="00D90D7A" w:rsidRPr="00D90D7A">
              <w:rPr>
                <w:b/>
                <w:sz w:val="20"/>
                <w:szCs w:val="20"/>
              </w:rPr>
              <w:t>Democracy</w:t>
            </w:r>
          </w:p>
          <w:p w:rsidR="00D90D7A" w:rsidRPr="00D90D7A" w:rsidRDefault="00D90D7A" w:rsidP="00D90D7A">
            <w:pPr>
              <w:rPr>
                <w:sz w:val="20"/>
                <w:szCs w:val="20"/>
              </w:rPr>
            </w:pPr>
          </w:p>
          <w:p w:rsidR="00D90D7A" w:rsidRPr="00D90D7A" w:rsidRDefault="00D90D7A" w:rsidP="00D90D7A">
            <w:pPr>
              <w:spacing w:after="200" w:line="276" w:lineRule="auto"/>
              <w:rPr>
                <w:sz w:val="20"/>
                <w:szCs w:val="20"/>
              </w:rPr>
            </w:pPr>
            <w:r>
              <w:rPr>
                <w:sz w:val="20"/>
                <w:szCs w:val="20"/>
              </w:rPr>
              <w:t>The University</w:t>
            </w:r>
            <w:r w:rsidRPr="00D90D7A">
              <w:rPr>
                <w:sz w:val="20"/>
                <w:szCs w:val="20"/>
              </w:rPr>
              <w:t xml:space="preserve"> share</w:t>
            </w:r>
            <w:r>
              <w:rPr>
                <w:sz w:val="20"/>
                <w:szCs w:val="20"/>
              </w:rPr>
              <w:t>s</w:t>
            </w:r>
            <w:r w:rsidRPr="00D90D7A">
              <w:rPr>
                <w:sz w:val="20"/>
                <w:szCs w:val="20"/>
              </w:rPr>
              <w:t xml:space="preserve"> the long-term goal for democracy set out in the BSL National Plan, which is:</w:t>
            </w:r>
          </w:p>
          <w:p w:rsidR="00105851" w:rsidRDefault="00D90D7A" w:rsidP="00D90D7A">
            <w:pPr>
              <w:ind w:hanging="567"/>
              <w:rPr>
                <w:b/>
                <w:sz w:val="20"/>
                <w:szCs w:val="20"/>
              </w:rPr>
            </w:pPr>
            <w:r w:rsidRPr="00D90D7A">
              <w:rPr>
                <w:i/>
                <w:sz w:val="20"/>
                <w:szCs w:val="20"/>
              </w:rPr>
              <w:t>“BSL users will be fully involved in democratic and public life in S</w:t>
            </w:r>
            <w:r>
              <w:rPr>
                <w:i/>
                <w:sz w:val="20"/>
                <w:szCs w:val="20"/>
              </w:rPr>
              <w:t xml:space="preserve">cotland, as active and informed </w:t>
            </w:r>
            <w:r w:rsidRPr="00D90D7A">
              <w:rPr>
                <w:i/>
                <w:sz w:val="20"/>
                <w:szCs w:val="20"/>
              </w:rPr>
              <w:t>citizens, as voters, as elected politicians and as board members of our public bodies”</w:t>
            </w:r>
            <w:r>
              <w:rPr>
                <w:b/>
                <w:sz w:val="20"/>
                <w:szCs w:val="20"/>
              </w:rPr>
              <w:t xml:space="preserve"> </w:t>
            </w:r>
          </w:p>
        </w:tc>
      </w:tr>
      <w:tr w:rsidR="00105851" w:rsidRPr="00731B7A" w:rsidTr="00105851">
        <w:tc>
          <w:tcPr>
            <w:tcW w:w="3066" w:type="dxa"/>
            <w:gridSpan w:val="2"/>
          </w:tcPr>
          <w:p w:rsidR="00105851" w:rsidRPr="00105851" w:rsidRDefault="00105851" w:rsidP="00105851">
            <w:pPr>
              <w:spacing w:before="60" w:after="60"/>
              <w:jc w:val="center"/>
              <w:rPr>
                <w:b/>
                <w:sz w:val="20"/>
                <w:szCs w:val="20"/>
              </w:rPr>
            </w:pPr>
            <w:r w:rsidRPr="00105851">
              <w:rPr>
                <w:b/>
                <w:sz w:val="20"/>
                <w:szCs w:val="20"/>
              </w:rPr>
              <w:t>Action</w:t>
            </w:r>
          </w:p>
        </w:tc>
        <w:tc>
          <w:tcPr>
            <w:tcW w:w="1409" w:type="dxa"/>
          </w:tcPr>
          <w:p w:rsidR="00105851" w:rsidRPr="00105851" w:rsidRDefault="00105851" w:rsidP="00105851">
            <w:pPr>
              <w:spacing w:before="60" w:after="60"/>
              <w:jc w:val="center"/>
              <w:rPr>
                <w:b/>
                <w:sz w:val="20"/>
                <w:szCs w:val="20"/>
              </w:rPr>
            </w:pPr>
            <w:r w:rsidRPr="00105851">
              <w:rPr>
                <w:b/>
                <w:sz w:val="20"/>
                <w:szCs w:val="20"/>
              </w:rPr>
              <w:t>Timescale</w:t>
            </w:r>
          </w:p>
        </w:tc>
        <w:tc>
          <w:tcPr>
            <w:tcW w:w="2713" w:type="dxa"/>
            <w:gridSpan w:val="2"/>
          </w:tcPr>
          <w:p w:rsidR="00105851" w:rsidRPr="00105851" w:rsidRDefault="00105851" w:rsidP="00105851">
            <w:pPr>
              <w:spacing w:before="60" w:after="60"/>
              <w:jc w:val="center"/>
              <w:rPr>
                <w:b/>
                <w:sz w:val="20"/>
                <w:szCs w:val="20"/>
              </w:rPr>
            </w:pPr>
            <w:r w:rsidRPr="00105851">
              <w:rPr>
                <w:b/>
                <w:sz w:val="20"/>
                <w:szCs w:val="20"/>
              </w:rPr>
              <w:t>Responsible</w:t>
            </w:r>
          </w:p>
        </w:tc>
        <w:tc>
          <w:tcPr>
            <w:tcW w:w="1941" w:type="dxa"/>
            <w:gridSpan w:val="2"/>
          </w:tcPr>
          <w:p w:rsidR="00105851" w:rsidRPr="00105851" w:rsidRDefault="00105851" w:rsidP="00105851">
            <w:pPr>
              <w:spacing w:before="60" w:after="60"/>
              <w:jc w:val="center"/>
              <w:rPr>
                <w:b/>
                <w:sz w:val="20"/>
                <w:szCs w:val="20"/>
              </w:rPr>
            </w:pPr>
            <w:r w:rsidRPr="00105851">
              <w:rPr>
                <w:b/>
                <w:sz w:val="20"/>
                <w:szCs w:val="20"/>
              </w:rPr>
              <w:t>First Step</w:t>
            </w:r>
          </w:p>
        </w:tc>
      </w:tr>
      <w:tr w:rsidR="00105851" w:rsidRPr="00731B7A" w:rsidTr="00105851">
        <w:tc>
          <w:tcPr>
            <w:tcW w:w="3066" w:type="dxa"/>
            <w:gridSpan w:val="2"/>
          </w:tcPr>
          <w:p w:rsidR="00105851" w:rsidRPr="00731B7A" w:rsidRDefault="00105851" w:rsidP="00105851">
            <w:pPr>
              <w:tabs>
                <w:tab w:val="left" w:pos="720"/>
              </w:tabs>
              <w:spacing w:before="60" w:after="60"/>
              <w:rPr>
                <w:sz w:val="20"/>
                <w:szCs w:val="20"/>
              </w:rPr>
            </w:pPr>
            <w:r w:rsidRPr="00731B7A">
              <w:rPr>
                <w:sz w:val="20"/>
                <w:szCs w:val="20"/>
              </w:rPr>
              <w:t xml:space="preserve">3.9.1 </w:t>
            </w:r>
            <w:r>
              <w:rPr>
                <w:sz w:val="20"/>
                <w:szCs w:val="20"/>
              </w:rPr>
              <w:tab/>
            </w:r>
            <w:r w:rsidR="00CF07CC">
              <w:rPr>
                <w:sz w:val="20"/>
                <w:szCs w:val="20"/>
              </w:rPr>
              <w:t xml:space="preserve">The University works in partnership with the Aberdeen Student Association </w:t>
            </w:r>
            <w:r w:rsidR="00BF6FDB">
              <w:rPr>
                <w:sz w:val="20"/>
                <w:szCs w:val="20"/>
              </w:rPr>
              <w:t>to support the student community and commits to exploring with them how s</w:t>
            </w:r>
            <w:r w:rsidRPr="00731B7A">
              <w:rPr>
                <w:sz w:val="20"/>
                <w:szCs w:val="20"/>
              </w:rPr>
              <w:t xml:space="preserve">tudent democratic processes e.g. sabbatical elections, class representative elections </w:t>
            </w:r>
            <w:r w:rsidR="00BF6FDB">
              <w:rPr>
                <w:sz w:val="20"/>
                <w:szCs w:val="20"/>
              </w:rPr>
              <w:t xml:space="preserve">can </w:t>
            </w:r>
            <w:r w:rsidR="0037541D">
              <w:rPr>
                <w:sz w:val="20"/>
                <w:szCs w:val="20"/>
              </w:rPr>
              <w:t>be</w:t>
            </w:r>
            <w:r w:rsidR="0037541D" w:rsidRPr="00731B7A">
              <w:rPr>
                <w:sz w:val="20"/>
                <w:szCs w:val="20"/>
              </w:rPr>
              <w:t xml:space="preserve"> accessible</w:t>
            </w:r>
            <w:r w:rsidRPr="00731B7A">
              <w:rPr>
                <w:sz w:val="20"/>
                <w:szCs w:val="20"/>
              </w:rPr>
              <w:t xml:space="preserve"> to BSL users</w:t>
            </w:r>
          </w:p>
        </w:tc>
        <w:tc>
          <w:tcPr>
            <w:tcW w:w="1409" w:type="dxa"/>
          </w:tcPr>
          <w:p w:rsidR="00105851" w:rsidRPr="00731B7A" w:rsidRDefault="00105851" w:rsidP="00105851">
            <w:pPr>
              <w:spacing w:before="60" w:after="60"/>
              <w:rPr>
                <w:sz w:val="20"/>
                <w:szCs w:val="20"/>
              </w:rPr>
            </w:pPr>
            <w:r w:rsidRPr="00731B7A">
              <w:rPr>
                <w:sz w:val="20"/>
                <w:szCs w:val="20"/>
              </w:rPr>
              <w:t>October 2024</w:t>
            </w:r>
          </w:p>
        </w:tc>
        <w:tc>
          <w:tcPr>
            <w:tcW w:w="2713" w:type="dxa"/>
            <w:gridSpan w:val="2"/>
          </w:tcPr>
          <w:p w:rsidR="00105851" w:rsidRPr="00731B7A" w:rsidRDefault="00105851" w:rsidP="00105851">
            <w:pPr>
              <w:spacing w:before="60" w:after="60"/>
              <w:rPr>
                <w:sz w:val="20"/>
                <w:szCs w:val="20"/>
              </w:rPr>
            </w:pPr>
            <w:r w:rsidRPr="00731B7A">
              <w:rPr>
                <w:sz w:val="20"/>
                <w:szCs w:val="20"/>
              </w:rPr>
              <w:t xml:space="preserve">AUSA </w:t>
            </w:r>
          </w:p>
        </w:tc>
        <w:tc>
          <w:tcPr>
            <w:tcW w:w="1941" w:type="dxa"/>
            <w:gridSpan w:val="2"/>
          </w:tcPr>
          <w:p w:rsidR="00105851" w:rsidRPr="00731B7A" w:rsidRDefault="00105851" w:rsidP="00105851">
            <w:pPr>
              <w:spacing w:before="60" w:after="60"/>
              <w:rPr>
                <w:sz w:val="20"/>
                <w:szCs w:val="20"/>
              </w:rPr>
            </w:pPr>
            <w:r w:rsidRPr="00731B7A">
              <w:rPr>
                <w:sz w:val="20"/>
                <w:szCs w:val="20"/>
              </w:rPr>
              <w:t>Map the democratic processes to plan BSL user inclusion in advance</w:t>
            </w:r>
          </w:p>
        </w:tc>
      </w:tr>
    </w:tbl>
    <w:p w:rsidR="00C676B8" w:rsidRPr="00731B7A" w:rsidRDefault="00C676B8" w:rsidP="00731B7A">
      <w:pPr>
        <w:rPr>
          <w:sz w:val="20"/>
          <w:szCs w:val="20"/>
          <w:u w:val="single"/>
        </w:rPr>
      </w:pPr>
    </w:p>
    <w:p w:rsidR="00575B57" w:rsidRPr="00105851" w:rsidRDefault="00E42D60" w:rsidP="00105851">
      <w:pPr>
        <w:ind w:left="567" w:hanging="567"/>
        <w:rPr>
          <w:b/>
          <w:smallCaps/>
          <w:sz w:val="20"/>
          <w:szCs w:val="20"/>
        </w:rPr>
      </w:pPr>
      <w:r w:rsidRPr="00105851">
        <w:rPr>
          <w:b/>
          <w:smallCaps/>
          <w:sz w:val="20"/>
          <w:szCs w:val="20"/>
        </w:rPr>
        <w:t>4</w:t>
      </w:r>
      <w:r w:rsidR="00575B57" w:rsidRPr="00105851">
        <w:rPr>
          <w:b/>
          <w:smallCaps/>
          <w:sz w:val="20"/>
          <w:szCs w:val="20"/>
        </w:rPr>
        <w:tab/>
        <w:t>Consultation and Involvement</w:t>
      </w:r>
    </w:p>
    <w:p w:rsidR="00D92429" w:rsidRPr="00731B7A" w:rsidRDefault="00D92429" w:rsidP="00731B7A">
      <w:pPr>
        <w:rPr>
          <w:sz w:val="20"/>
          <w:szCs w:val="20"/>
        </w:rPr>
      </w:pPr>
    </w:p>
    <w:p w:rsidR="00D92429" w:rsidRPr="00731B7A" w:rsidRDefault="00105851" w:rsidP="00105851">
      <w:pPr>
        <w:ind w:left="567" w:hanging="567"/>
        <w:jc w:val="both"/>
        <w:rPr>
          <w:sz w:val="20"/>
          <w:szCs w:val="20"/>
        </w:rPr>
      </w:pPr>
      <w:r>
        <w:rPr>
          <w:sz w:val="20"/>
          <w:szCs w:val="20"/>
        </w:rPr>
        <w:t>4.1</w:t>
      </w:r>
      <w:r>
        <w:rPr>
          <w:sz w:val="20"/>
          <w:szCs w:val="20"/>
        </w:rPr>
        <w:tab/>
      </w:r>
      <w:r w:rsidR="00D92429" w:rsidRPr="00731B7A">
        <w:rPr>
          <w:sz w:val="20"/>
          <w:szCs w:val="20"/>
        </w:rPr>
        <w:t>This draft BSL Plan is a living document which can be modified and improved</w:t>
      </w:r>
      <w:r w:rsidR="00066EA6">
        <w:rPr>
          <w:sz w:val="20"/>
          <w:szCs w:val="20"/>
        </w:rPr>
        <w:t xml:space="preserve"> through engagement and consultation</w:t>
      </w:r>
      <w:r w:rsidR="00D92429" w:rsidRPr="00731B7A">
        <w:rPr>
          <w:sz w:val="20"/>
          <w:szCs w:val="20"/>
        </w:rPr>
        <w:t xml:space="preserve">.  If you have any comments on the draft </w:t>
      </w:r>
      <w:r w:rsidR="00066EA6">
        <w:rPr>
          <w:sz w:val="20"/>
          <w:szCs w:val="20"/>
        </w:rPr>
        <w:t xml:space="preserve">or would like to become involved in the Plan </w:t>
      </w:r>
      <w:r w:rsidR="00D92429" w:rsidRPr="00731B7A">
        <w:rPr>
          <w:sz w:val="20"/>
          <w:szCs w:val="20"/>
        </w:rPr>
        <w:t>then please get in touch by</w:t>
      </w:r>
      <w:r w:rsidR="00D54B59" w:rsidRPr="00731B7A">
        <w:rPr>
          <w:sz w:val="20"/>
          <w:szCs w:val="20"/>
        </w:rPr>
        <w:t xml:space="preserve"> contacting the Lead Contact: Janine Chalmers, Equality and Diversity adviser, University of Aberdeen by telephone 01224 273883 or E</w:t>
      </w:r>
      <w:r w:rsidR="00066EA6">
        <w:rPr>
          <w:sz w:val="20"/>
          <w:szCs w:val="20"/>
        </w:rPr>
        <w:t>-mail janine.chalmers@abdn.ac.uk</w:t>
      </w:r>
    </w:p>
    <w:p w:rsidR="00D92429" w:rsidRPr="00731B7A" w:rsidRDefault="00D92429" w:rsidP="00105851">
      <w:pPr>
        <w:ind w:left="567" w:hanging="567"/>
        <w:jc w:val="both"/>
        <w:rPr>
          <w:sz w:val="20"/>
          <w:szCs w:val="20"/>
        </w:rPr>
      </w:pPr>
    </w:p>
    <w:p w:rsidR="00105851" w:rsidRDefault="00105851" w:rsidP="00105851">
      <w:pPr>
        <w:ind w:left="567" w:hanging="567"/>
        <w:jc w:val="both"/>
        <w:rPr>
          <w:sz w:val="20"/>
          <w:szCs w:val="20"/>
        </w:rPr>
      </w:pPr>
    </w:p>
    <w:p w:rsidR="00105851" w:rsidRDefault="00105851" w:rsidP="00105851">
      <w:pPr>
        <w:ind w:left="567" w:hanging="567"/>
        <w:jc w:val="both"/>
        <w:rPr>
          <w:sz w:val="20"/>
          <w:szCs w:val="20"/>
        </w:rPr>
      </w:pPr>
    </w:p>
    <w:p w:rsidR="00105851" w:rsidRDefault="00105851" w:rsidP="00105851">
      <w:pPr>
        <w:ind w:left="567" w:hanging="567"/>
        <w:jc w:val="both"/>
        <w:rPr>
          <w:sz w:val="20"/>
          <w:szCs w:val="20"/>
        </w:rPr>
      </w:pPr>
    </w:p>
    <w:p w:rsidR="00105851" w:rsidRPr="00731B7A" w:rsidRDefault="00105851" w:rsidP="00105851">
      <w:pPr>
        <w:ind w:left="567" w:hanging="567"/>
        <w:jc w:val="both"/>
        <w:rPr>
          <w:sz w:val="20"/>
          <w:szCs w:val="20"/>
        </w:rPr>
      </w:pPr>
    </w:p>
    <w:sectPr w:rsidR="00105851" w:rsidRPr="00731B7A" w:rsidSect="00731B7A">
      <w:footerReference w:type="default" r:id="rId8"/>
      <w:pgSz w:w="11906" w:h="16838"/>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8D8" w:rsidRDefault="00CD78D8" w:rsidP="009C37E8">
      <w:r>
        <w:separator/>
      </w:r>
    </w:p>
  </w:endnote>
  <w:endnote w:type="continuationSeparator" w:id="0">
    <w:p w:rsidR="00CD78D8" w:rsidRDefault="00CD78D8" w:rsidP="009C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305072"/>
      <w:docPartObj>
        <w:docPartGallery w:val="Page Numbers (Bottom of Page)"/>
        <w:docPartUnique/>
      </w:docPartObj>
    </w:sdtPr>
    <w:sdtEndPr>
      <w:rPr>
        <w:noProof/>
      </w:rPr>
    </w:sdtEndPr>
    <w:sdtContent>
      <w:p w:rsidR="003219FD" w:rsidRDefault="003219FD">
        <w:pPr>
          <w:pStyle w:val="Footer"/>
          <w:jc w:val="center"/>
        </w:pPr>
        <w:r>
          <w:fldChar w:fldCharType="begin"/>
        </w:r>
        <w:r>
          <w:instrText xml:space="preserve"> PAGE   \* MERGEFORMAT </w:instrText>
        </w:r>
        <w:r>
          <w:fldChar w:fldCharType="separate"/>
        </w:r>
        <w:r w:rsidR="008E729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8D8" w:rsidRDefault="00CD78D8" w:rsidP="009C37E8">
      <w:r>
        <w:separator/>
      </w:r>
    </w:p>
  </w:footnote>
  <w:footnote w:type="continuationSeparator" w:id="0">
    <w:p w:rsidR="00CD78D8" w:rsidRDefault="00CD78D8" w:rsidP="009C3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529AC"/>
    <w:multiLevelType w:val="hybridMultilevel"/>
    <w:tmpl w:val="B7EE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F14C76"/>
    <w:multiLevelType w:val="hybridMultilevel"/>
    <w:tmpl w:val="62780A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6DD0414"/>
    <w:multiLevelType w:val="hybridMultilevel"/>
    <w:tmpl w:val="5B506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A8292B"/>
    <w:multiLevelType w:val="hybridMultilevel"/>
    <w:tmpl w:val="3F80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81"/>
    <w:rsid w:val="00010A27"/>
    <w:rsid w:val="0002261B"/>
    <w:rsid w:val="00022AB6"/>
    <w:rsid w:val="00027FCD"/>
    <w:rsid w:val="00047ADA"/>
    <w:rsid w:val="000503B3"/>
    <w:rsid w:val="00052125"/>
    <w:rsid w:val="00066EA6"/>
    <w:rsid w:val="00071E62"/>
    <w:rsid w:val="00085E5C"/>
    <w:rsid w:val="00096E9A"/>
    <w:rsid w:val="000F1E2C"/>
    <w:rsid w:val="000F4D79"/>
    <w:rsid w:val="00105851"/>
    <w:rsid w:val="00132EB1"/>
    <w:rsid w:val="0013328A"/>
    <w:rsid w:val="00133E56"/>
    <w:rsid w:val="00154F6B"/>
    <w:rsid w:val="00155579"/>
    <w:rsid w:val="00160EFF"/>
    <w:rsid w:val="00162916"/>
    <w:rsid w:val="00187ECB"/>
    <w:rsid w:val="001A4886"/>
    <w:rsid w:val="001A5EE4"/>
    <w:rsid w:val="001B21A8"/>
    <w:rsid w:val="001B3BD7"/>
    <w:rsid w:val="001B6488"/>
    <w:rsid w:val="001C118F"/>
    <w:rsid w:val="001C39DA"/>
    <w:rsid w:val="001C65D6"/>
    <w:rsid w:val="00201BB3"/>
    <w:rsid w:val="002148CA"/>
    <w:rsid w:val="0022323F"/>
    <w:rsid w:val="00230973"/>
    <w:rsid w:val="0024343E"/>
    <w:rsid w:val="00251510"/>
    <w:rsid w:val="002878AD"/>
    <w:rsid w:val="00293EA6"/>
    <w:rsid w:val="002A011A"/>
    <w:rsid w:val="002A4162"/>
    <w:rsid w:val="002B16EE"/>
    <w:rsid w:val="002B4936"/>
    <w:rsid w:val="002F178C"/>
    <w:rsid w:val="002F2900"/>
    <w:rsid w:val="002F2AC6"/>
    <w:rsid w:val="00312A8D"/>
    <w:rsid w:val="00317D15"/>
    <w:rsid w:val="003219FD"/>
    <w:rsid w:val="003418B9"/>
    <w:rsid w:val="003555CF"/>
    <w:rsid w:val="00355B59"/>
    <w:rsid w:val="0037529B"/>
    <w:rsid w:val="0037541D"/>
    <w:rsid w:val="003957AC"/>
    <w:rsid w:val="003C0B28"/>
    <w:rsid w:val="003D7CEF"/>
    <w:rsid w:val="003E45FB"/>
    <w:rsid w:val="003E54DB"/>
    <w:rsid w:val="003F08D6"/>
    <w:rsid w:val="0040602C"/>
    <w:rsid w:val="0041294F"/>
    <w:rsid w:val="0042020A"/>
    <w:rsid w:val="00433F4D"/>
    <w:rsid w:val="00440455"/>
    <w:rsid w:val="00445727"/>
    <w:rsid w:val="0046413E"/>
    <w:rsid w:val="00485346"/>
    <w:rsid w:val="004A108A"/>
    <w:rsid w:val="004A4798"/>
    <w:rsid w:val="004B1999"/>
    <w:rsid w:val="004B2C42"/>
    <w:rsid w:val="004E551B"/>
    <w:rsid w:val="004F413D"/>
    <w:rsid w:val="004F7D46"/>
    <w:rsid w:val="00505B55"/>
    <w:rsid w:val="00506D7E"/>
    <w:rsid w:val="00517C5C"/>
    <w:rsid w:val="00570F4B"/>
    <w:rsid w:val="00573232"/>
    <w:rsid w:val="00575B57"/>
    <w:rsid w:val="00576923"/>
    <w:rsid w:val="00597F46"/>
    <w:rsid w:val="005B7C16"/>
    <w:rsid w:val="005C29A0"/>
    <w:rsid w:val="005D2861"/>
    <w:rsid w:val="005E1759"/>
    <w:rsid w:val="005E4988"/>
    <w:rsid w:val="0061126B"/>
    <w:rsid w:val="006166FF"/>
    <w:rsid w:val="00622AB5"/>
    <w:rsid w:val="006247C0"/>
    <w:rsid w:val="00626C43"/>
    <w:rsid w:val="0064229D"/>
    <w:rsid w:val="006422C3"/>
    <w:rsid w:val="00655A50"/>
    <w:rsid w:val="00673497"/>
    <w:rsid w:val="00673C8A"/>
    <w:rsid w:val="00683EF6"/>
    <w:rsid w:val="006A0FB8"/>
    <w:rsid w:val="006A554B"/>
    <w:rsid w:val="006A6618"/>
    <w:rsid w:val="006B2A3C"/>
    <w:rsid w:val="006C50D3"/>
    <w:rsid w:val="006E00BF"/>
    <w:rsid w:val="006E22EB"/>
    <w:rsid w:val="006E2574"/>
    <w:rsid w:val="00731B7A"/>
    <w:rsid w:val="00731E82"/>
    <w:rsid w:val="00750FA8"/>
    <w:rsid w:val="0075319A"/>
    <w:rsid w:val="00787094"/>
    <w:rsid w:val="007A40B7"/>
    <w:rsid w:val="007A49A9"/>
    <w:rsid w:val="007B628B"/>
    <w:rsid w:val="007D3279"/>
    <w:rsid w:val="00855216"/>
    <w:rsid w:val="008964BC"/>
    <w:rsid w:val="008B57AD"/>
    <w:rsid w:val="008E57AF"/>
    <w:rsid w:val="008E7156"/>
    <w:rsid w:val="008E7293"/>
    <w:rsid w:val="009031AD"/>
    <w:rsid w:val="00923FC7"/>
    <w:rsid w:val="00924F35"/>
    <w:rsid w:val="009300C8"/>
    <w:rsid w:val="00940821"/>
    <w:rsid w:val="00943B19"/>
    <w:rsid w:val="009545C3"/>
    <w:rsid w:val="00965B72"/>
    <w:rsid w:val="0097583C"/>
    <w:rsid w:val="00992E74"/>
    <w:rsid w:val="009B5995"/>
    <w:rsid w:val="009B6C2C"/>
    <w:rsid w:val="009B6F3C"/>
    <w:rsid w:val="009C37E8"/>
    <w:rsid w:val="009C67ED"/>
    <w:rsid w:val="009E7F45"/>
    <w:rsid w:val="009F784A"/>
    <w:rsid w:val="00A14E71"/>
    <w:rsid w:val="00A20810"/>
    <w:rsid w:val="00A2543F"/>
    <w:rsid w:val="00A3327C"/>
    <w:rsid w:val="00A355E5"/>
    <w:rsid w:val="00A52FE2"/>
    <w:rsid w:val="00A567B8"/>
    <w:rsid w:val="00A56AC5"/>
    <w:rsid w:val="00A65AE0"/>
    <w:rsid w:val="00A66330"/>
    <w:rsid w:val="00A7619E"/>
    <w:rsid w:val="00A900F6"/>
    <w:rsid w:val="00A9122F"/>
    <w:rsid w:val="00A918A3"/>
    <w:rsid w:val="00AC2D70"/>
    <w:rsid w:val="00AD5BE7"/>
    <w:rsid w:val="00AE4316"/>
    <w:rsid w:val="00AE5D3D"/>
    <w:rsid w:val="00B21179"/>
    <w:rsid w:val="00B23E68"/>
    <w:rsid w:val="00B51FFB"/>
    <w:rsid w:val="00B55BA6"/>
    <w:rsid w:val="00B7578A"/>
    <w:rsid w:val="00B87935"/>
    <w:rsid w:val="00BA7D0A"/>
    <w:rsid w:val="00BD193E"/>
    <w:rsid w:val="00BD695E"/>
    <w:rsid w:val="00BF3B53"/>
    <w:rsid w:val="00BF3B8F"/>
    <w:rsid w:val="00BF6FDB"/>
    <w:rsid w:val="00C05B98"/>
    <w:rsid w:val="00C17AF6"/>
    <w:rsid w:val="00C32B6A"/>
    <w:rsid w:val="00C50737"/>
    <w:rsid w:val="00C5795B"/>
    <w:rsid w:val="00C64D1F"/>
    <w:rsid w:val="00C676B8"/>
    <w:rsid w:val="00C74107"/>
    <w:rsid w:val="00C80DA0"/>
    <w:rsid w:val="00C9498E"/>
    <w:rsid w:val="00CA1244"/>
    <w:rsid w:val="00CB6A45"/>
    <w:rsid w:val="00CD3C43"/>
    <w:rsid w:val="00CD78D8"/>
    <w:rsid w:val="00CD7C37"/>
    <w:rsid w:val="00CE2C98"/>
    <w:rsid w:val="00CE3C32"/>
    <w:rsid w:val="00CF0058"/>
    <w:rsid w:val="00CF07CC"/>
    <w:rsid w:val="00D11314"/>
    <w:rsid w:val="00D34057"/>
    <w:rsid w:val="00D363CC"/>
    <w:rsid w:val="00D36B2B"/>
    <w:rsid w:val="00D4577A"/>
    <w:rsid w:val="00D54B59"/>
    <w:rsid w:val="00D613A6"/>
    <w:rsid w:val="00D62F60"/>
    <w:rsid w:val="00D73BFB"/>
    <w:rsid w:val="00D90D7A"/>
    <w:rsid w:val="00D92429"/>
    <w:rsid w:val="00D94D8B"/>
    <w:rsid w:val="00DB2E48"/>
    <w:rsid w:val="00DC006D"/>
    <w:rsid w:val="00DC2318"/>
    <w:rsid w:val="00DC2BCE"/>
    <w:rsid w:val="00DC6EF9"/>
    <w:rsid w:val="00DE7132"/>
    <w:rsid w:val="00DF3219"/>
    <w:rsid w:val="00DF5381"/>
    <w:rsid w:val="00E26E32"/>
    <w:rsid w:val="00E3140E"/>
    <w:rsid w:val="00E42D60"/>
    <w:rsid w:val="00E725A6"/>
    <w:rsid w:val="00E8325E"/>
    <w:rsid w:val="00E906D4"/>
    <w:rsid w:val="00E97D4D"/>
    <w:rsid w:val="00EA38EA"/>
    <w:rsid w:val="00EB62B9"/>
    <w:rsid w:val="00ED5EAF"/>
    <w:rsid w:val="00EE2F92"/>
    <w:rsid w:val="00EF1D88"/>
    <w:rsid w:val="00EF2C50"/>
    <w:rsid w:val="00EF3823"/>
    <w:rsid w:val="00F01337"/>
    <w:rsid w:val="00F17B33"/>
    <w:rsid w:val="00F20B41"/>
    <w:rsid w:val="00F33860"/>
    <w:rsid w:val="00F41ECF"/>
    <w:rsid w:val="00F50B03"/>
    <w:rsid w:val="00F5178B"/>
    <w:rsid w:val="00F658A5"/>
    <w:rsid w:val="00F97671"/>
    <w:rsid w:val="00FA1485"/>
    <w:rsid w:val="00FA5412"/>
    <w:rsid w:val="00FB1E25"/>
    <w:rsid w:val="00FB37AF"/>
    <w:rsid w:val="00FF7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68473-8D47-447E-999C-9056DD7E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5381"/>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022AB6"/>
    <w:pPr>
      <w:ind w:left="720"/>
      <w:contextualSpacing/>
    </w:pPr>
  </w:style>
  <w:style w:type="character" w:styleId="Hyperlink">
    <w:name w:val="Hyperlink"/>
    <w:basedOn w:val="DefaultParagraphFont"/>
    <w:uiPriority w:val="99"/>
    <w:unhideWhenUsed/>
    <w:rsid w:val="00312A8D"/>
    <w:rPr>
      <w:color w:val="0000FF" w:themeColor="hyperlink"/>
      <w:u w:val="single"/>
    </w:rPr>
  </w:style>
  <w:style w:type="table" w:styleId="TableGrid">
    <w:name w:val="Table Grid"/>
    <w:basedOn w:val="TableNormal"/>
    <w:uiPriority w:val="59"/>
    <w:rsid w:val="00C6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37E8"/>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C37E8"/>
    <w:rPr>
      <w:rFonts w:asciiTheme="minorHAnsi" w:hAnsiTheme="minorHAnsi" w:cstheme="minorBidi"/>
      <w:sz w:val="20"/>
      <w:szCs w:val="20"/>
    </w:rPr>
  </w:style>
  <w:style w:type="paragraph" w:styleId="Header">
    <w:name w:val="header"/>
    <w:basedOn w:val="Normal"/>
    <w:link w:val="HeaderChar"/>
    <w:uiPriority w:val="99"/>
    <w:unhideWhenUsed/>
    <w:rsid w:val="003219FD"/>
    <w:pPr>
      <w:tabs>
        <w:tab w:val="center" w:pos="4513"/>
        <w:tab w:val="right" w:pos="9026"/>
      </w:tabs>
    </w:pPr>
  </w:style>
  <w:style w:type="character" w:customStyle="1" w:styleId="HeaderChar">
    <w:name w:val="Header Char"/>
    <w:basedOn w:val="DefaultParagraphFont"/>
    <w:link w:val="Header"/>
    <w:uiPriority w:val="99"/>
    <w:rsid w:val="003219FD"/>
  </w:style>
  <w:style w:type="paragraph" w:styleId="Footer">
    <w:name w:val="footer"/>
    <w:basedOn w:val="Normal"/>
    <w:link w:val="FooterChar"/>
    <w:uiPriority w:val="99"/>
    <w:unhideWhenUsed/>
    <w:rsid w:val="003219FD"/>
    <w:pPr>
      <w:tabs>
        <w:tab w:val="center" w:pos="4513"/>
        <w:tab w:val="right" w:pos="9026"/>
      </w:tabs>
    </w:pPr>
  </w:style>
  <w:style w:type="character" w:customStyle="1" w:styleId="FooterChar">
    <w:name w:val="Footer Char"/>
    <w:basedOn w:val="DefaultParagraphFont"/>
    <w:link w:val="Footer"/>
    <w:uiPriority w:val="99"/>
    <w:rsid w:val="003219FD"/>
  </w:style>
  <w:style w:type="character" w:styleId="CommentReference">
    <w:name w:val="annotation reference"/>
    <w:basedOn w:val="DefaultParagraphFont"/>
    <w:uiPriority w:val="99"/>
    <w:semiHidden/>
    <w:unhideWhenUsed/>
    <w:rsid w:val="001C118F"/>
    <w:rPr>
      <w:sz w:val="16"/>
      <w:szCs w:val="16"/>
    </w:rPr>
  </w:style>
  <w:style w:type="paragraph" w:styleId="CommentText">
    <w:name w:val="annotation text"/>
    <w:basedOn w:val="Normal"/>
    <w:link w:val="CommentTextChar"/>
    <w:uiPriority w:val="99"/>
    <w:semiHidden/>
    <w:unhideWhenUsed/>
    <w:rsid w:val="001C118F"/>
    <w:rPr>
      <w:sz w:val="20"/>
      <w:szCs w:val="20"/>
    </w:rPr>
  </w:style>
  <w:style w:type="character" w:customStyle="1" w:styleId="CommentTextChar">
    <w:name w:val="Comment Text Char"/>
    <w:basedOn w:val="DefaultParagraphFont"/>
    <w:link w:val="CommentText"/>
    <w:uiPriority w:val="99"/>
    <w:semiHidden/>
    <w:rsid w:val="001C118F"/>
    <w:rPr>
      <w:sz w:val="20"/>
      <w:szCs w:val="20"/>
    </w:rPr>
  </w:style>
  <w:style w:type="paragraph" w:styleId="CommentSubject">
    <w:name w:val="annotation subject"/>
    <w:basedOn w:val="CommentText"/>
    <w:next w:val="CommentText"/>
    <w:link w:val="CommentSubjectChar"/>
    <w:uiPriority w:val="99"/>
    <w:semiHidden/>
    <w:unhideWhenUsed/>
    <w:rsid w:val="001C118F"/>
    <w:rPr>
      <w:b/>
      <w:bCs/>
    </w:rPr>
  </w:style>
  <w:style w:type="character" w:customStyle="1" w:styleId="CommentSubjectChar">
    <w:name w:val="Comment Subject Char"/>
    <w:basedOn w:val="CommentTextChar"/>
    <w:link w:val="CommentSubject"/>
    <w:uiPriority w:val="99"/>
    <w:semiHidden/>
    <w:rsid w:val="001C118F"/>
    <w:rPr>
      <w:b/>
      <w:bCs/>
      <w:sz w:val="20"/>
      <w:szCs w:val="20"/>
    </w:rPr>
  </w:style>
  <w:style w:type="paragraph" w:styleId="BalloonText">
    <w:name w:val="Balloon Text"/>
    <w:basedOn w:val="Normal"/>
    <w:link w:val="BalloonTextChar"/>
    <w:uiPriority w:val="99"/>
    <w:semiHidden/>
    <w:unhideWhenUsed/>
    <w:rsid w:val="001C11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03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nine.chalmers@abd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2563</Words>
  <Characters>14614</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adf114</dc:creator>
  <cp:lastModifiedBy>Macready, Lynsey</cp:lastModifiedBy>
  <cp:revision>2</cp:revision>
  <dcterms:created xsi:type="dcterms:W3CDTF">2018-10-25T15:22:00Z</dcterms:created>
  <dcterms:modified xsi:type="dcterms:W3CDTF">2018-10-25T15:22:00Z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46904753</vt:i4>
  </property>
  <property fmtid="{D5CDD505-2E9C-101B-9397-08002B2CF9AE}" pid="4" name="_EmailSubject">
    <vt:lpwstr/>
  </property>
  <property fmtid="{D5CDD505-2E9C-101B-9397-08002B2CF9AE}" pid="5" name="_AuthorEmail">
    <vt:lpwstr>janine.chalmers@abdn.ac.uk</vt:lpwstr>
  </property>
  <property fmtid="{D5CDD505-2E9C-101B-9397-08002B2CF9AE}" pid="6" name="_AuthorEmailDisplayName">
    <vt:lpwstr>Chalmers, Janine</vt:lpwstr>
  </property>
  <property fmtid="{D5CDD505-2E9C-101B-9397-08002B2CF9AE}" pid="7" name="_ReviewingToolsShownOnce">
    <vt:lpwstr/>
  </property>
</Properties>
</file>