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DE3" w:rsidRPr="009206B2" w:rsidRDefault="00184A14" w:rsidP="00664DE3">
      <w:pPr>
        <w:rPr>
          <w:rFonts w:ascii="Arial Narrow" w:hAnsi="Arial Narrow" w:cs="Arial"/>
          <w:b/>
          <w:sz w:val="22"/>
          <w:szCs w:val="22"/>
          <w:highlight w:val="lightGray"/>
          <w:u w:val="single"/>
        </w:rPr>
      </w:pPr>
      <w:r w:rsidRPr="009206B2">
        <w:rPr>
          <w:rFonts w:ascii="Arial Narrow" w:hAnsi="Arial Narrow" w:cs="Arial"/>
          <w:b/>
          <w:sz w:val="22"/>
          <w:szCs w:val="22"/>
          <w:highlight w:val="lightGray"/>
          <w:u w:val="single"/>
        </w:rPr>
        <w:t xml:space="preserve">                                                                                                                            </w:t>
      </w:r>
    </w:p>
    <w:p w:rsidR="00664DE3" w:rsidRPr="009206B2" w:rsidRDefault="00664DE3" w:rsidP="006A3245">
      <w:pPr>
        <w:ind w:hanging="630"/>
        <w:rPr>
          <w:rFonts w:ascii="Arial Narrow" w:hAnsi="Arial Narrow" w:cs="Arial"/>
          <w:b/>
          <w:sz w:val="22"/>
          <w:szCs w:val="22"/>
          <w:u w:val="single"/>
        </w:rPr>
      </w:pPr>
      <w:r w:rsidRPr="009206B2">
        <w:rPr>
          <w:rFonts w:ascii="Arial Narrow" w:hAnsi="Arial Narrow" w:cs="Arial"/>
          <w:b/>
          <w:sz w:val="22"/>
          <w:szCs w:val="22"/>
          <w:highlight w:val="lightGray"/>
          <w:u w:val="single"/>
        </w:rPr>
        <w:t>SUBMISSION IDENTIFIERS:</w:t>
      </w:r>
    </w:p>
    <w:p w:rsidR="00664DE3" w:rsidRPr="009206B2" w:rsidRDefault="00664DE3" w:rsidP="00664DE3">
      <w:pPr>
        <w:rPr>
          <w:rFonts w:ascii="Arial Narrow" w:hAnsi="Arial Narrow" w:cs="Arial"/>
          <w:b/>
          <w:sz w:val="22"/>
          <w:szCs w:val="22"/>
          <w:u w:val="single"/>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0"/>
        <w:gridCol w:w="7290"/>
      </w:tblGrid>
      <w:tr w:rsidR="00664DE3" w:rsidRPr="009206B2" w:rsidTr="006A3245">
        <w:trPr>
          <w:trHeight w:val="602"/>
        </w:trPr>
        <w:tc>
          <w:tcPr>
            <w:tcW w:w="2610" w:type="dxa"/>
            <w:shd w:val="clear" w:color="auto" w:fill="CCCCCC"/>
            <w:vAlign w:val="center"/>
          </w:tcPr>
          <w:p w:rsidR="00664DE3" w:rsidRPr="009206B2" w:rsidRDefault="00F865DE" w:rsidP="00F865DE">
            <w:pPr>
              <w:rPr>
                <w:rFonts w:ascii="Arial Narrow" w:hAnsi="Arial Narrow" w:cs="Arial"/>
                <w:b/>
                <w:sz w:val="22"/>
                <w:szCs w:val="22"/>
              </w:rPr>
            </w:pPr>
            <w:r w:rsidRPr="009206B2">
              <w:rPr>
                <w:rFonts w:ascii="Arial Narrow" w:hAnsi="Arial Narrow" w:cs="Arial"/>
                <w:b/>
                <w:sz w:val="22"/>
                <w:szCs w:val="22"/>
              </w:rPr>
              <w:t xml:space="preserve">Title </w:t>
            </w:r>
          </w:p>
        </w:tc>
        <w:tc>
          <w:tcPr>
            <w:tcW w:w="7290" w:type="dxa"/>
            <w:vAlign w:val="center"/>
          </w:tcPr>
          <w:p w:rsidR="0011253B" w:rsidRPr="009206B2" w:rsidRDefault="00F2424B" w:rsidP="003648FC">
            <w:pPr>
              <w:rPr>
                <w:rFonts w:ascii="Arial Narrow" w:hAnsi="Arial Narrow" w:cs="Arial"/>
                <w:b/>
                <w:sz w:val="22"/>
                <w:szCs w:val="22"/>
              </w:rPr>
            </w:pPr>
            <w:r w:rsidRPr="009206B2">
              <w:rPr>
                <w:rFonts w:ascii="Arial Narrow" w:hAnsi="Arial Narrow" w:cs="Arial"/>
                <w:sz w:val="22"/>
                <w:szCs w:val="22"/>
              </w:rPr>
              <w:t>Proposal for Revision of Senate Norms for Research Productivity and Postgraduate Supervision</w:t>
            </w:r>
          </w:p>
        </w:tc>
      </w:tr>
      <w:tr w:rsidR="00664DE3" w:rsidRPr="009206B2" w:rsidTr="006A3245">
        <w:tc>
          <w:tcPr>
            <w:tcW w:w="2610" w:type="dxa"/>
            <w:shd w:val="clear" w:color="auto" w:fill="CCCCCC"/>
            <w:vAlign w:val="center"/>
          </w:tcPr>
          <w:p w:rsidR="00664DE3" w:rsidRPr="009206B2" w:rsidRDefault="00F865DE" w:rsidP="00F865DE">
            <w:pPr>
              <w:rPr>
                <w:rFonts w:ascii="Arial Narrow" w:hAnsi="Arial Narrow" w:cs="Arial"/>
                <w:b/>
                <w:sz w:val="22"/>
                <w:szCs w:val="22"/>
              </w:rPr>
            </w:pPr>
            <w:r w:rsidRPr="009206B2">
              <w:rPr>
                <w:rFonts w:ascii="Arial Narrow" w:hAnsi="Arial Narrow" w:cs="Arial"/>
                <w:b/>
                <w:sz w:val="22"/>
                <w:szCs w:val="22"/>
              </w:rPr>
              <w:t>Author &amp; Position</w:t>
            </w:r>
          </w:p>
          <w:p w:rsidR="00664DE3" w:rsidRPr="009206B2" w:rsidRDefault="00664DE3" w:rsidP="00F865DE">
            <w:pPr>
              <w:rPr>
                <w:rFonts w:ascii="Arial Narrow" w:hAnsi="Arial Narrow" w:cs="Arial"/>
                <w:b/>
                <w:sz w:val="22"/>
                <w:szCs w:val="22"/>
              </w:rPr>
            </w:pPr>
          </w:p>
        </w:tc>
        <w:tc>
          <w:tcPr>
            <w:tcW w:w="7290" w:type="dxa"/>
            <w:vAlign w:val="center"/>
          </w:tcPr>
          <w:p w:rsidR="00664DE3" w:rsidRPr="009206B2" w:rsidRDefault="001A6F36" w:rsidP="003648FC">
            <w:pPr>
              <w:spacing w:before="120" w:after="120"/>
              <w:rPr>
                <w:rFonts w:ascii="Arial Narrow" w:hAnsi="Arial Narrow" w:cs="Arial"/>
                <w:sz w:val="22"/>
                <w:szCs w:val="22"/>
              </w:rPr>
            </w:pPr>
            <w:r w:rsidRPr="009206B2">
              <w:rPr>
                <w:rFonts w:ascii="Arial Narrow" w:hAnsi="Arial Narrow" w:cs="Arial"/>
                <w:sz w:val="22"/>
                <w:szCs w:val="22"/>
              </w:rPr>
              <w:t>Dr AP Matthews, Institutional Forum Academic Staff Representative for College of Agriculture, Engineering and Science</w:t>
            </w:r>
          </w:p>
        </w:tc>
      </w:tr>
    </w:tbl>
    <w:p w:rsidR="00664DE3" w:rsidRPr="009206B2" w:rsidRDefault="00664DE3" w:rsidP="006A3245">
      <w:pPr>
        <w:spacing w:before="120" w:after="120"/>
        <w:ind w:hanging="630"/>
        <w:rPr>
          <w:rFonts w:ascii="Arial Narrow" w:hAnsi="Arial Narrow" w:cs="Arial"/>
          <w:b/>
          <w:sz w:val="22"/>
          <w:szCs w:val="22"/>
          <w:u w:val="single"/>
        </w:rPr>
      </w:pPr>
      <w:r w:rsidRPr="009206B2">
        <w:rPr>
          <w:rFonts w:ascii="Arial Narrow" w:hAnsi="Arial Narrow" w:cs="Arial"/>
          <w:b/>
          <w:sz w:val="22"/>
          <w:szCs w:val="22"/>
          <w:highlight w:val="lightGray"/>
          <w:u w:val="single"/>
        </w:rPr>
        <w:t>APPROVAL HISTORY</w:t>
      </w: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2970"/>
        <w:gridCol w:w="2340"/>
      </w:tblGrid>
      <w:tr w:rsidR="00664DE3" w:rsidRPr="009206B2" w:rsidTr="003648FC">
        <w:tc>
          <w:tcPr>
            <w:tcW w:w="4590" w:type="dxa"/>
            <w:shd w:val="clear" w:color="auto" w:fill="CCCCCC"/>
          </w:tcPr>
          <w:p w:rsidR="00664DE3" w:rsidRPr="009206B2" w:rsidRDefault="00664DE3" w:rsidP="00F865DE">
            <w:pPr>
              <w:spacing w:before="40" w:after="40"/>
              <w:rPr>
                <w:rFonts w:ascii="Arial Narrow" w:hAnsi="Arial Narrow" w:cs="Arial"/>
                <w:b/>
                <w:sz w:val="22"/>
                <w:szCs w:val="22"/>
              </w:rPr>
            </w:pPr>
            <w:r w:rsidRPr="009206B2">
              <w:rPr>
                <w:rFonts w:ascii="Arial Narrow" w:hAnsi="Arial Narrow" w:cs="Arial"/>
                <w:b/>
                <w:sz w:val="22"/>
                <w:szCs w:val="22"/>
              </w:rPr>
              <w:t>Structure consulted</w:t>
            </w:r>
          </w:p>
        </w:tc>
        <w:tc>
          <w:tcPr>
            <w:tcW w:w="2970" w:type="dxa"/>
            <w:shd w:val="clear" w:color="auto" w:fill="CCCCCC"/>
          </w:tcPr>
          <w:p w:rsidR="00664DE3" w:rsidRPr="009206B2" w:rsidRDefault="00664DE3" w:rsidP="00664DE3">
            <w:pPr>
              <w:jc w:val="center"/>
              <w:rPr>
                <w:rFonts w:ascii="Arial Narrow" w:hAnsi="Arial Narrow" w:cs="Arial"/>
                <w:b/>
                <w:sz w:val="22"/>
                <w:szCs w:val="22"/>
              </w:rPr>
            </w:pPr>
            <w:r w:rsidRPr="009206B2">
              <w:rPr>
                <w:rFonts w:ascii="Arial Narrow" w:hAnsi="Arial Narrow" w:cs="Arial"/>
                <w:b/>
                <w:sz w:val="22"/>
                <w:szCs w:val="22"/>
              </w:rPr>
              <w:t>Target date for discussion</w:t>
            </w:r>
          </w:p>
        </w:tc>
        <w:tc>
          <w:tcPr>
            <w:tcW w:w="2340" w:type="dxa"/>
            <w:shd w:val="clear" w:color="auto" w:fill="CCCCCC"/>
          </w:tcPr>
          <w:p w:rsidR="00664DE3" w:rsidRPr="009206B2" w:rsidRDefault="00664DE3" w:rsidP="00664DE3">
            <w:pPr>
              <w:jc w:val="center"/>
              <w:rPr>
                <w:rFonts w:ascii="Arial Narrow" w:hAnsi="Arial Narrow" w:cs="Arial"/>
                <w:b/>
                <w:sz w:val="22"/>
                <w:szCs w:val="22"/>
              </w:rPr>
            </w:pPr>
            <w:r w:rsidRPr="009206B2">
              <w:rPr>
                <w:rFonts w:ascii="Arial Narrow" w:hAnsi="Arial Narrow" w:cs="Arial"/>
                <w:b/>
                <w:sz w:val="22"/>
                <w:szCs w:val="22"/>
              </w:rPr>
              <w:t>Date approved</w:t>
            </w:r>
          </w:p>
        </w:tc>
      </w:tr>
      <w:tr w:rsidR="00F2424B" w:rsidRPr="009206B2" w:rsidTr="00E801B4">
        <w:trPr>
          <w:trHeight w:val="400"/>
        </w:trPr>
        <w:tc>
          <w:tcPr>
            <w:tcW w:w="4590" w:type="dxa"/>
            <w:vAlign w:val="center"/>
          </w:tcPr>
          <w:p w:rsidR="00F2424B" w:rsidRPr="009206B2" w:rsidRDefault="000D6551" w:rsidP="00E801B4">
            <w:pPr>
              <w:spacing w:before="80" w:after="80"/>
              <w:rPr>
                <w:rFonts w:ascii="Arial Narrow" w:hAnsi="Arial Narrow"/>
                <w:sz w:val="22"/>
                <w:szCs w:val="22"/>
              </w:rPr>
            </w:pPr>
            <w:r w:rsidRPr="009206B2">
              <w:rPr>
                <w:rFonts w:ascii="Arial Narrow" w:hAnsi="Arial Narrow"/>
                <w:sz w:val="22"/>
                <w:szCs w:val="22"/>
              </w:rPr>
              <w:t>Institutional Forum</w:t>
            </w:r>
          </w:p>
        </w:tc>
        <w:tc>
          <w:tcPr>
            <w:tcW w:w="2970" w:type="dxa"/>
            <w:vAlign w:val="center"/>
          </w:tcPr>
          <w:p w:rsidR="00F2424B" w:rsidRPr="009206B2" w:rsidRDefault="0002607D" w:rsidP="00E801B4">
            <w:pPr>
              <w:spacing w:before="80" w:after="80"/>
              <w:rPr>
                <w:rFonts w:ascii="Arial Narrow" w:hAnsi="Arial Narrow"/>
                <w:sz w:val="22"/>
                <w:szCs w:val="22"/>
              </w:rPr>
            </w:pPr>
            <w:r w:rsidRPr="009206B2">
              <w:rPr>
                <w:rFonts w:ascii="Arial Narrow" w:hAnsi="Arial Narrow"/>
                <w:sz w:val="22"/>
                <w:szCs w:val="22"/>
              </w:rPr>
              <w:t>7 Sep 2015</w:t>
            </w:r>
          </w:p>
        </w:tc>
        <w:tc>
          <w:tcPr>
            <w:tcW w:w="2340" w:type="dxa"/>
            <w:vAlign w:val="center"/>
          </w:tcPr>
          <w:p w:rsidR="00F2424B" w:rsidRPr="009206B2" w:rsidRDefault="00F2424B" w:rsidP="00E801B4">
            <w:pPr>
              <w:spacing w:before="80" w:after="80"/>
              <w:rPr>
                <w:rFonts w:ascii="Arial Narrow" w:hAnsi="Arial Narrow"/>
                <w:sz w:val="22"/>
                <w:szCs w:val="22"/>
              </w:rPr>
            </w:pPr>
          </w:p>
        </w:tc>
      </w:tr>
      <w:tr w:rsidR="00790A8B" w:rsidRPr="009206B2" w:rsidTr="003648FC">
        <w:trPr>
          <w:trHeight w:val="400"/>
        </w:trPr>
        <w:tc>
          <w:tcPr>
            <w:tcW w:w="4590" w:type="dxa"/>
            <w:vAlign w:val="center"/>
          </w:tcPr>
          <w:p w:rsidR="00790A8B" w:rsidRPr="009206B2" w:rsidRDefault="00790A8B" w:rsidP="008C3429">
            <w:pPr>
              <w:spacing w:before="80" w:after="80"/>
              <w:rPr>
                <w:rFonts w:ascii="Arial Narrow" w:hAnsi="Arial Narrow"/>
                <w:sz w:val="22"/>
                <w:szCs w:val="22"/>
              </w:rPr>
            </w:pPr>
          </w:p>
        </w:tc>
        <w:tc>
          <w:tcPr>
            <w:tcW w:w="2970" w:type="dxa"/>
            <w:vAlign w:val="center"/>
          </w:tcPr>
          <w:p w:rsidR="00790A8B" w:rsidRPr="009206B2" w:rsidRDefault="00790A8B" w:rsidP="008C3429">
            <w:pPr>
              <w:spacing w:before="80" w:after="80"/>
              <w:rPr>
                <w:rFonts w:ascii="Arial Narrow" w:hAnsi="Arial Narrow"/>
                <w:sz w:val="22"/>
                <w:szCs w:val="22"/>
              </w:rPr>
            </w:pPr>
          </w:p>
        </w:tc>
        <w:tc>
          <w:tcPr>
            <w:tcW w:w="2340" w:type="dxa"/>
            <w:vAlign w:val="center"/>
          </w:tcPr>
          <w:p w:rsidR="00CD4B07" w:rsidRPr="009206B2" w:rsidRDefault="00CD4B07" w:rsidP="003648FC">
            <w:pPr>
              <w:spacing w:before="80" w:after="80"/>
              <w:rPr>
                <w:rFonts w:ascii="Arial Narrow" w:hAnsi="Arial Narrow"/>
                <w:sz w:val="22"/>
                <w:szCs w:val="22"/>
              </w:rPr>
            </w:pPr>
          </w:p>
        </w:tc>
      </w:tr>
    </w:tbl>
    <w:p w:rsidR="00664DE3" w:rsidRPr="009206B2" w:rsidRDefault="00664DE3" w:rsidP="00664DE3">
      <w:pPr>
        <w:rPr>
          <w:rFonts w:ascii="Arial Narrow" w:hAnsi="Arial Narrow" w:cs="Arial"/>
          <w:b/>
          <w:sz w:val="22"/>
          <w:szCs w:val="22"/>
        </w:rPr>
      </w:pPr>
    </w:p>
    <w:p w:rsidR="00664DE3" w:rsidRPr="009206B2" w:rsidRDefault="00664DE3" w:rsidP="006A3245">
      <w:pPr>
        <w:ind w:hanging="630"/>
        <w:rPr>
          <w:rFonts w:ascii="Arial Narrow" w:hAnsi="Arial Narrow" w:cs="Arial"/>
          <w:b/>
          <w:sz w:val="22"/>
          <w:szCs w:val="22"/>
          <w:u w:val="single"/>
        </w:rPr>
      </w:pPr>
      <w:r w:rsidRPr="009206B2">
        <w:rPr>
          <w:rFonts w:ascii="Arial Narrow" w:hAnsi="Arial Narrow" w:cs="Arial"/>
          <w:b/>
          <w:sz w:val="22"/>
          <w:szCs w:val="22"/>
          <w:highlight w:val="lightGray"/>
          <w:u w:val="single"/>
        </w:rPr>
        <w:t>SUBMISSION CONTENT</w:t>
      </w:r>
    </w:p>
    <w:p w:rsidR="00664DE3" w:rsidRPr="009206B2" w:rsidRDefault="00664DE3" w:rsidP="00664DE3">
      <w:pPr>
        <w:rPr>
          <w:rFonts w:ascii="Arial Narrow" w:hAnsi="Arial Narrow" w:cs="Arial"/>
          <w:b/>
          <w:sz w:val="22"/>
          <w:szCs w:val="22"/>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0"/>
      </w:tblGrid>
      <w:tr w:rsidR="00664DE3" w:rsidRPr="009206B2" w:rsidTr="006A3245">
        <w:tc>
          <w:tcPr>
            <w:tcW w:w="9900" w:type="dxa"/>
          </w:tcPr>
          <w:p w:rsidR="005E75E3" w:rsidRPr="009206B2" w:rsidRDefault="00731D3D" w:rsidP="00A310AC">
            <w:pPr>
              <w:spacing w:before="120" w:after="120"/>
              <w:rPr>
                <w:rFonts w:ascii="Arial Narrow" w:hAnsi="Arial Narrow" w:cs="Arial"/>
                <w:b/>
                <w:sz w:val="22"/>
                <w:szCs w:val="22"/>
              </w:rPr>
            </w:pPr>
            <w:r w:rsidRPr="009206B2">
              <w:rPr>
                <w:rFonts w:ascii="Arial Narrow" w:hAnsi="Arial Narrow" w:cs="Arial"/>
                <w:b/>
                <w:sz w:val="22"/>
                <w:szCs w:val="22"/>
              </w:rPr>
              <w:t xml:space="preserve">Summary of Motivation: </w:t>
            </w:r>
          </w:p>
          <w:p w:rsidR="008C29C7" w:rsidRPr="009206B2" w:rsidRDefault="00731D3D" w:rsidP="00A310AC">
            <w:pPr>
              <w:spacing w:before="120" w:after="120"/>
              <w:rPr>
                <w:rFonts w:ascii="Arial Narrow" w:hAnsi="Arial Narrow" w:cs="Arial"/>
                <w:sz w:val="22"/>
                <w:szCs w:val="22"/>
              </w:rPr>
            </w:pPr>
            <w:r w:rsidRPr="009206B2">
              <w:rPr>
                <w:rFonts w:ascii="Arial Narrow" w:hAnsi="Arial Narrow" w:cs="Arial"/>
                <w:sz w:val="22"/>
                <w:szCs w:val="22"/>
              </w:rPr>
              <w:t>The UKZN PU system for eval</w:t>
            </w:r>
            <w:r w:rsidR="008428D8" w:rsidRPr="009206B2">
              <w:rPr>
                <w:rFonts w:ascii="Arial Narrow" w:hAnsi="Arial Narrow" w:cs="Arial"/>
                <w:sz w:val="22"/>
                <w:szCs w:val="22"/>
              </w:rPr>
              <w:t>uation of research productivity</w:t>
            </w:r>
            <w:r w:rsidRPr="009206B2">
              <w:rPr>
                <w:rFonts w:ascii="Arial Narrow" w:hAnsi="Arial Narrow" w:cs="Arial"/>
                <w:sz w:val="22"/>
                <w:szCs w:val="22"/>
              </w:rPr>
              <w:t xml:space="preserve"> and the current Senate norms for research productivi</w:t>
            </w:r>
            <w:r w:rsidR="008428D8" w:rsidRPr="009206B2">
              <w:rPr>
                <w:rFonts w:ascii="Arial Narrow" w:hAnsi="Arial Narrow" w:cs="Arial"/>
                <w:sz w:val="22"/>
                <w:szCs w:val="22"/>
              </w:rPr>
              <w:t>ty and postgraduate supervision</w:t>
            </w:r>
            <w:r w:rsidRPr="009206B2">
              <w:rPr>
                <w:rFonts w:ascii="Arial Narrow" w:hAnsi="Arial Narrow" w:cs="Arial"/>
                <w:sz w:val="22"/>
                <w:szCs w:val="22"/>
              </w:rPr>
              <w:t xml:space="preserve"> have been repeatedly contested by UKZN academics since 2010. It is arguable that the PU system is suitable for financial awards for research </w:t>
            </w:r>
            <w:r w:rsidR="008C29C7" w:rsidRPr="009206B2">
              <w:rPr>
                <w:rFonts w:ascii="Arial Narrow" w:hAnsi="Arial Narrow" w:cs="Arial"/>
                <w:sz w:val="22"/>
                <w:szCs w:val="22"/>
              </w:rPr>
              <w:t>output that earns DHET subsidy, but</w:t>
            </w:r>
            <w:r w:rsidRPr="009206B2">
              <w:rPr>
                <w:rFonts w:ascii="Arial Narrow" w:hAnsi="Arial Narrow" w:cs="Arial"/>
                <w:sz w:val="22"/>
                <w:szCs w:val="22"/>
              </w:rPr>
              <w:t xml:space="preserve"> </w:t>
            </w:r>
            <w:r w:rsidR="008428D8" w:rsidRPr="009206B2">
              <w:rPr>
                <w:rFonts w:ascii="Arial Narrow" w:hAnsi="Arial Narrow" w:cs="Arial"/>
                <w:sz w:val="22"/>
                <w:szCs w:val="22"/>
              </w:rPr>
              <w:t xml:space="preserve">it is </w:t>
            </w:r>
            <w:r w:rsidRPr="009206B2">
              <w:rPr>
                <w:rFonts w:ascii="Arial Narrow" w:hAnsi="Arial Narrow" w:cs="Arial"/>
                <w:sz w:val="22"/>
                <w:szCs w:val="22"/>
              </w:rPr>
              <w:t>not suitable for performance management and promotion. Briefly, the reasons are</w:t>
            </w:r>
            <w:r w:rsidR="008C29C7" w:rsidRPr="009206B2">
              <w:rPr>
                <w:rFonts w:ascii="Arial Narrow" w:hAnsi="Arial Narrow" w:cs="Arial"/>
                <w:sz w:val="22"/>
                <w:szCs w:val="22"/>
              </w:rPr>
              <w:t>: 1. Research of large collaborations is not recognized,</w:t>
            </w:r>
            <w:r w:rsidR="00F052B5" w:rsidRPr="009206B2">
              <w:rPr>
                <w:rFonts w:ascii="Arial Narrow" w:hAnsi="Arial Narrow" w:cs="Arial"/>
                <w:sz w:val="22"/>
                <w:szCs w:val="22"/>
              </w:rPr>
              <w:t xml:space="preserve"> 2.</w:t>
            </w:r>
            <w:r w:rsidR="008428D8" w:rsidRPr="009206B2">
              <w:rPr>
                <w:rFonts w:ascii="Arial Narrow" w:hAnsi="Arial Narrow"/>
                <w:sz w:val="22"/>
                <w:szCs w:val="22"/>
              </w:rPr>
              <w:t> </w:t>
            </w:r>
            <w:r w:rsidR="008C29C7" w:rsidRPr="009206B2">
              <w:rPr>
                <w:rFonts w:ascii="Arial Narrow" w:hAnsi="Arial Narrow" w:cs="Arial"/>
                <w:sz w:val="22"/>
                <w:szCs w:val="22"/>
              </w:rPr>
              <w:t>Collaboration is discouraged, 3. Qu</w:t>
            </w:r>
            <w:r w:rsidR="008428D8" w:rsidRPr="009206B2">
              <w:rPr>
                <w:rFonts w:ascii="Arial Narrow" w:hAnsi="Arial Narrow" w:cs="Arial"/>
                <w:sz w:val="22"/>
                <w:szCs w:val="22"/>
              </w:rPr>
              <w:t>antity is valued above quality:</w:t>
            </w:r>
            <w:r w:rsidR="00F052B5" w:rsidRPr="009206B2">
              <w:rPr>
                <w:rFonts w:ascii="Arial Narrow" w:hAnsi="Arial Narrow" w:cs="Arial"/>
                <w:sz w:val="22"/>
                <w:szCs w:val="22"/>
              </w:rPr>
              <w:t xml:space="preserve"> t</w:t>
            </w:r>
            <w:r w:rsidR="0052058D" w:rsidRPr="009206B2">
              <w:rPr>
                <w:rFonts w:ascii="Arial Narrow" w:hAnsi="Arial Narrow" w:cs="Arial"/>
                <w:sz w:val="22"/>
                <w:szCs w:val="22"/>
              </w:rPr>
              <w:t xml:space="preserve">ime-consuming work on difficult problems for publication in prestigious </w:t>
            </w:r>
            <w:r w:rsidR="003644BB" w:rsidRPr="009206B2">
              <w:rPr>
                <w:rFonts w:ascii="Arial Narrow" w:hAnsi="Arial Narrow" w:cs="Arial"/>
                <w:sz w:val="22"/>
                <w:szCs w:val="22"/>
              </w:rPr>
              <w:t>journals is discouraged, 4</w:t>
            </w:r>
            <w:r w:rsidR="008C29C7" w:rsidRPr="009206B2">
              <w:rPr>
                <w:rFonts w:ascii="Arial Narrow" w:hAnsi="Arial Narrow" w:cs="Arial"/>
                <w:sz w:val="22"/>
                <w:szCs w:val="22"/>
              </w:rPr>
              <w:t>. There are large variations by discipline in type and quantity of research</w:t>
            </w:r>
            <w:r w:rsidR="003644BB" w:rsidRPr="009206B2">
              <w:rPr>
                <w:rFonts w:ascii="Arial Narrow" w:hAnsi="Arial Narrow" w:cs="Arial"/>
                <w:sz w:val="22"/>
                <w:szCs w:val="22"/>
              </w:rPr>
              <w:t xml:space="preserve"> output, 5</w:t>
            </w:r>
            <w:r w:rsidR="008C29C7" w:rsidRPr="009206B2">
              <w:rPr>
                <w:rFonts w:ascii="Arial Narrow" w:hAnsi="Arial Narrow" w:cs="Arial"/>
                <w:sz w:val="22"/>
                <w:szCs w:val="22"/>
              </w:rPr>
              <w:t>. Senate norms are unrealistically high for</w:t>
            </w:r>
            <w:r w:rsidR="0052058D" w:rsidRPr="009206B2">
              <w:rPr>
                <w:rFonts w:ascii="Arial Narrow" w:hAnsi="Arial Narrow" w:cs="Arial"/>
                <w:sz w:val="22"/>
                <w:szCs w:val="22"/>
              </w:rPr>
              <w:t xml:space="preserve"> many disciplines.</w:t>
            </w:r>
          </w:p>
          <w:p w:rsidR="008C29C7" w:rsidRPr="009206B2" w:rsidRDefault="00C5386B" w:rsidP="00C5386B">
            <w:pPr>
              <w:spacing w:before="120" w:after="120"/>
              <w:rPr>
                <w:rFonts w:ascii="Arial Narrow" w:hAnsi="Arial Narrow" w:cs="Arial"/>
                <w:b/>
                <w:sz w:val="22"/>
                <w:szCs w:val="22"/>
              </w:rPr>
            </w:pPr>
            <w:r w:rsidRPr="009206B2">
              <w:rPr>
                <w:rFonts w:ascii="Arial Narrow" w:hAnsi="Arial Narrow" w:cs="Arial"/>
                <w:b/>
                <w:sz w:val="22"/>
                <w:szCs w:val="22"/>
              </w:rPr>
              <w:t>Proposal:</w:t>
            </w:r>
          </w:p>
          <w:p w:rsidR="00453673" w:rsidRPr="009206B2" w:rsidRDefault="008C29C7" w:rsidP="00BA6B7E">
            <w:pPr>
              <w:spacing w:before="120" w:after="120"/>
              <w:rPr>
                <w:rFonts w:ascii="Arial Narrow" w:hAnsi="Arial Narrow" w:cs="Arial"/>
                <w:sz w:val="22"/>
                <w:szCs w:val="22"/>
              </w:rPr>
            </w:pPr>
            <w:r w:rsidRPr="009206B2">
              <w:rPr>
                <w:rFonts w:ascii="Arial Narrow" w:hAnsi="Arial Narrow" w:cs="Arial"/>
                <w:sz w:val="22"/>
                <w:szCs w:val="22"/>
              </w:rPr>
              <w:t>For performance management, promotion, and similar research and supervision evaluation, evaluation of an academic’s work will be determined</w:t>
            </w:r>
            <w:r w:rsidR="00F47618" w:rsidRPr="009206B2">
              <w:rPr>
                <w:rFonts w:ascii="Arial Narrow" w:hAnsi="Arial Narrow" w:cs="Arial"/>
                <w:sz w:val="22"/>
                <w:szCs w:val="22"/>
              </w:rPr>
              <w:t xml:space="preserve"> to be </w:t>
            </w:r>
            <w:r w:rsidR="0074197F" w:rsidRPr="009206B2">
              <w:rPr>
                <w:rFonts w:ascii="Arial Narrow" w:hAnsi="Arial Narrow" w:cs="Arial"/>
                <w:sz w:val="22"/>
                <w:szCs w:val="22"/>
              </w:rPr>
              <w:t>meeting</w:t>
            </w:r>
            <w:r w:rsidR="00F47618" w:rsidRPr="009206B2">
              <w:rPr>
                <w:rFonts w:ascii="Arial Narrow" w:hAnsi="Arial Narrow" w:cs="Arial"/>
                <w:sz w:val="22"/>
                <w:szCs w:val="22"/>
              </w:rPr>
              <w:t xml:space="preserve"> the norm according to criteria </w:t>
            </w:r>
            <w:r w:rsidRPr="009206B2">
              <w:rPr>
                <w:rFonts w:ascii="Arial Narrow" w:hAnsi="Arial Narrow" w:cs="Arial"/>
                <w:sz w:val="22"/>
                <w:szCs w:val="22"/>
              </w:rPr>
              <w:t>determined by the School Board on advice of the discipline</w:t>
            </w:r>
            <w:r w:rsidR="00BA6B7E" w:rsidRPr="009206B2">
              <w:rPr>
                <w:rFonts w:ascii="Arial Narrow" w:hAnsi="Arial Narrow" w:cs="Arial"/>
                <w:sz w:val="22"/>
                <w:szCs w:val="22"/>
              </w:rPr>
              <w:t xml:space="preserve"> to which the academic belongs. As guidelines, and as default norms in the absence of a School Board decision</w:t>
            </w:r>
            <w:r w:rsidR="000D48AF" w:rsidRPr="009206B2">
              <w:rPr>
                <w:rFonts w:ascii="Arial Narrow" w:hAnsi="Arial Narrow" w:cs="Arial"/>
                <w:sz w:val="22"/>
                <w:szCs w:val="22"/>
              </w:rPr>
              <w:t xml:space="preserve"> to determine different criteria</w:t>
            </w:r>
            <w:r w:rsidR="00BA6B7E" w:rsidRPr="009206B2">
              <w:rPr>
                <w:rFonts w:ascii="Arial Narrow" w:hAnsi="Arial Narrow" w:cs="Arial"/>
                <w:sz w:val="22"/>
                <w:szCs w:val="22"/>
              </w:rPr>
              <w:t xml:space="preserve">, the following rank-specific numerical </w:t>
            </w:r>
            <w:r w:rsidR="000D48AF" w:rsidRPr="009206B2">
              <w:rPr>
                <w:rFonts w:ascii="Arial Narrow" w:hAnsi="Arial Narrow" w:cs="Arial"/>
                <w:sz w:val="22"/>
                <w:szCs w:val="22"/>
              </w:rPr>
              <w:t xml:space="preserve">targets will apply, </w:t>
            </w:r>
            <w:r w:rsidR="00E95FEC">
              <w:rPr>
                <w:rFonts w:ascii="Arial Narrow" w:hAnsi="Arial Narrow" w:cs="Arial"/>
                <w:sz w:val="22"/>
                <w:szCs w:val="22"/>
              </w:rPr>
              <w:t xml:space="preserve">as </w:t>
            </w:r>
            <w:r w:rsidR="000D48AF" w:rsidRPr="009206B2">
              <w:rPr>
                <w:rFonts w:ascii="Arial Narrow" w:hAnsi="Arial Narrow" w:cs="Arial"/>
                <w:sz w:val="22"/>
                <w:szCs w:val="22"/>
              </w:rPr>
              <w:t>selected by the academic:</w:t>
            </w:r>
          </w:p>
          <w:p w:rsidR="00BA6B7E" w:rsidRPr="009206B2" w:rsidRDefault="00BA6B7E" w:rsidP="00BA6B7E">
            <w:pPr>
              <w:numPr>
                <w:ilvl w:val="0"/>
                <w:numId w:val="8"/>
              </w:numPr>
              <w:spacing w:before="120" w:after="120"/>
              <w:rPr>
                <w:rFonts w:ascii="Arial Narrow" w:hAnsi="Arial Narrow" w:cs="Arial"/>
                <w:sz w:val="22"/>
                <w:szCs w:val="22"/>
              </w:rPr>
            </w:pPr>
            <w:r w:rsidRPr="009206B2">
              <w:rPr>
                <w:rFonts w:ascii="Arial Narrow" w:hAnsi="Arial Narrow" w:cs="Arial"/>
                <w:sz w:val="22"/>
                <w:szCs w:val="22"/>
              </w:rPr>
              <w:t>N</w:t>
            </w:r>
            <w:r w:rsidR="00453673" w:rsidRPr="009206B2">
              <w:rPr>
                <w:rFonts w:ascii="Arial Narrow" w:hAnsi="Arial Narrow" w:cs="Arial"/>
                <w:sz w:val="22"/>
                <w:szCs w:val="22"/>
              </w:rPr>
              <w:t>umber of postgrads supervised: lecturer 0.5, senior lecturer 1, associate p</w:t>
            </w:r>
            <w:r w:rsidR="000D48AF" w:rsidRPr="009206B2">
              <w:rPr>
                <w:rFonts w:ascii="Arial Narrow" w:hAnsi="Arial Narrow" w:cs="Arial"/>
                <w:sz w:val="22"/>
                <w:szCs w:val="22"/>
              </w:rPr>
              <w:t>rofessor 1.5, full professor 2</w:t>
            </w:r>
          </w:p>
          <w:p w:rsidR="00453673" w:rsidRPr="009206B2" w:rsidRDefault="00BA6B7E" w:rsidP="00BA6B7E">
            <w:pPr>
              <w:numPr>
                <w:ilvl w:val="0"/>
                <w:numId w:val="8"/>
              </w:numPr>
              <w:spacing w:before="120" w:after="120"/>
              <w:rPr>
                <w:rFonts w:ascii="Arial Narrow" w:hAnsi="Arial Narrow" w:cs="Arial"/>
                <w:sz w:val="22"/>
                <w:szCs w:val="22"/>
              </w:rPr>
            </w:pPr>
            <w:r w:rsidRPr="009206B2">
              <w:rPr>
                <w:rFonts w:ascii="Arial Narrow" w:hAnsi="Arial Narrow" w:cs="Arial"/>
                <w:sz w:val="22"/>
                <w:szCs w:val="22"/>
              </w:rPr>
              <w:t>Research output</w:t>
            </w:r>
            <w:r w:rsidR="00453673" w:rsidRPr="009206B2">
              <w:rPr>
                <w:rFonts w:ascii="Arial Narrow" w:hAnsi="Arial Narrow" w:cs="Arial"/>
                <w:sz w:val="22"/>
                <w:szCs w:val="22"/>
              </w:rPr>
              <w:t>:</w:t>
            </w:r>
          </w:p>
          <w:p w:rsidR="00453673" w:rsidRPr="009206B2" w:rsidRDefault="008C29C7" w:rsidP="00BA6B7E">
            <w:pPr>
              <w:spacing w:before="120" w:after="120"/>
              <w:ind w:left="360"/>
              <w:rPr>
                <w:rFonts w:ascii="Arial Narrow" w:hAnsi="Arial Narrow" w:cs="Arial"/>
                <w:sz w:val="22"/>
                <w:szCs w:val="22"/>
              </w:rPr>
            </w:pPr>
            <w:r w:rsidRPr="009206B2">
              <w:rPr>
                <w:rFonts w:ascii="Arial Narrow" w:hAnsi="Arial Narrow" w:cs="Arial"/>
                <w:b/>
                <w:sz w:val="22"/>
                <w:szCs w:val="22"/>
              </w:rPr>
              <w:t>either</w:t>
            </w:r>
            <w:r w:rsidRPr="009206B2">
              <w:rPr>
                <w:rFonts w:ascii="Arial Narrow" w:hAnsi="Arial Narrow" w:cs="Arial"/>
                <w:sz w:val="22"/>
                <w:szCs w:val="22"/>
              </w:rPr>
              <w:t xml:space="preserve"> (</w:t>
            </w:r>
            <w:proofErr w:type="spellStart"/>
            <w:r w:rsidRPr="009206B2">
              <w:rPr>
                <w:rFonts w:ascii="Arial Narrow" w:hAnsi="Arial Narrow" w:cs="Arial"/>
                <w:sz w:val="22"/>
                <w:szCs w:val="22"/>
              </w:rPr>
              <w:t>i</w:t>
            </w:r>
            <w:proofErr w:type="spellEnd"/>
            <w:r w:rsidRPr="009206B2">
              <w:rPr>
                <w:rFonts w:ascii="Arial Narrow" w:hAnsi="Arial Narrow" w:cs="Arial"/>
                <w:sz w:val="22"/>
                <w:szCs w:val="22"/>
              </w:rPr>
              <w:t>) average number of publications over the previous 3 years: lecturer 0.5, senior lecture</w:t>
            </w:r>
            <w:r w:rsidR="00250F1F" w:rsidRPr="009206B2">
              <w:rPr>
                <w:rFonts w:ascii="Arial Narrow" w:hAnsi="Arial Narrow" w:cs="Arial"/>
                <w:sz w:val="22"/>
                <w:szCs w:val="22"/>
              </w:rPr>
              <w:t>r</w:t>
            </w:r>
            <w:r w:rsidRPr="009206B2">
              <w:rPr>
                <w:rFonts w:ascii="Arial Narrow" w:hAnsi="Arial Narrow" w:cs="Arial"/>
                <w:sz w:val="22"/>
                <w:szCs w:val="22"/>
              </w:rPr>
              <w:t xml:space="preserve"> 1, associate professor 1.5, full professor 2</w:t>
            </w:r>
          </w:p>
          <w:p w:rsidR="008C29C7" w:rsidRPr="009206B2" w:rsidRDefault="00453673" w:rsidP="00BA6B7E">
            <w:pPr>
              <w:spacing w:before="120" w:after="120"/>
              <w:ind w:left="360"/>
              <w:rPr>
                <w:rFonts w:ascii="Arial Narrow" w:hAnsi="Arial Narrow" w:cs="Arial"/>
                <w:sz w:val="22"/>
                <w:szCs w:val="22"/>
              </w:rPr>
            </w:pPr>
            <w:r w:rsidRPr="009206B2">
              <w:rPr>
                <w:rFonts w:ascii="Arial Narrow" w:hAnsi="Arial Narrow" w:cs="Arial"/>
                <w:b/>
                <w:sz w:val="22"/>
                <w:szCs w:val="22"/>
              </w:rPr>
              <w:t>or</w:t>
            </w:r>
            <w:r w:rsidRPr="009206B2">
              <w:rPr>
                <w:rFonts w:ascii="Arial Narrow" w:hAnsi="Arial Narrow" w:cs="Arial"/>
                <w:sz w:val="22"/>
                <w:szCs w:val="22"/>
              </w:rPr>
              <w:t xml:space="preserve"> (ii) </w:t>
            </w:r>
            <w:r w:rsidR="008C29C7" w:rsidRPr="009206B2">
              <w:rPr>
                <w:rFonts w:ascii="Arial Narrow" w:hAnsi="Arial Narrow" w:cs="Arial"/>
                <w:sz w:val="22"/>
                <w:szCs w:val="22"/>
              </w:rPr>
              <w:t>average PU during the previous 3 years: lecturer 15 PU, senior lecturer</w:t>
            </w:r>
            <w:r w:rsidRPr="009206B2">
              <w:rPr>
                <w:rFonts w:ascii="Arial Narrow" w:hAnsi="Arial Narrow" w:cs="Arial"/>
                <w:sz w:val="22"/>
                <w:szCs w:val="22"/>
              </w:rPr>
              <w:t xml:space="preserve"> 30 PU, associate profes</w:t>
            </w:r>
            <w:r w:rsidR="000D48AF" w:rsidRPr="009206B2">
              <w:rPr>
                <w:rFonts w:ascii="Arial Narrow" w:hAnsi="Arial Narrow" w:cs="Arial"/>
                <w:sz w:val="22"/>
                <w:szCs w:val="22"/>
              </w:rPr>
              <w:t>sor 45 PU, full professor 60 PU</w:t>
            </w:r>
          </w:p>
          <w:p w:rsidR="00453673" w:rsidRDefault="00453673" w:rsidP="00C5386B">
            <w:pPr>
              <w:spacing w:before="120" w:after="120"/>
              <w:rPr>
                <w:rFonts w:ascii="Arial Narrow" w:hAnsi="Arial Narrow" w:cs="Arial"/>
                <w:sz w:val="22"/>
                <w:szCs w:val="22"/>
              </w:rPr>
            </w:pPr>
            <w:r w:rsidRPr="009206B2">
              <w:rPr>
                <w:rFonts w:ascii="Arial Narrow" w:hAnsi="Arial Narrow" w:cs="Arial"/>
                <w:sz w:val="22"/>
                <w:szCs w:val="22"/>
              </w:rPr>
              <w:t xml:space="preserve">The School Board may decide to use some or all of the criteria under </w:t>
            </w:r>
            <w:r w:rsidR="00B1728F">
              <w:rPr>
                <w:rFonts w:ascii="Arial Narrow" w:hAnsi="Arial Narrow" w:cs="Arial"/>
                <w:sz w:val="22"/>
                <w:szCs w:val="22"/>
              </w:rPr>
              <w:t xml:space="preserve">(a) and </w:t>
            </w:r>
            <w:r w:rsidRPr="009206B2">
              <w:rPr>
                <w:rFonts w:ascii="Arial Narrow" w:hAnsi="Arial Narrow" w:cs="Arial"/>
                <w:sz w:val="22"/>
                <w:szCs w:val="22"/>
              </w:rPr>
              <w:t>(b)</w:t>
            </w:r>
            <w:r w:rsidR="00DD73C4" w:rsidRPr="009206B2">
              <w:rPr>
                <w:rFonts w:ascii="Arial Narrow" w:hAnsi="Arial Narrow" w:cs="Arial"/>
                <w:sz w:val="22"/>
                <w:szCs w:val="22"/>
              </w:rPr>
              <w:t xml:space="preserve">, and in the absence of a School Board decision, criteria </w:t>
            </w:r>
            <w:r w:rsidR="004372E2">
              <w:rPr>
                <w:rFonts w:ascii="Arial Narrow" w:hAnsi="Arial Narrow" w:cs="Arial"/>
                <w:sz w:val="22"/>
                <w:szCs w:val="22"/>
              </w:rPr>
              <w:t xml:space="preserve">(a) and </w:t>
            </w:r>
            <w:r w:rsidR="00DD73C4" w:rsidRPr="009206B2">
              <w:rPr>
                <w:rFonts w:ascii="Arial Narrow" w:hAnsi="Arial Narrow" w:cs="Arial"/>
                <w:sz w:val="22"/>
                <w:szCs w:val="22"/>
              </w:rPr>
              <w:t>(b) will apply</w:t>
            </w:r>
            <w:r w:rsidRPr="009206B2">
              <w:rPr>
                <w:rFonts w:ascii="Arial Narrow" w:hAnsi="Arial Narrow" w:cs="Arial"/>
                <w:sz w:val="22"/>
                <w:szCs w:val="22"/>
              </w:rPr>
              <w:t>.</w:t>
            </w:r>
            <w:r w:rsidR="00250F1F" w:rsidRPr="009206B2">
              <w:rPr>
                <w:rFonts w:ascii="Arial Narrow" w:hAnsi="Arial Narrow" w:cs="Arial"/>
                <w:sz w:val="22"/>
                <w:szCs w:val="22"/>
              </w:rPr>
              <w:t xml:space="preserve"> T</w:t>
            </w:r>
            <w:r w:rsidR="004372E2">
              <w:rPr>
                <w:rFonts w:ascii="Arial Narrow" w:hAnsi="Arial Narrow" w:cs="Arial"/>
                <w:sz w:val="22"/>
                <w:szCs w:val="22"/>
              </w:rPr>
              <w:t xml:space="preserve">he School Board is also </w:t>
            </w:r>
            <w:proofErr w:type="spellStart"/>
            <w:r w:rsidR="004372E2">
              <w:rPr>
                <w:rFonts w:ascii="Arial Narrow" w:hAnsi="Arial Narrow" w:cs="Arial"/>
                <w:sz w:val="22"/>
                <w:szCs w:val="22"/>
              </w:rPr>
              <w:t>authoris</w:t>
            </w:r>
            <w:r w:rsidR="00250F1F" w:rsidRPr="009206B2">
              <w:rPr>
                <w:rFonts w:ascii="Arial Narrow" w:hAnsi="Arial Narrow" w:cs="Arial"/>
                <w:sz w:val="22"/>
                <w:szCs w:val="22"/>
              </w:rPr>
              <w:t>ed</w:t>
            </w:r>
            <w:proofErr w:type="spellEnd"/>
            <w:r w:rsidR="00250F1F" w:rsidRPr="009206B2">
              <w:rPr>
                <w:rFonts w:ascii="Arial Narrow" w:hAnsi="Arial Narrow" w:cs="Arial"/>
                <w:sz w:val="22"/>
                <w:szCs w:val="22"/>
              </w:rPr>
              <w:t xml:space="preserve"> to determine criteria for </w:t>
            </w:r>
            <w:r w:rsidR="005C6BBF">
              <w:rPr>
                <w:rFonts w:ascii="Arial Narrow" w:hAnsi="Arial Narrow" w:cs="Arial"/>
                <w:sz w:val="22"/>
                <w:szCs w:val="22"/>
              </w:rPr>
              <w:t>fields and sub-fields within</w:t>
            </w:r>
            <w:r w:rsidR="00250F1F" w:rsidRPr="009206B2">
              <w:rPr>
                <w:rFonts w:ascii="Arial Narrow" w:hAnsi="Arial Narrow" w:cs="Arial"/>
                <w:sz w:val="22"/>
                <w:szCs w:val="22"/>
              </w:rPr>
              <w:t xml:space="preserve"> a discipline.</w:t>
            </w:r>
            <w:r w:rsidRPr="009206B2">
              <w:rPr>
                <w:rFonts w:ascii="Arial Narrow" w:hAnsi="Arial Narrow" w:cs="Arial"/>
                <w:sz w:val="22"/>
                <w:szCs w:val="22"/>
              </w:rPr>
              <w:t xml:space="preserve"> The current PU system may remain for financial rewards for research output.</w:t>
            </w:r>
          </w:p>
          <w:p w:rsidR="001C4F80" w:rsidRPr="009206B2" w:rsidRDefault="007B41AB" w:rsidP="001C4F80">
            <w:pPr>
              <w:spacing w:before="120" w:after="120"/>
              <w:rPr>
                <w:rFonts w:ascii="Arial Narrow" w:hAnsi="Arial Narrow" w:cs="Arial"/>
                <w:sz w:val="22"/>
                <w:szCs w:val="22"/>
              </w:rPr>
            </w:pPr>
            <w:r>
              <w:rPr>
                <w:rFonts w:ascii="Arial Narrow" w:hAnsi="Arial Narrow" w:cs="Arial"/>
                <w:sz w:val="22"/>
                <w:szCs w:val="22"/>
              </w:rPr>
              <w:t>For performance management, the numerical indicators will be used as follows: 0 gets rating 1, between 0 and the norm gets rating 2, from the norm to</w:t>
            </w:r>
            <w:r w:rsidR="00FC78C0">
              <w:rPr>
                <w:rFonts w:ascii="Arial Narrow" w:hAnsi="Arial Narrow" w:cs="Arial"/>
                <w:sz w:val="22"/>
                <w:szCs w:val="22"/>
              </w:rPr>
              <w:t xml:space="preserve"> just below</w:t>
            </w:r>
            <w:r>
              <w:rPr>
                <w:rFonts w:ascii="Arial Narrow" w:hAnsi="Arial Narrow" w:cs="Arial"/>
                <w:sz w:val="22"/>
                <w:szCs w:val="22"/>
              </w:rPr>
              <w:t xml:space="preserve"> the next rank</w:t>
            </w:r>
            <w:r w:rsidR="006E1C12">
              <w:rPr>
                <w:rFonts w:ascii="Arial Narrow" w:hAnsi="Arial Narrow" w:cs="Arial"/>
                <w:sz w:val="22"/>
                <w:szCs w:val="22"/>
              </w:rPr>
              <w:t xml:space="preserve"> value</w:t>
            </w:r>
            <w:r w:rsidR="00815A83">
              <w:rPr>
                <w:rFonts w:ascii="Arial Narrow" w:hAnsi="Arial Narrow" w:cs="Arial"/>
                <w:sz w:val="22"/>
                <w:szCs w:val="22"/>
              </w:rPr>
              <w:t xml:space="preserve"> up</w:t>
            </w:r>
            <w:r>
              <w:rPr>
                <w:rFonts w:ascii="Arial Narrow" w:hAnsi="Arial Narrow" w:cs="Arial"/>
                <w:sz w:val="22"/>
                <w:szCs w:val="22"/>
              </w:rPr>
              <w:t xml:space="preserve"> gets rati</w:t>
            </w:r>
            <w:r w:rsidR="006E1C12">
              <w:rPr>
                <w:rFonts w:ascii="Arial Narrow" w:hAnsi="Arial Narrow" w:cs="Arial"/>
                <w:sz w:val="22"/>
                <w:szCs w:val="22"/>
              </w:rPr>
              <w:t xml:space="preserve">ng 3, and meeting or exceeding the next rank value up gets rating 4. </w:t>
            </w:r>
            <w:r w:rsidR="001C4F80" w:rsidRPr="009206B2">
              <w:rPr>
                <w:rFonts w:ascii="Arial Narrow" w:hAnsi="Arial Narrow" w:cs="Arial"/>
                <w:sz w:val="22"/>
                <w:szCs w:val="22"/>
              </w:rPr>
              <w:t>Promotion criteria will be revised accordingly.</w:t>
            </w:r>
            <w:bookmarkStart w:id="0" w:name="_GoBack"/>
            <w:bookmarkEnd w:id="0"/>
          </w:p>
          <w:p w:rsidR="00250F1F" w:rsidRPr="009206B2" w:rsidRDefault="00250F1F" w:rsidP="00250F1F">
            <w:pPr>
              <w:spacing w:before="120" w:after="120"/>
              <w:rPr>
                <w:rFonts w:ascii="Arial Narrow" w:hAnsi="Arial Narrow" w:cs="Arial"/>
                <w:sz w:val="22"/>
                <w:szCs w:val="22"/>
              </w:rPr>
            </w:pPr>
            <w:r w:rsidRPr="009206B2">
              <w:rPr>
                <w:rFonts w:ascii="Arial Narrow" w:hAnsi="Arial Narrow" w:cs="Arial"/>
                <w:sz w:val="22"/>
                <w:szCs w:val="22"/>
              </w:rPr>
              <w:t>The spirit of this proposal is: 1. Every academic is expected to be active in research. 2. Every academic is encouraged</w:t>
            </w:r>
            <w:r w:rsidR="001C4F80" w:rsidRPr="009206B2">
              <w:rPr>
                <w:rFonts w:ascii="Arial Narrow" w:hAnsi="Arial Narrow" w:cs="Arial"/>
                <w:sz w:val="22"/>
                <w:szCs w:val="22"/>
              </w:rPr>
              <w:t xml:space="preserve"> </w:t>
            </w:r>
            <w:r w:rsidRPr="009206B2">
              <w:rPr>
                <w:rFonts w:ascii="Arial Narrow" w:hAnsi="Arial Narrow" w:cs="Arial"/>
                <w:sz w:val="22"/>
                <w:szCs w:val="22"/>
              </w:rPr>
              <w:t>to supervise at least one postgraduate student, depending on the number of postgraduates who need supervision 3. The emphasis is on quality of research and supervision rather than on quantity of output. 4. Discipline- and field-specific research and supervision criteria and indicators for evaluation are determined by School Boards.</w:t>
            </w:r>
            <w:r w:rsidR="006A3AB6">
              <w:rPr>
                <w:rFonts w:ascii="Arial Narrow" w:hAnsi="Arial Narrow" w:cs="Arial"/>
                <w:sz w:val="22"/>
                <w:szCs w:val="22"/>
              </w:rPr>
              <w:t xml:space="preserve"> 5. </w:t>
            </w:r>
            <w:r w:rsidR="00823B19">
              <w:rPr>
                <w:rFonts w:ascii="Arial Narrow" w:hAnsi="Arial Narrow" w:cs="Arial"/>
                <w:sz w:val="22"/>
                <w:szCs w:val="22"/>
              </w:rPr>
              <w:t>N</w:t>
            </w:r>
            <w:r w:rsidR="006A3AB6">
              <w:rPr>
                <w:rFonts w:ascii="Arial Narrow" w:hAnsi="Arial Narrow" w:cs="Arial"/>
                <w:sz w:val="22"/>
                <w:szCs w:val="22"/>
              </w:rPr>
              <w:t xml:space="preserve">umerical indicators are guides for academic judgment, not absolute </w:t>
            </w:r>
            <w:r w:rsidR="0090736C">
              <w:rPr>
                <w:rFonts w:ascii="Arial Narrow" w:hAnsi="Arial Narrow" w:cs="Arial"/>
                <w:sz w:val="22"/>
                <w:szCs w:val="22"/>
              </w:rPr>
              <w:t xml:space="preserve">and rigid </w:t>
            </w:r>
            <w:r w:rsidR="006A3AB6">
              <w:rPr>
                <w:rFonts w:ascii="Arial Narrow" w:hAnsi="Arial Narrow" w:cs="Arial"/>
                <w:sz w:val="22"/>
                <w:szCs w:val="22"/>
              </w:rPr>
              <w:t>determiners.</w:t>
            </w:r>
          </w:p>
          <w:p w:rsidR="00453673" w:rsidRPr="009206B2" w:rsidRDefault="00453673" w:rsidP="00C5386B">
            <w:pPr>
              <w:spacing w:before="120" w:after="120"/>
              <w:rPr>
                <w:rFonts w:ascii="Arial Narrow" w:hAnsi="Arial Narrow" w:cs="Arial"/>
                <w:sz w:val="22"/>
                <w:szCs w:val="22"/>
              </w:rPr>
            </w:pPr>
          </w:p>
          <w:p w:rsidR="005E75E3" w:rsidRPr="009206B2" w:rsidRDefault="005E75E3" w:rsidP="00C5386B">
            <w:pPr>
              <w:spacing w:before="120" w:after="120"/>
              <w:rPr>
                <w:rFonts w:ascii="Arial Narrow" w:hAnsi="Arial Narrow" w:cs="Arial"/>
                <w:b/>
                <w:sz w:val="22"/>
                <w:szCs w:val="22"/>
              </w:rPr>
            </w:pPr>
            <w:r w:rsidRPr="009206B2">
              <w:rPr>
                <w:rFonts w:ascii="Arial Narrow" w:hAnsi="Arial Narrow" w:cs="Arial"/>
                <w:b/>
                <w:sz w:val="22"/>
                <w:szCs w:val="22"/>
              </w:rPr>
              <w:t>Detailed Motivation:</w:t>
            </w:r>
          </w:p>
          <w:p w:rsidR="008C29C7" w:rsidRPr="009206B2" w:rsidRDefault="00DD02F0" w:rsidP="00C5386B">
            <w:pPr>
              <w:spacing w:before="120" w:after="120"/>
              <w:rPr>
                <w:rFonts w:ascii="Arial Narrow" w:hAnsi="Arial Narrow" w:cs="Arial"/>
                <w:sz w:val="22"/>
                <w:szCs w:val="22"/>
              </w:rPr>
            </w:pPr>
            <w:r w:rsidRPr="009206B2">
              <w:rPr>
                <w:rFonts w:ascii="Arial Narrow" w:hAnsi="Arial Narrow" w:cs="Arial"/>
                <w:sz w:val="22"/>
                <w:szCs w:val="22"/>
              </w:rPr>
              <w:t>Problems with the current PU system and Senate norms are as follows:</w:t>
            </w:r>
          </w:p>
          <w:p w:rsidR="00DD02F0" w:rsidRPr="009206B2" w:rsidRDefault="00DD02F0" w:rsidP="00DD02F0">
            <w:pPr>
              <w:spacing w:before="120" w:after="120"/>
              <w:rPr>
                <w:rFonts w:ascii="Arial Narrow" w:hAnsi="Arial Narrow" w:cs="Arial"/>
                <w:sz w:val="22"/>
                <w:szCs w:val="22"/>
              </w:rPr>
            </w:pPr>
            <w:r w:rsidRPr="009206B2">
              <w:rPr>
                <w:rFonts w:ascii="Arial Narrow" w:hAnsi="Arial Narrow" w:cs="Arial"/>
                <w:sz w:val="22"/>
                <w:szCs w:val="22"/>
              </w:rPr>
              <w:t>First, t</w:t>
            </w:r>
            <w:r w:rsidR="008C29C7" w:rsidRPr="009206B2">
              <w:rPr>
                <w:rFonts w:ascii="Arial Narrow" w:hAnsi="Arial Narrow" w:cs="Arial"/>
                <w:sz w:val="22"/>
                <w:szCs w:val="22"/>
              </w:rPr>
              <w:t>he system undervalues the work of members of large collaborations such as in particle physics (e.g. at CERN), astrophysics (including SKA-related research), and HIV-related research.</w:t>
            </w:r>
            <w:r w:rsidRPr="009206B2">
              <w:rPr>
                <w:rFonts w:ascii="Arial Narrow" w:hAnsi="Arial Narrow" w:cs="Arial"/>
                <w:sz w:val="22"/>
                <w:szCs w:val="22"/>
              </w:rPr>
              <w:t xml:space="preserve"> </w:t>
            </w:r>
            <w:r w:rsidR="008C29C7" w:rsidRPr="009206B2">
              <w:rPr>
                <w:rFonts w:ascii="Arial Narrow" w:hAnsi="Arial Narrow" w:cs="Arial"/>
                <w:sz w:val="22"/>
                <w:szCs w:val="22"/>
              </w:rPr>
              <w:t xml:space="preserve">UKZN has already lost </w:t>
            </w:r>
            <w:r w:rsidRPr="009206B2">
              <w:rPr>
                <w:rFonts w:ascii="Arial Narrow" w:hAnsi="Arial Narrow" w:cs="Arial"/>
                <w:sz w:val="22"/>
                <w:szCs w:val="22"/>
              </w:rPr>
              <w:t>Dr Sahal Yacoob</w:t>
            </w:r>
            <w:r w:rsidRPr="009206B2">
              <w:rPr>
                <w:rFonts w:ascii="Arial Narrow" w:hAnsi="Arial Narrow" w:cs="Arial"/>
                <w:sz w:val="22"/>
                <w:szCs w:val="22"/>
                <w:vertAlign w:val="superscript"/>
              </w:rPr>
              <w:t>1</w:t>
            </w:r>
            <w:r w:rsidRPr="009206B2">
              <w:rPr>
                <w:rFonts w:ascii="Arial Narrow" w:hAnsi="Arial Narrow" w:cs="Arial"/>
                <w:sz w:val="22"/>
                <w:szCs w:val="22"/>
              </w:rPr>
              <w:t xml:space="preserve">, </w:t>
            </w:r>
            <w:r w:rsidR="008C29C7" w:rsidRPr="009206B2">
              <w:rPr>
                <w:rFonts w:ascii="Arial Narrow" w:hAnsi="Arial Narrow" w:cs="Arial"/>
                <w:sz w:val="22"/>
                <w:szCs w:val="22"/>
              </w:rPr>
              <w:t>an active Black South African particle physicist in the ATLAS (CERN) collaboration</w:t>
            </w:r>
            <w:r w:rsidRPr="009206B2">
              <w:rPr>
                <w:rFonts w:ascii="Arial Narrow" w:hAnsi="Arial Narrow" w:cs="Arial"/>
                <w:sz w:val="22"/>
                <w:szCs w:val="22"/>
              </w:rPr>
              <w:t>,</w:t>
            </w:r>
            <w:r w:rsidR="008C29C7" w:rsidRPr="009206B2">
              <w:rPr>
                <w:rFonts w:ascii="Arial Narrow" w:hAnsi="Arial Narrow" w:cs="Arial"/>
                <w:sz w:val="22"/>
                <w:szCs w:val="22"/>
              </w:rPr>
              <w:t xml:space="preserve"> due to lack of support from UKZN, with the consequence that UKZN has been removed from the SA-CERN </w:t>
            </w:r>
            <w:proofErr w:type="spellStart"/>
            <w:r w:rsidR="008C29C7" w:rsidRPr="009206B2">
              <w:rPr>
                <w:rFonts w:ascii="Arial Narrow" w:hAnsi="Arial Narrow" w:cs="Arial"/>
                <w:sz w:val="22"/>
                <w:szCs w:val="22"/>
              </w:rPr>
              <w:t>programme</w:t>
            </w:r>
            <w:proofErr w:type="spellEnd"/>
            <w:r w:rsidR="008C29C7" w:rsidRPr="009206B2">
              <w:rPr>
                <w:rFonts w:ascii="Arial Narrow" w:hAnsi="Arial Narrow" w:cs="Arial"/>
                <w:sz w:val="22"/>
                <w:szCs w:val="22"/>
              </w:rPr>
              <w:t>. This has caused reputational damage to UKZN. I</w:t>
            </w:r>
            <w:r w:rsidR="008428D8" w:rsidRPr="009206B2">
              <w:rPr>
                <w:rFonts w:ascii="Arial Narrow" w:hAnsi="Arial Narrow" w:cs="Arial"/>
                <w:sz w:val="22"/>
                <w:szCs w:val="22"/>
              </w:rPr>
              <w:t>f the current policy</w:t>
            </w:r>
            <w:r w:rsidR="008C29C7" w:rsidRPr="009206B2">
              <w:rPr>
                <w:rFonts w:ascii="Arial Narrow" w:hAnsi="Arial Narrow" w:cs="Arial"/>
                <w:sz w:val="22"/>
                <w:szCs w:val="22"/>
              </w:rPr>
              <w:t xml:space="preserve"> remain</w:t>
            </w:r>
            <w:r w:rsidR="008428D8" w:rsidRPr="009206B2">
              <w:rPr>
                <w:rFonts w:ascii="Arial Narrow" w:hAnsi="Arial Narrow" w:cs="Arial"/>
                <w:sz w:val="22"/>
                <w:szCs w:val="22"/>
              </w:rPr>
              <w:t>s</w:t>
            </w:r>
            <w:r w:rsidR="008C29C7" w:rsidRPr="009206B2">
              <w:rPr>
                <w:rFonts w:ascii="Arial Narrow" w:hAnsi="Arial Narrow" w:cs="Arial"/>
                <w:sz w:val="22"/>
                <w:szCs w:val="22"/>
              </w:rPr>
              <w:t xml:space="preserve"> in place, UKZN’s participation in the SKA </w:t>
            </w:r>
            <w:proofErr w:type="spellStart"/>
            <w:r w:rsidR="008C29C7" w:rsidRPr="009206B2">
              <w:rPr>
                <w:rFonts w:ascii="Arial Narrow" w:hAnsi="Arial Narrow" w:cs="Arial"/>
                <w:sz w:val="22"/>
                <w:szCs w:val="22"/>
              </w:rPr>
              <w:t>programme</w:t>
            </w:r>
            <w:proofErr w:type="spellEnd"/>
            <w:r w:rsidR="008C29C7" w:rsidRPr="009206B2">
              <w:rPr>
                <w:rFonts w:ascii="Arial Narrow" w:hAnsi="Arial Narrow" w:cs="Arial"/>
                <w:sz w:val="22"/>
                <w:szCs w:val="22"/>
              </w:rPr>
              <w:t xml:space="preserve"> and other Big Science projects could also be in jeopardy.</w:t>
            </w:r>
            <w:r w:rsidRPr="009206B2">
              <w:rPr>
                <w:rFonts w:ascii="Arial Narrow" w:hAnsi="Arial Narrow" w:cs="Arial"/>
                <w:sz w:val="22"/>
                <w:szCs w:val="22"/>
              </w:rPr>
              <w:t xml:space="preserve"> </w:t>
            </w:r>
          </w:p>
          <w:p w:rsidR="00DD02F0" w:rsidRPr="009206B2" w:rsidRDefault="00DD02F0" w:rsidP="00DD02F0">
            <w:pPr>
              <w:spacing w:before="120" w:after="120"/>
              <w:rPr>
                <w:rFonts w:ascii="Arial Narrow" w:hAnsi="Arial Narrow" w:cs="Arial"/>
                <w:sz w:val="22"/>
                <w:szCs w:val="22"/>
              </w:rPr>
            </w:pPr>
            <w:r w:rsidRPr="009206B2">
              <w:rPr>
                <w:rFonts w:ascii="Arial Narrow" w:hAnsi="Arial Narrow" w:cs="Arial"/>
                <w:sz w:val="22"/>
                <w:szCs w:val="22"/>
              </w:rPr>
              <w:t>Second, any collaboration, even in small teams, is discouraged</w:t>
            </w:r>
            <w:r w:rsidR="005614D0" w:rsidRPr="009206B2">
              <w:rPr>
                <w:rFonts w:ascii="Arial Narrow" w:hAnsi="Arial Narrow" w:cs="Arial"/>
                <w:sz w:val="22"/>
                <w:szCs w:val="22"/>
              </w:rPr>
              <w:t xml:space="preserve"> because </w:t>
            </w:r>
            <w:r w:rsidRPr="009206B2">
              <w:rPr>
                <w:rFonts w:ascii="Arial Narrow" w:hAnsi="Arial Narrow" w:cs="Arial"/>
                <w:sz w:val="22"/>
                <w:szCs w:val="22"/>
              </w:rPr>
              <w:t>credit for a paper is divided by the number of authors. The b</w:t>
            </w:r>
            <w:r w:rsidR="008428D8" w:rsidRPr="009206B2">
              <w:rPr>
                <w:rFonts w:ascii="Arial Narrow" w:hAnsi="Arial Narrow" w:cs="Arial"/>
                <w:sz w:val="22"/>
                <w:szCs w:val="22"/>
              </w:rPr>
              <w:t>asic flaw in this approach</w:t>
            </w:r>
            <w:r w:rsidR="004E6946">
              <w:rPr>
                <w:rFonts w:ascii="Arial Narrow" w:hAnsi="Arial Narrow" w:cs="Arial"/>
                <w:sz w:val="22"/>
                <w:szCs w:val="22"/>
              </w:rPr>
              <w:t xml:space="preserve"> (apart from the </w:t>
            </w:r>
            <w:r w:rsidR="008428D8" w:rsidRPr="009206B2">
              <w:rPr>
                <w:rFonts w:ascii="Arial Narrow" w:hAnsi="Arial Narrow" w:cs="Arial"/>
                <w:sz w:val="22"/>
                <w:szCs w:val="22"/>
              </w:rPr>
              <w:t xml:space="preserve"> </w:t>
            </w:r>
            <w:r w:rsidR="004E6946">
              <w:rPr>
                <w:rFonts w:ascii="Arial Narrow" w:hAnsi="Arial Narrow" w:cs="Arial"/>
                <w:sz w:val="22"/>
                <w:szCs w:val="22"/>
              </w:rPr>
              <w:t>difficulty, or impossibility,</w:t>
            </w:r>
            <w:r w:rsidR="004E6946" w:rsidRPr="009206B2">
              <w:rPr>
                <w:rFonts w:ascii="Arial Narrow" w:hAnsi="Arial Narrow" w:cs="Arial"/>
                <w:sz w:val="22"/>
                <w:szCs w:val="22"/>
              </w:rPr>
              <w:t xml:space="preserve"> of rating the value of publi</w:t>
            </w:r>
            <w:r w:rsidR="004E6946">
              <w:rPr>
                <w:rFonts w:ascii="Arial Narrow" w:hAnsi="Arial Narrow" w:cs="Arial"/>
                <w:sz w:val="22"/>
                <w:szCs w:val="22"/>
              </w:rPr>
              <w:t>cations with numerical measures)</w:t>
            </w:r>
            <w:r w:rsidR="004E6946" w:rsidRPr="009206B2">
              <w:rPr>
                <w:rFonts w:ascii="Arial Narrow" w:hAnsi="Arial Narrow" w:cs="Arial"/>
                <w:sz w:val="22"/>
                <w:szCs w:val="22"/>
              </w:rPr>
              <w:t xml:space="preserve"> </w:t>
            </w:r>
            <w:r w:rsidR="008428D8" w:rsidRPr="009206B2">
              <w:rPr>
                <w:rFonts w:ascii="Arial Narrow" w:hAnsi="Arial Narrow" w:cs="Arial"/>
                <w:sz w:val="22"/>
                <w:szCs w:val="22"/>
              </w:rPr>
              <w:t xml:space="preserve">is that </w:t>
            </w:r>
            <w:r w:rsidRPr="009206B2">
              <w:rPr>
                <w:rFonts w:ascii="Arial Narrow" w:hAnsi="Arial Narrow" w:cs="Arial"/>
                <w:sz w:val="22"/>
                <w:szCs w:val="22"/>
              </w:rPr>
              <w:t>equal value</w:t>
            </w:r>
            <w:r w:rsidR="008428D8" w:rsidRPr="009206B2">
              <w:rPr>
                <w:rFonts w:ascii="Arial Narrow" w:hAnsi="Arial Narrow" w:cs="Arial"/>
                <w:sz w:val="22"/>
                <w:szCs w:val="22"/>
              </w:rPr>
              <w:t xml:space="preserve"> is assigned</w:t>
            </w:r>
            <w:r w:rsidRPr="009206B2">
              <w:rPr>
                <w:rFonts w:ascii="Arial Narrow" w:hAnsi="Arial Narrow" w:cs="Arial"/>
                <w:sz w:val="22"/>
                <w:szCs w:val="22"/>
              </w:rPr>
              <w:t xml:space="preserve"> to every paper, whereas in reality some papers need more work and have greater value than other papers.</w:t>
            </w:r>
          </w:p>
          <w:p w:rsidR="00DD02F0" w:rsidRPr="009206B2" w:rsidRDefault="00DD02F0" w:rsidP="00DD02F0">
            <w:pPr>
              <w:spacing w:before="120" w:after="120"/>
              <w:rPr>
                <w:rFonts w:ascii="Arial Narrow" w:hAnsi="Arial Narrow" w:cs="Arial"/>
                <w:sz w:val="22"/>
                <w:szCs w:val="22"/>
              </w:rPr>
            </w:pPr>
            <w:r w:rsidRPr="009206B2">
              <w:rPr>
                <w:rFonts w:ascii="Arial Narrow" w:hAnsi="Arial Narrow" w:cs="Arial"/>
                <w:sz w:val="22"/>
                <w:szCs w:val="22"/>
              </w:rPr>
              <w:t>Third, quantity is valued above q</w:t>
            </w:r>
            <w:r w:rsidR="000D3FAA">
              <w:rPr>
                <w:rFonts w:ascii="Arial Narrow" w:hAnsi="Arial Narrow" w:cs="Arial"/>
                <w:sz w:val="22"/>
                <w:szCs w:val="22"/>
              </w:rPr>
              <w:t>uality. 60 PU are awarded to every</w:t>
            </w:r>
            <w:r w:rsidRPr="009206B2">
              <w:rPr>
                <w:rFonts w:ascii="Arial Narrow" w:hAnsi="Arial Narrow" w:cs="Arial"/>
                <w:sz w:val="22"/>
                <w:szCs w:val="22"/>
              </w:rPr>
              <w:t xml:space="preserve"> paper, regardless of its significance or citations. </w:t>
            </w:r>
            <w:r w:rsidR="003644BB" w:rsidRPr="009206B2">
              <w:rPr>
                <w:rFonts w:ascii="Arial Narrow" w:hAnsi="Arial Narrow" w:cs="Arial"/>
                <w:sz w:val="22"/>
                <w:szCs w:val="22"/>
              </w:rPr>
              <w:t>It is easier to achieve success by publishing many low-quality papers than few high-quality papers.</w:t>
            </w:r>
          </w:p>
          <w:p w:rsidR="008C29C7" w:rsidRPr="009206B2" w:rsidRDefault="003644BB" w:rsidP="00396138">
            <w:pPr>
              <w:spacing w:before="120" w:after="120"/>
              <w:rPr>
                <w:rFonts w:ascii="Arial Narrow" w:hAnsi="Arial Narrow" w:cs="Arial"/>
                <w:sz w:val="22"/>
                <w:szCs w:val="22"/>
              </w:rPr>
            </w:pPr>
            <w:r w:rsidRPr="009206B2">
              <w:rPr>
                <w:rFonts w:ascii="Arial Narrow" w:hAnsi="Arial Narrow" w:cs="Arial"/>
                <w:sz w:val="22"/>
                <w:szCs w:val="22"/>
              </w:rPr>
              <w:t xml:space="preserve">Fourth, </w:t>
            </w:r>
            <w:r w:rsidR="00396138" w:rsidRPr="009206B2">
              <w:rPr>
                <w:rFonts w:ascii="Arial Narrow" w:hAnsi="Arial Narrow" w:cs="Arial"/>
                <w:sz w:val="22"/>
                <w:szCs w:val="22"/>
              </w:rPr>
              <w:t>t</w:t>
            </w:r>
            <w:r w:rsidR="008C29C7" w:rsidRPr="009206B2">
              <w:rPr>
                <w:rFonts w:ascii="Arial Narrow" w:hAnsi="Arial Narrow" w:cs="Arial"/>
                <w:sz w:val="22"/>
                <w:szCs w:val="22"/>
              </w:rPr>
              <w:t>here are large differences among disciplines in quantity and type of research output.</w:t>
            </w:r>
            <w:r w:rsidR="00396138" w:rsidRPr="009206B2">
              <w:rPr>
                <w:rFonts w:ascii="Arial Narrow" w:hAnsi="Arial Narrow" w:cs="Arial"/>
                <w:sz w:val="22"/>
                <w:szCs w:val="22"/>
              </w:rPr>
              <w:t xml:space="preserve"> It is well-known that in pure mathematics the publication rate is low, whereas in some fields of medicine it is high, and that books are common in humanities and technical reports in engineering. Output also varies by sub-discipline, with, for example, a higher publication rate in materials physics than in theoretical physics. It is not advisable to use one set of criteria for all fields.</w:t>
            </w:r>
          </w:p>
          <w:p w:rsidR="004B3041" w:rsidRPr="009206B2" w:rsidRDefault="00396138" w:rsidP="00396138">
            <w:pPr>
              <w:spacing w:before="120" w:after="120"/>
              <w:rPr>
                <w:rFonts w:ascii="Arial Narrow" w:hAnsi="Arial Narrow" w:cs="Arial"/>
                <w:sz w:val="22"/>
                <w:szCs w:val="22"/>
              </w:rPr>
            </w:pPr>
            <w:r w:rsidRPr="009206B2">
              <w:rPr>
                <w:rFonts w:ascii="Arial Narrow" w:hAnsi="Arial Narrow" w:cs="Arial"/>
                <w:sz w:val="22"/>
                <w:szCs w:val="22"/>
              </w:rPr>
              <w:t>Fifth, th</w:t>
            </w:r>
            <w:r w:rsidR="008C29C7" w:rsidRPr="009206B2">
              <w:rPr>
                <w:rFonts w:ascii="Arial Narrow" w:hAnsi="Arial Narrow" w:cs="Arial"/>
                <w:sz w:val="22"/>
                <w:szCs w:val="22"/>
              </w:rPr>
              <w:t>e</w:t>
            </w:r>
            <w:r w:rsidRPr="009206B2">
              <w:rPr>
                <w:rFonts w:ascii="Arial Narrow" w:hAnsi="Arial Narrow" w:cs="Arial"/>
                <w:sz w:val="22"/>
                <w:szCs w:val="22"/>
              </w:rPr>
              <w:t xml:space="preserve"> current</w:t>
            </w:r>
            <w:r w:rsidR="008C29C7" w:rsidRPr="009206B2">
              <w:rPr>
                <w:rFonts w:ascii="Arial Narrow" w:hAnsi="Arial Narrow" w:cs="Arial"/>
                <w:sz w:val="22"/>
                <w:szCs w:val="22"/>
              </w:rPr>
              <w:t xml:space="preserve"> Senate norms are unrealistically high for some disciplines</w:t>
            </w:r>
            <w:r w:rsidR="004B3041" w:rsidRPr="009206B2">
              <w:rPr>
                <w:rFonts w:ascii="Arial Narrow" w:hAnsi="Arial Narrow" w:cs="Arial"/>
                <w:sz w:val="22"/>
                <w:szCs w:val="22"/>
              </w:rPr>
              <w:t>,</w:t>
            </w:r>
            <w:r w:rsidR="008C29C7" w:rsidRPr="009206B2">
              <w:rPr>
                <w:rFonts w:ascii="Arial Narrow" w:hAnsi="Arial Narrow" w:cs="Arial"/>
                <w:sz w:val="22"/>
                <w:szCs w:val="22"/>
              </w:rPr>
              <w:t xml:space="preserve"> in comparison </w:t>
            </w:r>
            <w:r w:rsidR="004B3041" w:rsidRPr="009206B2">
              <w:rPr>
                <w:rFonts w:ascii="Arial Narrow" w:hAnsi="Arial Narrow" w:cs="Arial"/>
                <w:sz w:val="22"/>
                <w:szCs w:val="22"/>
              </w:rPr>
              <w:t>with</w:t>
            </w:r>
            <w:r w:rsidR="008C29C7" w:rsidRPr="009206B2">
              <w:rPr>
                <w:rFonts w:ascii="Arial Narrow" w:hAnsi="Arial Narrow" w:cs="Arial"/>
                <w:sz w:val="22"/>
                <w:szCs w:val="22"/>
              </w:rPr>
              <w:t xml:space="preserve"> actual productivity levels in South Africa and internationally.</w:t>
            </w:r>
            <w:r w:rsidR="00957D49" w:rsidRPr="009206B2">
              <w:rPr>
                <w:rFonts w:ascii="Arial Narrow" w:hAnsi="Arial Narrow" w:cs="Arial"/>
                <w:sz w:val="22"/>
                <w:szCs w:val="22"/>
              </w:rPr>
              <w:t xml:space="preserve"> For example, in physics</w:t>
            </w:r>
            <w:r w:rsidR="00957D49" w:rsidRPr="009206B2">
              <w:rPr>
                <w:rFonts w:ascii="Arial Narrow" w:hAnsi="Arial Narrow" w:cs="Arial"/>
                <w:sz w:val="22"/>
                <w:szCs w:val="22"/>
                <w:vertAlign w:val="superscript"/>
              </w:rPr>
              <w:t>2</w:t>
            </w:r>
            <w:r w:rsidR="00957D49" w:rsidRPr="009206B2">
              <w:rPr>
                <w:rFonts w:ascii="Arial Narrow" w:hAnsi="Arial Narrow" w:cs="Arial"/>
                <w:sz w:val="22"/>
                <w:szCs w:val="22"/>
              </w:rPr>
              <w:t xml:space="preserve"> the national norm for personal publication productivity (not including student contribution) is an annual mean of about 1 paper (or 15 PU) for lecturers and 2 papers (or 30 PU) for professors, with a wide variation in PU due to a wide variation in number of authors per paper. At the world’s top universities this rate rises to a mean of about 4 papers (60 PU) per annum</w:t>
            </w:r>
            <w:r w:rsidR="008428D8" w:rsidRPr="009206B2">
              <w:rPr>
                <w:rFonts w:ascii="Arial Narrow" w:hAnsi="Arial Narrow" w:cs="Arial"/>
                <w:sz w:val="22"/>
                <w:szCs w:val="22"/>
              </w:rPr>
              <w:t xml:space="preserve"> for full professors</w:t>
            </w:r>
            <w:r w:rsidR="00957D49" w:rsidRPr="009206B2">
              <w:rPr>
                <w:rFonts w:ascii="Arial Narrow" w:hAnsi="Arial Narrow" w:cs="Arial"/>
                <w:sz w:val="22"/>
                <w:szCs w:val="22"/>
              </w:rPr>
              <w:t>. In physics, the median number of authors</w:t>
            </w:r>
            <w:r w:rsidR="008428D8" w:rsidRPr="009206B2">
              <w:rPr>
                <w:rFonts w:ascii="Arial Narrow" w:hAnsi="Arial Narrow" w:cs="Arial"/>
                <w:sz w:val="22"/>
                <w:szCs w:val="22"/>
              </w:rPr>
              <w:t xml:space="preserve"> per paper is about 4, so it follows </w:t>
            </w:r>
            <w:r w:rsidR="00957D49" w:rsidRPr="009206B2">
              <w:rPr>
                <w:rFonts w:ascii="Arial Narrow" w:hAnsi="Arial Narrow" w:cs="Arial"/>
                <w:sz w:val="22"/>
                <w:szCs w:val="22"/>
              </w:rPr>
              <w:t>that 1 paper per year accrues</w:t>
            </w:r>
            <w:r w:rsidR="008428D8" w:rsidRPr="009206B2">
              <w:rPr>
                <w:rFonts w:ascii="Arial Narrow" w:hAnsi="Arial Narrow" w:cs="Arial"/>
                <w:sz w:val="22"/>
                <w:szCs w:val="22"/>
              </w:rPr>
              <w:t>, on average,</w:t>
            </w:r>
            <w:r w:rsidR="00957D49" w:rsidRPr="009206B2">
              <w:rPr>
                <w:rFonts w:ascii="Arial Narrow" w:hAnsi="Arial Narrow" w:cs="Arial"/>
                <w:sz w:val="22"/>
                <w:szCs w:val="22"/>
              </w:rPr>
              <w:t xml:space="preserve"> 15 PU per year.</w:t>
            </w:r>
          </w:p>
          <w:p w:rsidR="001E6087" w:rsidRPr="009206B2" w:rsidRDefault="004B3041" w:rsidP="001E6087">
            <w:pPr>
              <w:spacing w:before="120" w:after="120"/>
              <w:rPr>
                <w:rFonts w:ascii="Arial Narrow" w:hAnsi="Arial Narrow" w:cs="Arial"/>
                <w:sz w:val="22"/>
                <w:szCs w:val="22"/>
              </w:rPr>
            </w:pPr>
            <w:r w:rsidRPr="009206B2">
              <w:rPr>
                <w:rFonts w:ascii="Arial Narrow" w:hAnsi="Arial Narrow" w:cs="Arial"/>
                <w:sz w:val="22"/>
                <w:szCs w:val="22"/>
              </w:rPr>
              <w:t xml:space="preserve">The current postgraduate supervision norm is 6 postgrads per professor. This number was cited in a 2010 Senate report as having been derived from Australian data. However, these data </w:t>
            </w:r>
            <w:r w:rsidR="00DA406C">
              <w:rPr>
                <w:rFonts w:ascii="Arial Narrow" w:hAnsi="Arial Narrow" w:cs="Arial"/>
                <w:sz w:val="22"/>
                <w:szCs w:val="22"/>
              </w:rPr>
              <w:t xml:space="preserve">for 2010 </w:t>
            </w:r>
            <w:r w:rsidRPr="009206B2">
              <w:rPr>
                <w:rFonts w:ascii="Arial Narrow" w:hAnsi="Arial Narrow" w:cs="Arial"/>
                <w:sz w:val="22"/>
                <w:szCs w:val="22"/>
              </w:rPr>
              <w:t>show much lower numb</w:t>
            </w:r>
            <w:r w:rsidR="007F0FA8" w:rsidRPr="009206B2">
              <w:rPr>
                <w:rFonts w:ascii="Arial Narrow" w:hAnsi="Arial Narrow" w:cs="Arial"/>
                <w:sz w:val="22"/>
                <w:szCs w:val="22"/>
              </w:rPr>
              <w:t>ers of postgrads per supervisor</w:t>
            </w:r>
            <w:r w:rsidR="007F0FA8" w:rsidRPr="009206B2">
              <w:rPr>
                <w:rFonts w:ascii="Arial Narrow" w:hAnsi="Arial Narrow" w:cs="Arial"/>
                <w:sz w:val="22"/>
                <w:szCs w:val="22"/>
                <w:vertAlign w:val="superscript"/>
              </w:rPr>
              <w:t>3</w:t>
            </w:r>
            <w:r w:rsidR="007F0FA8" w:rsidRPr="009206B2">
              <w:rPr>
                <w:rFonts w:ascii="Arial Narrow" w:hAnsi="Arial Narrow" w:cs="Arial"/>
                <w:sz w:val="22"/>
                <w:szCs w:val="22"/>
              </w:rPr>
              <w:t xml:space="preserve">. The </w:t>
            </w:r>
            <w:r w:rsidR="00DA406C">
              <w:rPr>
                <w:rFonts w:ascii="Arial Narrow" w:hAnsi="Arial Narrow" w:cs="Arial"/>
                <w:sz w:val="22"/>
                <w:szCs w:val="22"/>
              </w:rPr>
              <w:t xml:space="preserve">mean </w:t>
            </w:r>
            <w:r w:rsidR="007F0FA8" w:rsidRPr="009206B2">
              <w:rPr>
                <w:rFonts w:ascii="Arial Narrow" w:hAnsi="Arial Narrow" w:cs="Arial"/>
                <w:sz w:val="22"/>
                <w:szCs w:val="22"/>
              </w:rPr>
              <w:t>number of research masters and doctoral students per academic (inc</w:t>
            </w:r>
            <w:r w:rsidR="00DA406C">
              <w:rPr>
                <w:rFonts w:ascii="Arial Narrow" w:hAnsi="Arial Narrow" w:cs="Arial"/>
                <w:sz w:val="22"/>
                <w:szCs w:val="22"/>
              </w:rPr>
              <w:t xml:space="preserve">luding research staff) is </w:t>
            </w:r>
            <w:r w:rsidR="007F0FA8" w:rsidRPr="009206B2">
              <w:rPr>
                <w:rFonts w:ascii="Arial Narrow" w:hAnsi="Arial Narrow" w:cs="Arial"/>
                <w:sz w:val="22"/>
                <w:szCs w:val="22"/>
              </w:rPr>
              <w:t>1.4. The DHET 2015 report on 2013 university statistics</w:t>
            </w:r>
            <w:r w:rsidR="007F0FA8" w:rsidRPr="009206B2">
              <w:rPr>
                <w:rFonts w:ascii="Arial Narrow" w:hAnsi="Arial Narrow" w:cs="Arial"/>
                <w:sz w:val="22"/>
                <w:szCs w:val="22"/>
                <w:vertAlign w:val="superscript"/>
              </w:rPr>
              <w:t>4</w:t>
            </w:r>
            <w:r w:rsidR="007F0FA8" w:rsidRPr="009206B2">
              <w:rPr>
                <w:rFonts w:ascii="Arial Narrow" w:hAnsi="Arial Narrow" w:cs="Arial"/>
                <w:sz w:val="22"/>
                <w:szCs w:val="22"/>
              </w:rPr>
              <w:t xml:space="preserve"> shows that for the five largest universities in South Africa (UCT, UKZN, Stellenbosch, Pretoria, Wits) the mean is 1.4 doctoral students and 4.5 </w:t>
            </w:r>
            <w:proofErr w:type="gramStart"/>
            <w:r w:rsidR="007F0FA8" w:rsidRPr="009206B2">
              <w:rPr>
                <w:rFonts w:ascii="Arial Narrow" w:hAnsi="Arial Narrow" w:cs="Arial"/>
                <w:sz w:val="22"/>
                <w:szCs w:val="22"/>
              </w:rPr>
              <w:t>masters</w:t>
            </w:r>
            <w:proofErr w:type="gramEnd"/>
            <w:r w:rsidR="007F0FA8" w:rsidRPr="009206B2">
              <w:rPr>
                <w:rFonts w:ascii="Arial Narrow" w:hAnsi="Arial Narrow" w:cs="Arial"/>
                <w:sz w:val="22"/>
                <w:szCs w:val="22"/>
              </w:rPr>
              <w:t xml:space="preserve"> students per academic. The total is close to 6, but the data do not distinguish research masters from non-research masters. The Australian data give a mean of about 6 postgrads per academic if non-research masters are counted, so it is possible that this effect is present in </w:t>
            </w:r>
            <w:r w:rsidR="008428D8" w:rsidRPr="009206B2">
              <w:rPr>
                <w:rFonts w:ascii="Arial Narrow" w:hAnsi="Arial Narrow" w:cs="Arial"/>
                <w:sz w:val="22"/>
                <w:szCs w:val="22"/>
              </w:rPr>
              <w:t xml:space="preserve">the </w:t>
            </w:r>
            <w:r w:rsidR="007F0FA8" w:rsidRPr="009206B2">
              <w:rPr>
                <w:rFonts w:ascii="Arial Narrow" w:hAnsi="Arial Narrow" w:cs="Arial"/>
                <w:sz w:val="22"/>
                <w:szCs w:val="22"/>
              </w:rPr>
              <w:t>South Africa</w:t>
            </w:r>
            <w:r w:rsidR="008428D8" w:rsidRPr="009206B2">
              <w:rPr>
                <w:rFonts w:ascii="Arial Narrow" w:hAnsi="Arial Narrow" w:cs="Arial"/>
                <w:sz w:val="22"/>
                <w:szCs w:val="22"/>
              </w:rPr>
              <w:t>n data cited here</w:t>
            </w:r>
            <w:r w:rsidR="000D1C71">
              <w:rPr>
                <w:rFonts w:ascii="Arial Narrow" w:hAnsi="Arial Narrow" w:cs="Arial"/>
                <w:sz w:val="22"/>
                <w:szCs w:val="22"/>
              </w:rPr>
              <w:t>.</w:t>
            </w:r>
          </w:p>
          <w:p w:rsidR="004B3041" w:rsidRPr="009206B2" w:rsidRDefault="007F0FA8" w:rsidP="004B3041">
            <w:pPr>
              <w:spacing w:before="120" w:after="120"/>
              <w:rPr>
                <w:rFonts w:ascii="Arial Narrow" w:hAnsi="Arial Narrow" w:cs="Arial"/>
                <w:sz w:val="22"/>
                <w:szCs w:val="22"/>
              </w:rPr>
            </w:pPr>
            <w:r w:rsidRPr="009206B2">
              <w:rPr>
                <w:rFonts w:ascii="Arial Narrow" w:hAnsi="Arial Narrow" w:cs="Arial"/>
                <w:sz w:val="22"/>
                <w:szCs w:val="22"/>
              </w:rPr>
              <w:t xml:space="preserve">Even if the South African mean is actually 6 research postgrads per academic, this is a mean of what is likely a skewed distribution, in which case the mean is higher than the </w:t>
            </w:r>
            <w:r w:rsidR="00815A83">
              <w:rPr>
                <w:rFonts w:ascii="Arial Narrow" w:hAnsi="Arial Narrow" w:cs="Arial"/>
                <w:sz w:val="22"/>
                <w:szCs w:val="22"/>
              </w:rPr>
              <w:t>median</w:t>
            </w:r>
            <w:r w:rsidRPr="009206B2">
              <w:rPr>
                <w:rFonts w:ascii="Arial Narrow" w:hAnsi="Arial Narrow" w:cs="Arial"/>
                <w:sz w:val="22"/>
                <w:szCs w:val="22"/>
              </w:rPr>
              <w:t xml:space="preserve">. This leads to another flaw in the UKZN system: </w:t>
            </w:r>
            <w:r w:rsidR="001E6087" w:rsidRPr="009206B2">
              <w:rPr>
                <w:rFonts w:ascii="Arial Narrow" w:hAnsi="Arial Narrow" w:cs="Arial"/>
                <w:sz w:val="22"/>
                <w:szCs w:val="22"/>
              </w:rPr>
              <w:t>the mean,</w:t>
            </w:r>
            <w:r w:rsidRPr="009206B2">
              <w:rPr>
                <w:rFonts w:ascii="Arial Narrow" w:hAnsi="Arial Narrow" w:cs="Arial"/>
                <w:sz w:val="22"/>
                <w:szCs w:val="22"/>
              </w:rPr>
              <w:t xml:space="preserve"> </w:t>
            </w:r>
            <w:r w:rsidR="001E6087" w:rsidRPr="009206B2">
              <w:rPr>
                <w:rFonts w:ascii="Arial Narrow" w:hAnsi="Arial Narrow" w:cs="Arial"/>
                <w:sz w:val="22"/>
                <w:szCs w:val="22"/>
              </w:rPr>
              <w:t>intended as</w:t>
            </w:r>
            <w:r w:rsidRPr="009206B2">
              <w:rPr>
                <w:rFonts w:ascii="Arial Narrow" w:hAnsi="Arial Narrow" w:cs="Arial"/>
                <w:sz w:val="22"/>
                <w:szCs w:val="22"/>
              </w:rPr>
              <w:t xml:space="preserve"> the typical value</w:t>
            </w:r>
            <w:r w:rsidR="001E6087" w:rsidRPr="009206B2">
              <w:rPr>
                <w:rFonts w:ascii="Arial Narrow" w:hAnsi="Arial Narrow" w:cs="Arial"/>
                <w:sz w:val="22"/>
                <w:szCs w:val="22"/>
              </w:rPr>
              <w:t>,</w:t>
            </w:r>
            <w:r w:rsidRPr="009206B2">
              <w:rPr>
                <w:rFonts w:ascii="Arial Narrow" w:hAnsi="Arial Narrow" w:cs="Arial"/>
                <w:sz w:val="22"/>
                <w:szCs w:val="22"/>
              </w:rPr>
              <w:t xml:space="preserve"> is set as the entry level.</w:t>
            </w:r>
            <w:r w:rsidR="001E6087" w:rsidRPr="009206B2">
              <w:rPr>
                <w:rFonts w:ascii="Arial Narrow" w:hAnsi="Arial Narrow" w:cs="Arial"/>
                <w:sz w:val="22"/>
                <w:szCs w:val="22"/>
              </w:rPr>
              <w:t xml:space="preserve"> This presents two problems.</w:t>
            </w:r>
            <w:r w:rsidRPr="009206B2">
              <w:rPr>
                <w:rFonts w:ascii="Arial Narrow" w:hAnsi="Arial Narrow" w:cs="Arial"/>
                <w:sz w:val="22"/>
                <w:szCs w:val="22"/>
              </w:rPr>
              <w:t xml:space="preserve"> First, in the skewed distributions common for productivity, the median is a better indicator of typical output than the mean. Second, </w:t>
            </w:r>
            <w:r w:rsidR="00BB75BC" w:rsidRPr="009206B2">
              <w:rPr>
                <w:rFonts w:ascii="Arial Narrow" w:hAnsi="Arial Narrow" w:cs="Arial"/>
                <w:sz w:val="22"/>
                <w:szCs w:val="22"/>
              </w:rPr>
              <w:t>even if the median were used as entry level for the norm</w:t>
            </w:r>
            <w:r w:rsidR="001E6087" w:rsidRPr="009206B2">
              <w:rPr>
                <w:rFonts w:ascii="Arial Narrow" w:hAnsi="Arial Narrow" w:cs="Arial"/>
                <w:sz w:val="22"/>
                <w:szCs w:val="22"/>
              </w:rPr>
              <w:t>, it</w:t>
            </w:r>
            <w:r w:rsidR="00BB75BC" w:rsidRPr="009206B2">
              <w:rPr>
                <w:rFonts w:ascii="Arial Narrow" w:hAnsi="Arial Narrow" w:cs="Arial"/>
                <w:sz w:val="22"/>
                <w:szCs w:val="22"/>
              </w:rPr>
              <w:t xml:space="preserve"> would imply that the lower 50% of academics are below the norm</w:t>
            </w:r>
            <w:r w:rsidR="001E6087" w:rsidRPr="009206B2">
              <w:rPr>
                <w:rFonts w:ascii="Arial Narrow" w:hAnsi="Arial Narrow" w:cs="Arial"/>
                <w:sz w:val="22"/>
                <w:szCs w:val="22"/>
              </w:rPr>
              <w:t xml:space="preserve"> and effectively discounted</w:t>
            </w:r>
            <w:r w:rsidR="00BB75BC" w:rsidRPr="009206B2">
              <w:rPr>
                <w:rFonts w:ascii="Arial Narrow" w:hAnsi="Arial Narrow" w:cs="Arial"/>
                <w:sz w:val="22"/>
                <w:szCs w:val="22"/>
              </w:rPr>
              <w:t>. It would be more reasonable to set the entry level at the lowest 10% or 25%.</w:t>
            </w:r>
          </w:p>
          <w:p w:rsidR="00D173E1" w:rsidRPr="009206B2" w:rsidRDefault="00BB75BC" w:rsidP="004B3041">
            <w:pPr>
              <w:spacing w:before="120" w:after="120"/>
              <w:rPr>
                <w:rFonts w:ascii="Arial Narrow" w:hAnsi="Arial Narrow" w:cs="Arial"/>
                <w:sz w:val="22"/>
                <w:szCs w:val="22"/>
              </w:rPr>
            </w:pPr>
            <w:r w:rsidRPr="009206B2">
              <w:rPr>
                <w:rFonts w:ascii="Arial Narrow" w:hAnsi="Arial Narrow" w:cs="Arial"/>
                <w:sz w:val="22"/>
                <w:szCs w:val="22"/>
              </w:rPr>
              <w:t xml:space="preserve">There is yet another problem with the current system, namely reliance on numerical indicators. Research and supervision cannot be reduced to simple numbers. Numerical indicators – a variety of them – should be used as guides, as indicators </w:t>
            </w:r>
            <w:r w:rsidR="006E3EF4" w:rsidRPr="009206B2">
              <w:rPr>
                <w:rFonts w:ascii="Arial Narrow" w:hAnsi="Arial Narrow" w:cs="Arial"/>
                <w:sz w:val="22"/>
                <w:szCs w:val="22"/>
              </w:rPr>
              <w:t>rather than as</w:t>
            </w:r>
            <w:r w:rsidRPr="009206B2">
              <w:rPr>
                <w:rFonts w:ascii="Arial Narrow" w:hAnsi="Arial Narrow" w:cs="Arial"/>
                <w:sz w:val="22"/>
                <w:szCs w:val="22"/>
              </w:rPr>
              <w:t xml:space="preserve"> determiners. A sensible system of research evaluation should allow for judgment</w:t>
            </w:r>
            <w:r w:rsidR="001E6087" w:rsidRPr="009206B2">
              <w:rPr>
                <w:rFonts w:ascii="Arial Narrow" w:hAnsi="Arial Narrow" w:cs="Arial"/>
                <w:sz w:val="22"/>
                <w:szCs w:val="22"/>
              </w:rPr>
              <w:t xml:space="preserve">, guided by a variety of numerical indicators. It should also </w:t>
            </w:r>
            <w:proofErr w:type="spellStart"/>
            <w:r w:rsidR="001E6087" w:rsidRPr="009206B2">
              <w:rPr>
                <w:rFonts w:ascii="Arial Narrow" w:hAnsi="Arial Narrow" w:cs="Arial"/>
                <w:sz w:val="22"/>
                <w:szCs w:val="22"/>
              </w:rPr>
              <w:t>emphasise</w:t>
            </w:r>
            <w:proofErr w:type="spellEnd"/>
            <w:r w:rsidR="001E6087" w:rsidRPr="009206B2">
              <w:rPr>
                <w:rFonts w:ascii="Arial Narrow" w:hAnsi="Arial Narrow" w:cs="Arial"/>
                <w:sz w:val="22"/>
                <w:szCs w:val="22"/>
              </w:rPr>
              <w:t xml:space="preserve"> quality; for example quality of supervision should be more important than the number of postgrads being supervised, and in fact it would be prudent to set an </w:t>
            </w:r>
            <w:r w:rsidR="001E6087" w:rsidRPr="009206B2">
              <w:rPr>
                <w:rFonts w:ascii="Arial Narrow" w:hAnsi="Arial Narrow" w:cs="Arial"/>
                <w:i/>
                <w:sz w:val="22"/>
                <w:szCs w:val="22"/>
              </w:rPr>
              <w:t>upper</w:t>
            </w:r>
            <w:r w:rsidR="001E6087" w:rsidRPr="009206B2">
              <w:rPr>
                <w:rFonts w:ascii="Arial Narrow" w:hAnsi="Arial Narrow" w:cs="Arial"/>
                <w:sz w:val="22"/>
                <w:szCs w:val="22"/>
              </w:rPr>
              <w:t xml:space="preserve"> limit rather th</w:t>
            </w:r>
            <w:r w:rsidR="006E3EF4" w:rsidRPr="009206B2">
              <w:rPr>
                <w:rFonts w:ascii="Arial Narrow" w:hAnsi="Arial Narrow" w:cs="Arial"/>
                <w:sz w:val="22"/>
                <w:szCs w:val="22"/>
              </w:rPr>
              <w:t>an a lower limit on this number, so that supervisor time is not diluted to the extent that supervision quality is compromised. Furthermore, it is not always possible in all disciplines to find postgrads to supervise, so supervision should be encouraged but not required</w:t>
            </w:r>
            <w:r w:rsidR="007703D2">
              <w:rPr>
                <w:rFonts w:ascii="Arial Narrow" w:hAnsi="Arial Narrow" w:cs="Arial"/>
                <w:sz w:val="22"/>
                <w:szCs w:val="22"/>
              </w:rPr>
              <w:t xml:space="preserve">, depending on availability of </w:t>
            </w:r>
            <w:proofErr w:type="spellStart"/>
            <w:r w:rsidR="007703D2">
              <w:rPr>
                <w:rFonts w:ascii="Arial Narrow" w:hAnsi="Arial Narrow" w:cs="Arial"/>
                <w:sz w:val="22"/>
                <w:szCs w:val="22"/>
              </w:rPr>
              <w:t>postgards</w:t>
            </w:r>
            <w:proofErr w:type="spellEnd"/>
            <w:r w:rsidR="006E3EF4" w:rsidRPr="009206B2">
              <w:rPr>
                <w:rFonts w:ascii="Arial Narrow" w:hAnsi="Arial Narrow" w:cs="Arial"/>
                <w:sz w:val="22"/>
                <w:szCs w:val="22"/>
              </w:rPr>
              <w:t>. In short, academic judgment and flexibility should be applied.</w:t>
            </w:r>
          </w:p>
          <w:p w:rsidR="008D325D" w:rsidRPr="009206B2" w:rsidRDefault="008D325D" w:rsidP="004B3041">
            <w:pPr>
              <w:spacing w:before="120" w:after="120"/>
              <w:rPr>
                <w:rFonts w:ascii="Arial Narrow" w:hAnsi="Arial Narrow" w:cs="Arial"/>
                <w:sz w:val="22"/>
                <w:szCs w:val="22"/>
              </w:rPr>
            </w:pPr>
          </w:p>
          <w:p w:rsidR="000D48AF" w:rsidRPr="009206B2" w:rsidRDefault="000D48AF" w:rsidP="004B3041">
            <w:pPr>
              <w:spacing w:before="120" w:after="120"/>
              <w:rPr>
                <w:rFonts w:ascii="Arial Narrow" w:hAnsi="Arial Narrow" w:cs="Arial"/>
                <w:sz w:val="22"/>
                <w:szCs w:val="22"/>
              </w:rPr>
            </w:pPr>
          </w:p>
          <w:p w:rsidR="001E6087" w:rsidRPr="009206B2" w:rsidRDefault="00D173E1" w:rsidP="004B3041">
            <w:pPr>
              <w:spacing w:before="120" w:after="120"/>
              <w:rPr>
                <w:rStyle w:val="apple-converted-space"/>
                <w:rFonts w:ascii="Arial Narrow" w:hAnsi="Arial Narrow" w:cs="Arial"/>
                <w:color w:val="000000"/>
                <w:sz w:val="22"/>
                <w:szCs w:val="22"/>
                <w:shd w:val="clear" w:color="auto" w:fill="FFFFFF"/>
              </w:rPr>
            </w:pPr>
            <w:r w:rsidRPr="009206B2">
              <w:rPr>
                <w:rFonts w:ascii="Arial Narrow" w:hAnsi="Arial Narrow" w:cs="Arial"/>
                <w:sz w:val="22"/>
                <w:szCs w:val="22"/>
              </w:rPr>
              <w:t xml:space="preserve">It is beyond the scope of this proposal to provide comprehensive data and analysis on research productivity and postgrad supervision for all disciplines. However, norms and trends are usually known to academics in their disciplines. Therefore, rather than prescribe new norms, the central proposal here is to leave it to disciplines, through their School Boards, to establish reasonable evaluation criteria. A democratic approach is the best approach, being collegial, and considering that academics are most knowledgeable about their own disciplines. That a democratic, participative approach is best is affirmed by </w:t>
            </w:r>
            <w:r w:rsidRPr="009206B2">
              <w:rPr>
                <w:rFonts w:ascii="Arial Narrow" w:hAnsi="Arial Narrow" w:cs="Arial"/>
                <w:color w:val="000000"/>
                <w:sz w:val="22"/>
                <w:szCs w:val="22"/>
                <w:shd w:val="clear" w:color="auto" w:fill="FFFFFF"/>
              </w:rPr>
              <w:t>t</w:t>
            </w:r>
            <w:r w:rsidR="006E3EF4" w:rsidRPr="009206B2">
              <w:rPr>
                <w:rFonts w:ascii="Arial Narrow" w:hAnsi="Arial Narrow" w:cs="Arial"/>
                <w:color w:val="000000"/>
                <w:sz w:val="22"/>
                <w:szCs w:val="22"/>
                <w:shd w:val="clear" w:color="auto" w:fill="FFFFFF"/>
              </w:rPr>
              <w:t>he UKZN vision and mission statement principle 6: “</w:t>
            </w:r>
            <w:r w:rsidR="001E6087" w:rsidRPr="009206B2">
              <w:rPr>
                <w:rFonts w:ascii="Arial Narrow" w:hAnsi="Arial Narrow" w:cs="Arial"/>
                <w:color w:val="000000"/>
                <w:sz w:val="22"/>
                <w:szCs w:val="22"/>
                <w:shd w:val="clear" w:color="auto" w:fill="FFFFFF"/>
              </w:rPr>
              <w:t>Ensure effective governance through broad and inclusive participation, democratic representation, accountability, and transparency that serves as an example that contributes to building the democratic ethos of our country.</w:t>
            </w:r>
            <w:r w:rsidR="006E3EF4" w:rsidRPr="009206B2">
              <w:rPr>
                <w:rStyle w:val="apple-converted-space"/>
                <w:rFonts w:ascii="Arial Narrow" w:hAnsi="Arial Narrow" w:cs="Arial"/>
                <w:color w:val="000000"/>
                <w:sz w:val="22"/>
                <w:szCs w:val="22"/>
                <w:shd w:val="clear" w:color="auto" w:fill="FFFFFF"/>
              </w:rPr>
              <w:t>”</w:t>
            </w:r>
          </w:p>
          <w:p w:rsidR="001E1749" w:rsidRPr="009206B2" w:rsidRDefault="00D173E1" w:rsidP="00DD02F0">
            <w:pPr>
              <w:spacing w:before="120" w:after="120"/>
              <w:rPr>
                <w:rStyle w:val="apple-converted-space"/>
                <w:rFonts w:ascii="Arial Narrow" w:hAnsi="Arial Narrow" w:cs="Arial"/>
                <w:color w:val="000000"/>
                <w:sz w:val="22"/>
                <w:szCs w:val="22"/>
                <w:shd w:val="clear" w:color="auto" w:fill="FFFFFF"/>
              </w:rPr>
            </w:pPr>
            <w:r w:rsidRPr="009206B2">
              <w:rPr>
                <w:rStyle w:val="apple-converted-space"/>
                <w:rFonts w:ascii="Arial Narrow" w:hAnsi="Arial Narrow" w:cs="Arial"/>
                <w:color w:val="000000"/>
                <w:sz w:val="22"/>
                <w:szCs w:val="22"/>
                <w:shd w:val="clear" w:color="auto" w:fill="FFFFFF"/>
              </w:rPr>
              <w:t xml:space="preserve">School Boards, in exercising their judgment, should emphasis quality rather than quantity, and flexibility rather than </w:t>
            </w:r>
            <w:r w:rsidR="001E1749" w:rsidRPr="009206B2">
              <w:rPr>
                <w:rStyle w:val="apple-converted-space"/>
                <w:rFonts w:ascii="Arial Narrow" w:hAnsi="Arial Narrow" w:cs="Arial"/>
                <w:color w:val="000000"/>
                <w:sz w:val="22"/>
                <w:szCs w:val="22"/>
                <w:shd w:val="clear" w:color="auto" w:fill="FFFFFF"/>
              </w:rPr>
              <w:t xml:space="preserve">prescription, within a reasonable </w:t>
            </w:r>
            <w:r w:rsidR="000D48AF" w:rsidRPr="009206B2">
              <w:rPr>
                <w:rStyle w:val="apple-converted-space"/>
                <w:rFonts w:ascii="Arial Narrow" w:hAnsi="Arial Narrow" w:cs="Arial"/>
                <w:color w:val="000000"/>
                <w:sz w:val="22"/>
                <w:szCs w:val="22"/>
                <w:shd w:val="clear" w:color="auto" w:fill="FFFFFF"/>
              </w:rPr>
              <w:t>university framework,</w:t>
            </w:r>
            <w:r w:rsidR="001E1749" w:rsidRPr="009206B2">
              <w:rPr>
                <w:rStyle w:val="apple-converted-space"/>
                <w:rFonts w:ascii="Arial Narrow" w:hAnsi="Arial Narrow" w:cs="Arial"/>
                <w:color w:val="000000"/>
                <w:sz w:val="22"/>
                <w:szCs w:val="22"/>
                <w:shd w:val="clear" w:color="auto" w:fill="FFFFFF"/>
              </w:rPr>
              <w:t xml:space="preserve"> aligned with national and international norms. The optional numerical criteria are provided as a default system that may be used as it stands or </w:t>
            </w:r>
            <w:r w:rsidR="000D48AF" w:rsidRPr="009206B2">
              <w:rPr>
                <w:rStyle w:val="apple-converted-space"/>
                <w:rFonts w:ascii="Arial Narrow" w:hAnsi="Arial Narrow" w:cs="Arial"/>
                <w:color w:val="000000"/>
                <w:sz w:val="22"/>
                <w:szCs w:val="22"/>
                <w:shd w:val="clear" w:color="auto" w:fill="FFFFFF"/>
              </w:rPr>
              <w:t>adapted.</w:t>
            </w:r>
          </w:p>
          <w:p w:rsidR="000D48AF" w:rsidRPr="009206B2" w:rsidRDefault="000D48AF" w:rsidP="00DD02F0">
            <w:pPr>
              <w:spacing w:before="120" w:after="120"/>
              <w:rPr>
                <w:rStyle w:val="apple-converted-space"/>
                <w:rFonts w:ascii="Arial Narrow" w:hAnsi="Arial Narrow" w:cs="Arial"/>
                <w:color w:val="000000"/>
                <w:sz w:val="22"/>
                <w:szCs w:val="22"/>
                <w:shd w:val="clear" w:color="auto" w:fill="FFFFFF"/>
              </w:rPr>
            </w:pPr>
          </w:p>
          <w:p w:rsidR="00DD02F0" w:rsidRPr="009206B2" w:rsidRDefault="007F0FA8" w:rsidP="00DD02F0">
            <w:pPr>
              <w:spacing w:before="120" w:after="120"/>
              <w:rPr>
                <w:rFonts w:ascii="Arial Narrow" w:hAnsi="Arial Narrow" w:cs="Arial"/>
                <w:b/>
                <w:sz w:val="22"/>
                <w:szCs w:val="22"/>
              </w:rPr>
            </w:pPr>
            <w:r w:rsidRPr="009206B2">
              <w:rPr>
                <w:rFonts w:ascii="Arial Narrow" w:hAnsi="Arial Narrow" w:cs="Arial"/>
                <w:b/>
                <w:sz w:val="22"/>
                <w:szCs w:val="22"/>
              </w:rPr>
              <w:t>Notes and References:</w:t>
            </w:r>
          </w:p>
          <w:p w:rsidR="00DD02F0" w:rsidRPr="009206B2" w:rsidRDefault="00DD02F0" w:rsidP="00DD02F0">
            <w:pPr>
              <w:spacing w:before="120" w:after="120"/>
              <w:rPr>
                <w:rFonts w:ascii="Arial Narrow" w:hAnsi="Arial Narrow" w:cs="Arial"/>
                <w:sz w:val="22"/>
                <w:szCs w:val="22"/>
              </w:rPr>
            </w:pPr>
            <w:r w:rsidRPr="009206B2">
              <w:rPr>
                <w:rFonts w:ascii="Arial Narrow" w:hAnsi="Arial Narrow" w:cs="Arial"/>
                <w:sz w:val="22"/>
                <w:szCs w:val="22"/>
                <w:vertAlign w:val="superscript"/>
              </w:rPr>
              <w:t>1</w:t>
            </w:r>
            <w:r w:rsidRPr="009206B2">
              <w:rPr>
                <w:rFonts w:ascii="Arial Narrow" w:hAnsi="Arial Narrow" w:cs="Arial"/>
                <w:sz w:val="22"/>
                <w:szCs w:val="22"/>
              </w:rPr>
              <w:t>Dr Sahal Yacoob was a physicist at UKZN from 2012 – June 2015 whose ATLAS research was not supported by the PU system. His ATLAS papers have about 3000 authors, from which he could receive at most 0.02 PU</w:t>
            </w:r>
            <w:r w:rsidR="008417A2">
              <w:rPr>
                <w:rFonts w:ascii="Arial Narrow" w:hAnsi="Arial Narrow" w:cs="Arial"/>
                <w:sz w:val="22"/>
                <w:szCs w:val="22"/>
              </w:rPr>
              <w:t xml:space="preserve"> per paper</w:t>
            </w:r>
            <w:r w:rsidRPr="009206B2">
              <w:rPr>
                <w:rFonts w:ascii="Arial Narrow" w:hAnsi="Arial Narrow" w:cs="Arial"/>
                <w:sz w:val="22"/>
                <w:szCs w:val="22"/>
              </w:rPr>
              <w:t xml:space="preserve">. Web of Science data show that from 2012 to the present he published 321 papers with 7338 citations, representing a huge contribution to UKZN’s international research reputation and ranking. By year, he published 112 papers in 2012, 72 in 2013, 82 in 2014, and 54 to date in 2015, making him one of the top (if not </w:t>
            </w:r>
            <w:r w:rsidRPr="009206B2">
              <w:rPr>
                <w:rFonts w:ascii="Arial Narrow" w:hAnsi="Arial Narrow" w:cs="Arial"/>
                <w:i/>
                <w:sz w:val="22"/>
                <w:szCs w:val="22"/>
              </w:rPr>
              <w:t>the</w:t>
            </w:r>
            <w:r w:rsidRPr="009206B2">
              <w:rPr>
                <w:rFonts w:ascii="Arial Narrow" w:hAnsi="Arial Narrow" w:cs="Arial"/>
                <w:sz w:val="22"/>
                <w:szCs w:val="22"/>
              </w:rPr>
              <w:t xml:space="preserve"> top) UKZN publishers by paper count. His 2012 Higgs boson paper, which associates UKZN with the 2013 Nobel Prize in Physics, has 2662 citations, making it </w:t>
            </w:r>
            <w:r w:rsidR="000D1C71">
              <w:rPr>
                <w:rFonts w:ascii="Arial Narrow" w:hAnsi="Arial Narrow" w:cs="Arial"/>
                <w:sz w:val="22"/>
                <w:szCs w:val="22"/>
              </w:rPr>
              <w:t xml:space="preserve">to date </w:t>
            </w:r>
            <w:r w:rsidRPr="009206B2">
              <w:rPr>
                <w:rFonts w:ascii="Arial Narrow" w:hAnsi="Arial Narrow" w:cs="Arial"/>
                <w:sz w:val="22"/>
                <w:szCs w:val="22"/>
              </w:rPr>
              <w:t xml:space="preserve">the most highly-cited paper in the history of UKZN. Despite his considerable contribution to UKZN, Dr Yacoob did not receive support from UKZN through its policies and management. He would not have met the Senate research norm for lecturer in 2014 despite his 82 papers, and his repeated requests for a fair accommodation bore no fruit. There was no initiative from senior management to enact a policy exception or to motivate for urgent change to policy to accommodate ATLAS research. Largely as a result of this lack of support, Dr Yacoob has left for UCT, a university that actively recruits and supports ATLAS researchers. Not only has UKZN lost (or rather, driven out) an excellent Black South African physicist, teacher and public communicator (contrary to the UKZN goal of transformation with excellence) but UKZN has been ejected from the SA-CERN </w:t>
            </w:r>
            <w:proofErr w:type="spellStart"/>
            <w:r w:rsidRPr="009206B2">
              <w:rPr>
                <w:rFonts w:ascii="Arial Narrow" w:hAnsi="Arial Narrow" w:cs="Arial"/>
                <w:sz w:val="22"/>
                <w:szCs w:val="22"/>
              </w:rPr>
              <w:t>programme</w:t>
            </w:r>
            <w:proofErr w:type="spellEnd"/>
            <w:r w:rsidRPr="009206B2">
              <w:rPr>
                <w:rFonts w:ascii="Arial Narrow" w:hAnsi="Arial Narrow" w:cs="Arial"/>
                <w:sz w:val="22"/>
                <w:szCs w:val="22"/>
              </w:rPr>
              <w:t xml:space="preserve"> at a time when other South African universities are proud to join it. This treatment of an academic is a profound failure of policy, leadership and vision that has damaged UKZN’s reputation and prospects. The case of Dr Yacoob is the most notable, but is likely not to be unique. The 10 most highly-cited UKZN papers in the last 10 years are all from large collaborations in particle physics, astrophysics and medicine (mostly HIV-related) for which individual authors receive insignificant PU. This is an era of Big Science through large collaborations, and any university that does not support such research disqualifies itself from global research.</w:t>
            </w:r>
          </w:p>
          <w:p w:rsidR="008D325D" w:rsidRPr="009206B2" w:rsidRDefault="008D325D" w:rsidP="00DD02F0">
            <w:pPr>
              <w:spacing w:before="120" w:after="120"/>
              <w:rPr>
                <w:rFonts w:ascii="Arial Narrow" w:hAnsi="Arial Narrow"/>
                <w:iCs/>
                <w:sz w:val="22"/>
                <w:szCs w:val="22"/>
              </w:rPr>
            </w:pPr>
            <w:r w:rsidRPr="009206B2">
              <w:rPr>
                <w:rFonts w:ascii="Arial Narrow" w:hAnsi="Arial Narrow" w:cs="Arial"/>
                <w:sz w:val="22"/>
                <w:szCs w:val="22"/>
                <w:vertAlign w:val="superscript"/>
              </w:rPr>
              <w:t>2</w:t>
            </w:r>
            <w:r w:rsidR="00E01265" w:rsidRPr="009206B2">
              <w:rPr>
                <w:rFonts w:ascii="Arial Narrow" w:hAnsi="Arial Narrow"/>
                <w:sz w:val="22"/>
                <w:szCs w:val="22"/>
              </w:rPr>
              <w:t xml:space="preserve">2013 Matthews AP. “Physics publication productivity in South African universities”. </w:t>
            </w:r>
            <w:proofErr w:type="gramStart"/>
            <w:r w:rsidR="00E01265" w:rsidRPr="009206B2">
              <w:rPr>
                <w:rFonts w:ascii="Arial Narrow" w:hAnsi="Arial Narrow"/>
                <w:i/>
                <w:iCs/>
                <w:sz w:val="22"/>
                <w:szCs w:val="22"/>
              </w:rPr>
              <w:t>Scientometrics.</w:t>
            </w:r>
            <w:r w:rsidR="00E01265" w:rsidRPr="009206B2">
              <w:rPr>
                <w:rFonts w:ascii="Arial Narrow" w:hAnsi="Arial Narrow"/>
                <w:b/>
                <w:iCs/>
                <w:sz w:val="22"/>
                <w:szCs w:val="22"/>
              </w:rPr>
              <w:t>95(</w:t>
            </w:r>
            <w:proofErr w:type="gramEnd"/>
            <w:r w:rsidR="00E01265" w:rsidRPr="009206B2">
              <w:rPr>
                <w:rFonts w:ascii="Arial Narrow" w:hAnsi="Arial Narrow"/>
                <w:b/>
                <w:iCs/>
                <w:sz w:val="22"/>
                <w:szCs w:val="22"/>
              </w:rPr>
              <w:t>1)</w:t>
            </w:r>
            <w:r w:rsidR="00E01265" w:rsidRPr="009206B2">
              <w:rPr>
                <w:rFonts w:ascii="Arial Narrow" w:hAnsi="Arial Narrow"/>
                <w:iCs/>
                <w:sz w:val="22"/>
                <w:szCs w:val="22"/>
              </w:rPr>
              <w:t xml:space="preserve"> p. 69-86.</w:t>
            </w:r>
          </w:p>
          <w:p w:rsidR="00E02E0E" w:rsidRPr="009206B2" w:rsidRDefault="00E01265" w:rsidP="00B22682">
            <w:pPr>
              <w:jc w:val="both"/>
              <w:rPr>
                <w:rFonts w:ascii="Arial Narrow" w:hAnsi="Arial Narrow"/>
                <w:sz w:val="22"/>
                <w:szCs w:val="22"/>
                <w:lang w:val="en-ZA" w:eastAsia="en-ZA"/>
              </w:rPr>
            </w:pPr>
            <w:r w:rsidRPr="009206B2">
              <w:rPr>
                <w:rFonts w:ascii="Arial Narrow" w:hAnsi="Arial Narrow"/>
                <w:iCs/>
                <w:sz w:val="22"/>
                <w:szCs w:val="22"/>
                <w:vertAlign w:val="superscript"/>
              </w:rPr>
              <w:t>3</w:t>
            </w:r>
            <w:r w:rsidRPr="009206B2">
              <w:rPr>
                <w:rFonts w:ascii="Arial Narrow" w:hAnsi="Arial Narrow"/>
                <w:sz w:val="22"/>
                <w:szCs w:val="22"/>
              </w:rPr>
              <w:t xml:space="preserve">The </w:t>
            </w:r>
            <w:r w:rsidRPr="009206B2">
              <w:rPr>
                <w:rFonts w:ascii="Arial Narrow" w:hAnsi="Arial Narrow"/>
                <w:sz w:val="22"/>
                <w:szCs w:val="22"/>
                <w:lang w:val="en-ZA" w:eastAsia="en-ZA"/>
              </w:rPr>
              <w:t>2010 UKZN Senate R</w:t>
            </w:r>
            <w:r w:rsidR="00201230" w:rsidRPr="009206B2">
              <w:rPr>
                <w:rFonts w:ascii="Arial Narrow" w:hAnsi="Arial Narrow"/>
                <w:sz w:val="22"/>
                <w:szCs w:val="22"/>
                <w:lang w:val="en-ZA" w:eastAsia="en-ZA"/>
              </w:rPr>
              <w:t>esearch Report</w:t>
            </w:r>
            <w:r w:rsidRPr="009206B2">
              <w:rPr>
                <w:rFonts w:ascii="Arial Narrow" w:hAnsi="Arial Narrow"/>
                <w:sz w:val="22"/>
                <w:szCs w:val="22"/>
                <w:lang w:val="en-ZA" w:eastAsia="en-ZA"/>
              </w:rPr>
              <w:t>, under the heading “Postgraduate Students”, states on page 29:</w:t>
            </w:r>
            <w:r w:rsidR="00B22682">
              <w:rPr>
                <w:rFonts w:ascii="Arial Narrow" w:hAnsi="Arial Narrow"/>
                <w:sz w:val="22"/>
                <w:szCs w:val="22"/>
                <w:lang w:val="en-ZA" w:eastAsia="en-ZA"/>
              </w:rPr>
              <w:t xml:space="preserve"> </w:t>
            </w:r>
            <w:r w:rsidRPr="00B22682">
              <w:rPr>
                <w:rFonts w:ascii="Arial Narrow" w:hAnsi="Arial Narrow"/>
                <w:i/>
                <w:sz w:val="22"/>
                <w:szCs w:val="22"/>
                <w:lang w:val="en-ZA" w:eastAsia="en-ZA"/>
              </w:rPr>
              <w:t>“The norm in Australia is 6 to 10 post grad students per academic staff. Taking the variance of 2.3 and guided by the Australian norm, we thus recommend a norm of 6 postgraduate students to be supervised per academic staff member for all staff that fall into the category of senior lecturer and above.”</w:t>
            </w:r>
            <w:r w:rsidR="00201230" w:rsidRPr="009206B2">
              <w:rPr>
                <w:rFonts w:ascii="Arial Narrow" w:hAnsi="Arial Narrow"/>
                <w:sz w:val="22"/>
                <w:szCs w:val="22"/>
                <w:lang w:val="en-ZA" w:eastAsia="en-ZA"/>
              </w:rPr>
              <w:t xml:space="preserve"> </w:t>
            </w:r>
            <w:r w:rsidRPr="009206B2">
              <w:rPr>
                <w:rFonts w:ascii="Arial Narrow" w:hAnsi="Arial Narrow"/>
                <w:sz w:val="22"/>
                <w:szCs w:val="22"/>
                <w:lang w:val="en-ZA" w:eastAsia="en-ZA"/>
              </w:rPr>
              <w:t xml:space="preserve">A footnote stipulates that postgraduate students include only full </w:t>
            </w:r>
            <w:proofErr w:type="gramStart"/>
            <w:r w:rsidRPr="009206B2">
              <w:rPr>
                <w:rFonts w:ascii="Arial Narrow" w:hAnsi="Arial Narrow"/>
                <w:sz w:val="22"/>
                <w:szCs w:val="22"/>
                <w:lang w:val="en-ZA" w:eastAsia="en-ZA"/>
              </w:rPr>
              <w:t>masters</w:t>
            </w:r>
            <w:proofErr w:type="gramEnd"/>
            <w:r w:rsidRPr="009206B2">
              <w:rPr>
                <w:rFonts w:ascii="Arial Narrow" w:hAnsi="Arial Narrow"/>
                <w:sz w:val="22"/>
                <w:szCs w:val="22"/>
                <w:lang w:val="en-ZA" w:eastAsia="en-ZA"/>
              </w:rPr>
              <w:t xml:space="preserve"> students (50%+ research) and doctoral students. The Senate Report did not provide references for the cited statistic of 6 to 10 postgrads per academic.</w:t>
            </w:r>
            <w:r w:rsidR="00E02E0E" w:rsidRPr="009206B2">
              <w:rPr>
                <w:rFonts w:ascii="Arial Narrow" w:hAnsi="Arial Narrow"/>
                <w:sz w:val="22"/>
                <w:szCs w:val="22"/>
                <w:lang w:val="en-ZA" w:eastAsia="en-ZA"/>
              </w:rPr>
              <w:t xml:space="preserve"> Australian postgraduate data is available on the web</w:t>
            </w:r>
            <w:r w:rsidR="00CD0852" w:rsidRPr="009206B2">
              <w:rPr>
                <w:rFonts w:ascii="Arial Narrow" w:hAnsi="Arial Narrow"/>
                <w:sz w:val="22"/>
                <w:szCs w:val="22"/>
                <w:vertAlign w:val="superscript"/>
                <w:lang w:val="en-ZA" w:eastAsia="en-ZA"/>
              </w:rPr>
              <w:t>3a</w:t>
            </w:r>
            <w:proofErr w:type="gramStart"/>
            <w:r w:rsidR="00CD0852" w:rsidRPr="009206B2">
              <w:rPr>
                <w:rFonts w:ascii="Arial Narrow" w:hAnsi="Arial Narrow"/>
                <w:sz w:val="22"/>
                <w:szCs w:val="22"/>
                <w:vertAlign w:val="superscript"/>
                <w:lang w:val="en-ZA" w:eastAsia="en-ZA"/>
              </w:rPr>
              <w:t>,3b,3c</w:t>
            </w:r>
            <w:proofErr w:type="gramEnd"/>
            <w:r w:rsidR="00201230" w:rsidRPr="009206B2">
              <w:rPr>
                <w:rFonts w:ascii="Arial Narrow" w:hAnsi="Arial Narrow"/>
                <w:sz w:val="22"/>
                <w:szCs w:val="22"/>
                <w:lang w:val="en-ZA" w:eastAsia="en-ZA"/>
              </w:rPr>
              <w:t>. The 2010 data show</w:t>
            </w:r>
            <w:r w:rsidR="00E02E0E" w:rsidRPr="009206B2">
              <w:rPr>
                <w:rFonts w:ascii="Arial Narrow" w:hAnsi="Arial Narrow"/>
                <w:sz w:val="22"/>
                <w:szCs w:val="22"/>
                <w:lang w:val="en-ZA" w:eastAsia="en-ZA"/>
              </w:rPr>
              <w:t xml:space="preserve"> t</w:t>
            </w:r>
            <w:r w:rsidR="00201230" w:rsidRPr="009206B2">
              <w:rPr>
                <w:rFonts w:ascii="Arial Narrow" w:hAnsi="Arial Narrow"/>
                <w:sz w:val="22"/>
                <w:szCs w:val="22"/>
                <w:lang w:val="en-ZA" w:eastAsia="en-ZA"/>
              </w:rPr>
              <w:t>hat there were 47 066 doctoral students</w:t>
            </w:r>
            <w:r w:rsidR="00E02E0E" w:rsidRPr="009206B2">
              <w:rPr>
                <w:rFonts w:ascii="Arial Narrow" w:hAnsi="Arial Narrow"/>
                <w:sz w:val="22"/>
                <w:szCs w:val="22"/>
                <w:lang w:val="en-ZA" w:eastAsia="en-ZA"/>
              </w:rPr>
              <w:t xml:space="preserve"> by research, and 8 674 masters</w:t>
            </w:r>
            <w:r w:rsidR="00201230" w:rsidRPr="009206B2">
              <w:rPr>
                <w:rFonts w:ascii="Arial Narrow" w:hAnsi="Arial Narrow"/>
                <w:sz w:val="22"/>
                <w:szCs w:val="22"/>
                <w:lang w:val="en-ZA" w:eastAsia="en-ZA"/>
              </w:rPr>
              <w:t xml:space="preserve"> students</w:t>
            </w:r>
            <w:r w:rsidR="00E02E0E" w:rsidRPr="009206B2">
              <w:rPr>
                <w:rFonts w:ascii="Arial Narrow" w:hAnsi="Arial Narrow"/>
                <w:sz w:val="22"/>
                <w:szCs w:val="22"/>
                <w:lang w:val="en-ZA" w:eastAsia="en-ZA"/>
              </w:rPr>
              <w:t xml:space="preserve"> by research, a total of 55 740.</w:t>
            </w:r>
            <w:r w:rsidR="00201230" w:rsidRPr="009206B2">
              <w:rPr>
                <w:rFonts w:ascii="Arial Narrow" w:hAnsi="Arial Narrow"/>
                <w:sz w:val="22"/>
                <w:szCs w:val="22"/>
                <w:lang w:val="en-ZA" w:eastAsia="en-ZA"/>
              </w:rPr>
              <w:t xml:space="preserve"> Full-time-equivalent supervisory staff were 26 840 </w:t>
            </w:r>
            <w:proofErr w:type="spellStart"/>
            <w:r w:rsidR="00201230" w:rsidRPr="009206B2">
              <w:rPr>
                <w:rFonts w:ascii="Arial Narrow" w:hAnsi="Arial Narrow"/>
                <w:sz w:val="22"/>
                <w:szCs w:val="22"/>
                <w:lang w:val="en-ZA" w:eastAsia="en-ZA"/>
              </w:rPr>
              <w:t>teaching+research</w:t>
            </w:r>
            <w:proofErr w:type="spellEnd"/>
            <w:r w:rsidR="00201230" w:rsidRPr="009206B2">
              <w:rPr>
                <w:rFonts w:ascii="Arial Narrow" w:hAnsi="Arial Narrow"/>
                <w:sz w:val="22"/>
                <w:szCs w:val="22"/>
                <w:lang w:val="en-ZA" w:eastAsia="en-ZA"/>
              </w:rPr>
              <w:t xml:space="preserve"> staff and 13 506 research-only staff, a total of 40 346. The ratio of students to supervisors is 1.4. If the additional 184 226 masters by coursework are included, </w:t>
            </w:r>
            <w:r w:rsidR="00CD0852" w:rsidRPr="009206B2">
              <w:rPr>
                <w:rFonts w:ascii="Arial Narrow" w:hAnsi="Arial Narrow"/>
                <w:sz w:val="22"/>
                <w:szCs w:val="22"/>
                <w:lang w:val="en-ZA" w:eastAsia="en-ZA"/>
              </w:rPr>
              <w:t xml:space="preserve">this increases to 5.9, and with doctorate by coursework to 6.0. If these higher numbers of students (with masters by coursework counted) are divided by </w:t>
            </w:r>
            <w:proofErr w:type="spellStart"/>
            <w:r w:rsidR="00CD0852" w:rsidRPr="009206B2">
              <w:rPr>
                <w:rFonts w:ascii="Arial Narrow" w:hAnsi="Arial Narrow"/>
                <w:sz w:val="22"/>
                <w:szCs w:val="22"/>
                <w:lang w:val="en-ZA" w:eastAsia="en-ZA"/>
              </w:rPr>
              <w:t>teaching+research</w:t>
            </w:r>
            <w:proofErr w:type="spellEnd"/>
            <w:r w:rsidR="00CD0852" w:rsidRPr="009206B2">
              <w:rPr>
                <w:rFonts w:ascii="Arial Narrow" w:hAnsi="Arial Narrow"/>
                <w:sz w:val="22"/>
                <w:szCs w:val="22"/>
                <w:lang w:val="en-ZA" w:eastAsia="en-ZA"/>
              </w:rPr>
              <w:t xml:space="preserve"> staff (not counting research-only staff) then the ratio increases to about 10. It appears that the Senate report was not using the appropriate data to arrive at its conclusions.</w:t>
            </w:r>
          </w:p>
          <w:p w:rsidR="00CD0852" w:rsidRPr="009206B2" w:rsidRDefault="00CD0852" w:rsidP="00E02E0E">
            <w:pPr>
              <w:ind w:right="-18"/>
              <w:jc w:val="both"/>
              <w:rPr>
                <w:rFonts w:ascii="Arial Narrow" w:hAnsi="Arial Narrow"/>
                <w:sz w:val="22"/>
                <w:szCs w:val="22"/>
                <w:lang w:val="en-ZA" w:eastAsia="en-ZA"/>
              </w:rPr>
            </w:pPr>
          </w:p>
          <w:p w:rsidR="00CD0852" w:rsidRPr="009206B2" w:rsidRDefault="00CD0852" w:rsidP="00CD0852">
            <w:pPr>
              <w:ind w:right="-18"/>
              <w:jc w:val="both"/>
              <w:rPr>
                <w:rFonts w:ascii="Arial Narrow" w:hAnsi="Arial Narrow"/>
                <w:sz w:val="22"/>
                <w:szCs w:val="22"/>
                <w:vertAlign w:val="superscript"/>
                <w:lang w:val="en-ZA" w:eastAsia="en-ZA"/>
              </w:rPr>
            </w:pPr>
            <w:r w:rsidRPr="009206B2">
              <w:rPr>
                <w:rFonts w:ascii="Arial Narrow" w:hAnsi="Arial Narrow"/>
                <w:sz w:val="22"/>
                <w:szCs w:val="22"/>
                <w:vertAlign w:val="superscript"/>
                <w:lang w:val="en-ZA" w:eastAsia="en-ZA"/>
              </w:rPr>
              <w:t>3a</w:t>
            </w:r>
            <w:r w:rsidRPr="009206B2">
              <w:rPr>
                <w:rFonts w:ascii="Arial Narrow" w:hAnsi="Arial Narrow"/>
                <w:sz w:val="22"/>
                <w:szCs w:val="22"/>
                <w:lang w:val="en-ZA" w:eastAsia="en-ZA"/>
              </w:rPr>
              <w:t xml:space="preserve"> </w:t>
            </w:r>
            <w:hyperlink r:id="rId7" w:history="1">
              <w:r w:rsidRPr="009206B2">
                <w:rPr>
                  <w:rStyle w:val="Hyperlink"/>
                  <w:rFonts w:ascii="Arial Narrow" w:hAnsi="Arial Narrow"/>
                  <w:sz w:val="22"/>
                  <w:szCs w:val="22"/>
                </w:rPr>
                <w:t>www.universitiesaustralia.edu.au/</w:t>
              </w:r>
            </w:hyperlink>
          </w:p>
          <w:p w:rsidR="00CD0852" w:rsidRPr="009206B2" w:rsidRDefault="00CD0852" w:rsidP="00CD0852">
            <w:pPr>
              <w:ind w:right="-18"/>
              <w:jc w:val="both"/>
              <w:rPr>
                <w:rFonts w:ascii="Arial Narrow" w:hAnsi="Arial Narrow"/>
                <w:sz w:val="22"/>
                <w:szCs w:val="22"/>
                <w:lang w:val="en-ZA" w:eastAsia="en-ZA"/>
              </w:rPr>
            </w:pPr>
            <w:r w:rsidRPr="009206B2">
              <w:rPr>
                <w:rFonts w:ascii="Arial Narrow" w:hAnsi="Arial Narrow"/>
                <w:sz w:val="22"/>
                <w:szCs w:val="22"/>
                <w:vertAlign w:val="superscript"/>
                <w:lang w:val="en-ZA" w:eastAsia="en-ZA"/>
              </w:rPr>
              <w:t>3b</w:t>
            </w:r>
            <w:hyperlink r:id="rId8" w:history="1">
              <w:r w:rsidRPr="009206B2">
                <w:rPr>
                  <w:rStyle w:val="Hyperlink"/>
                  <w:rFonts w:ascii="Arial Narrow" w:hAnsi="Arial Narrow"/>
                  <w:sz w:val="22"/>
                  <w:szCs w:val="22"/>
                  <w:lang w:val="en-ZA" w:eastAsia="en-ZA"/>
                </w:rPr>
                <w:t>www.education.gov.au/selected-higher-education-statistics-2010-student-data</w:t>
              </w:r>
            </w:hyperlink>
          </w:p>
          <w:p w:rsidR="00CD0852" w:rsidRPr="009206B2" w:rsidRDefault="00CD0852" w:rsidP="00CD0852">
            <w:pPr>
              <w:ind w:right="-18"/>
              <w:jc w:val="both"/>
              <w:rPr>
                <w:rFonts w:ascii="Arial Narrow" w:hAnsi="Arial Narrow"/>
                <w:sz w:val="22"/>
                <w:szCs w:val="22"/>
                <w:lang w:val="en-ZA" w:eastAsia="en-ZA"/>
              </w:rPr>
            </w:pPr>
            <w:r w:rsidRPr="009206B2">
              <w:rPr>
                <w:rFonts w:ascii="Arial Narrow" w:hAnsi="Arial Narrow"/>
                <w:sz w:val="22"/>
                <w:szCs w:val="22"/>
                <w:vertAlign w:val="superscript"/>
                <w:lang w:val="en-ZA" w:eastAsia="en-ZA"/>
              </w:rPr>
              <w:t>3c</w:t>
            </w:r>
            <w:hyperlink r:id="rId9" w:history="1">
              <w:r w:rsidRPr="009206B2">
                <w:rPr>
                  <w:rStyle w:val="Hyperlink"/>
                  <w:rFonts w:ascii="Arial Narrow" w:hAnsi="Arial Narrow"/>
                  <w:sz w:val="22"/>
                  <w:szCs w:val="22"/>
                  <w:lang w:val="en-ZA" w:eastAsia="en-ZA"/>
                </w:rPr>
                <w:t>www.education.gov.au/selected-higher-education-statistics-2010-staff-data</w:t>
              </w:r>
            </w:hyperlink>
          </w:p>
          <w:p w:rsidR="00CD0852" w:rsidRPr="009206B2" w:rsidRDefault="00CD0852" w:rsidP="00E02E0E">
            <w:pPr>
              <w:ind w:right="-18"/>
              <w:jc w:val="both"/>
              <w:rPr>
                <w:rFonts w:ascii="Arial Narrow" w:hAnsi="Arial Narrow"/>
                <w:sz w:val="22"/>
                <w:szCs w:val="22"/>
                <w:lang w:val="en-ZA" w:eastAsia="en-ZA"/>
              </w:rPr>
            </w:pPr>
          </w:p>
          <w:p w:rsidR="009206B2" w:rsidRPr="009206B2" w:rsidRDefault="009206B2" w:rsidP="00E02E0E">
            <w:pPr>
              <w:ind w:right="-18"/>
              <w:jc w:val="both"/>
              <w:rPr>
                <w:rFonts w:ascii="Arial Narrow" w:hAnsi="Arial Narrow"/>
                <w:sz w:val="22"/>
                <w:szCs w:val="22"/>
                <w:vertAlign w:val="superscript"/>
                <w:lang w:val="en-ZA" w:eastAsia="en-ZA"/>
              </w:rPr>
            </w:pPr>
          </w:p>
          <w:p w:rsidR="00CD0852" w:rsidRPr="009206B2" w:rsidRDefault="00CD0852" w:rsidP="00E02E0E">
            <w:pPr>
              <w:ind w:right="-18"/>
              <w:jc w:val="both"/>
              <w:rPr>
                <w:rFonts w:ascii="Arial Narrow" w:hAnsi="Arial Narrow"/>
                <w:sz w:val="22"/>
                <w:szCs w:val="22"/>
              </w:rPr>
            </w:pPr>
            <w:r w:rsidRPr="009206B2">
              <w:rPr>
                <w:rFonts w:ascii="Arial Narrow" w:hAnsi="Arial Narrow"/>
                <w:sz w:val="22"/>
                <w:szCs w:val="22"/>
                <w:vertAlign w:val="superscript"/>
                <w:lang w:val="en-ZA" w:eastAsia="en-ZA"/>
              </w:rPr>
              <w:t>4</w:t>
            </w:r>
            <w:r w:rsidRPr="009206B2">
              <w:rPr>
                <w:rFonts w:ascii="Arial Narrow" w:hAnsi="Arial Narrow"/>
                <w:sz w:val="22"/>
                <w:szCs w:val="22"/>
                <w:lang w:val="en-ZA" w:eastAsia="en-ZA"/>
              </w:rPr>
              <w:t xml:space="preserve">DHET 2013, </w:t>
            </w:r>
            <w:r w:rsidRPr="009206B2">
              <w:rPr>
                <w:rFonts w:ascii="Arial Narrow" w:hAnsi="Arial Narrow"/>
                <w:sz w:val="22"/>
                <w:szCs w:val="22"/>
              </w:rPr>
              <w:t xml:space="preserve">Statistics on Post-School Education and Training in South Africa: 2013. </w:t>
            </w:r>
            <w:r w:rsidR="009206B2" w:rsidRPr="009206B2">
              <w:rPr>
                <w:rFonts w:ascii="Arial Narrow" w:hAnsi="Arial Narrow"/>
                <w:sz w:val="22"/>
                <w:szCs w:val="22"/>
              </w:rPr>
              <w:t>Extracted data:</w:t>
            </w:r>
          </w:p>
          <w:p w:rsidR="009206B2" w:rsidRPr="009206B2" w:rsidRDefault="009206B2" w:rsidP="00E02E0E">
            <w:pPr>
              <w:ind w:right="-18"/>
              <w:jc w:val="both"/>
              <w:rPr>
                <w:rFonts w:ascii="Arial Narrow" w:hAnsi="Arial Narrow"/>
                <w:sz w:val="22"/>
                <w:szCs w:val="22"/>
              </w:rPr>
            </w:pPr>
          </w:p>
          <w:tbl>
            <w:tblPr>
              <w:tblW w:w="6840" w:type="dxa"/>
              <w:tblLook w:val="04A0"/>
            </w:tblPr>
            <w:tblGrid>
              <w:gridCol w:w="717"/>
              <w:gridCol w:w="718"/>
              <w:gridCol w:w="898"/>
              <w:gridCol w:w="948"/>
              <w:gridCol w:w="718"/>
              <w:gridCol w:w="618"/>
              <w:gridCol w:w="820"/>
              <w:gridCol w:w="778"/>
              <w:gridCol w:w="1060"/>
            </w:tblGrid>
            <w:tr w:rsidR="00CD0852" w:rsidRPr="00CD0852" w:rsidTr="00CD0852">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2013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Hons</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Masters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Doctoral</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M+D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Staff</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M/staff</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D/staff</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M+D/staff</w:t>
                  </w:r>
                </w:p>
              </w:tc>
            </w:tr>
            <w:tr w:rsidR="00CD0852" w:rsidRPr="00CD0852" w:rsidTr="00CD0852">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UCT</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2974</w:t>
                  </w:r>
                </w:p>
              </w:tc>
              <w:tc>
                <w:tcPr>
                  <w:tcW w:w="8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4255</w:t>
                  </w:r>
                </w:p>
              </w:tc>
              <w:tc>
                <w:tcPr>
                  <w:tcW w:w="88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1428</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5683</w:t>
                  </w:r>
                </w:p>
              </w:tc>
              <w:tc>
                <w:tcPr>
                  <w:tcW w:w="5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1093</w:t>
                  </w:r>
                </w:p>
              </w:tc>
              <w:tc>
                <w:tcPr>
                  <w:tcW w:w="82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3.9</w:t>
                  </w:r>
                </w:p>
              </w:tc>
              <w:tc>
                <w:tcPr>
                  <w:tcW w:w="7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1.3</w:t>
                  </w:r>
                </w:p>
              </w:tc>
              <w:tc>
                <w:tcPr>
                  <w:tcW w:w="10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5.2</w:t>
                  </w:r>
                </w:p>
              </w:tc>
            </w:tr>
            <w:tr w:rsidR="00CD0852" w:rsidRPr="00CD0852" w:rsidTr="00CD0852">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UKZN</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3737</w:t>
                  </w:r>
                </w:p>
              </w:tc>
              <w:tc>
                <w:tcPr>
                  <w:tcW w:w="8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5164</w:t>
                  </w:r>
                </w:p>
              </w:tc>
              <w:tc>
                <w:tcPr>
                  <w:tcW w:w="88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2113</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7277</w:t>
                  </w:r>
                </w:p>
              </w:tc>
              <w:tc>
                <w:tcPr>
                  <w:tcW w:w="5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1376</w:t>
                  </w:r>
                </w:p>
              </w:tc>
              <w:tc>
                <w:tcPr>
                  <w:tcW w:w="82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3.8</w:t>
                  </w:r>
                </w:p>
              </w:tc>
              <w:tc>
                <w:tcPr>
                  <w:tcW w:w="7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1.5</w:t>
                  </w:r>
                </w:p>
              </w:tc>
              <w:tc>
                <w:tcPr>
                  <w:tcW w:w="10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5.3</w:t>
                  </w:r>
                </w:p>
              </w:tc>
            </w:tr>
            <w:tr w:rsidR="00CD0852" w:rsidRPr="00CD0852" w:rsidTr="00CD0852">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UP</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12626</w:t>
                  </w:r>
                </w:p>
              </w:tc>
              <w:tc>
                <w:tcPr>
                  <w:tcW w:w="8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6676</w:t>
                  </w:r>
                </w:p>
              </w:tc>
              <w:tc>
                <w:tcPr>
                  <w:tcW w:w="88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1978</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8654</w:t>
                  </w:r>
                </w:p>
              </w:tc>
              <w:tc>
                <w:tcPr>
                  <w:tcW w:w="5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1300</w:t>
                  </w:r>
                </w:p>
              </w:tc>
              <w:tc>
                <w:tcPr>
                  <w:tcW w:w="82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5.1</w:t>
                  </w:r>
                </w:p>
              </w:tc>
              <w:tc>
                <w:tcPr>
                  <w:tcW w:w="7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1.5</w:t>
                  </w:r>
                </w:p>
              </w:tc>
              <w:tc>
                <w:tcPr>
                  <w:tcW w:w="10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6.7</w:t>
                  </w:r>
                </w:p>
              </w:tc>
            </w:tr>
            <w:tr w:rsidR="00CD0852" w:rsidRPr="00CD0852" w:rsidTr="00CD0852">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SU</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3723</w:t>
                  </w:r>
                </w:p>
              </w:tc>
              <w:tc>
                <w:tcPr>
                  <w:tcW w:w="8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4722</w:t>
                  </w:r>
                </w:p>
              </w:tc>
              <w:tc>
                <w:tcPr>
                  <w:tcW w:w="88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1382</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6104</w:t>
                  </w:r>
                </w:p>
              </w:tc>
              <w:tc>
                <w:tcPr>
                  <w:tcW w:w="5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1006</w:t>
                  </w:r>
                </w:p>
              </w:tc>
              <w:tc>
                <w:tcPr>
                  <w:tcW w:w="82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4.7</w:t>
                  </w:r>
                </w:p>
              </w:tc>
              <w:tc>
                <w:tcPr>
                  <w:tcW w:w="7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1.4</w:t>
                  </w:r>
                </w:p>
              </w:tc>
              <w:tc>
                <w:tcPr>
                  <w:tcW w:w="10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6.1</w:t>
                  </w:r>
                </w:p>
              </w:tc>
            </w:tr>
            <w:tr w:rsidR="00CD0852" w:rsidRPr="00CD0852" w:rsidTr="00CD0852">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Wits</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2693</w:t>
                  </w:r>
                </w:p>
              </w:tc>
              <w:tc>
                <w:tcPr>
                  <w:tcW w:w="8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5567</w:t>
                  </w:r>
                </w:p>
              </w:tc>
              <w:tc>
                <w:tcPr>
                  <w:tcW w:w="88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1539</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7106</w:t>
                  </w:r>
                </w:p>
              </w:tc>
              <w:tc>
                <w:tcPr>
                  <w:tcW w:w="5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1093</w:t>
                  </w:r>
                </w:p>
              </w:tc>
              <w:tc>
                <w:tcPr>
                  <w:tcW w:w="82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5.1</w:t>
                  </w:r>
                </w:p>
              </w:tc>
              <w:tc>
                <w:tcPr>
                  <w:tcW w:w="7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1.4</w:t>
                  </w:r>
                </w:p>
              </w:tc>
              <w:tc>
                <w:tcPr>
                  <w:tcW w:w="10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6.5</w:t>
                  </w:r>
                </w:p>
              </w:tc>
            </w:tr>
            <w:tr w:rsidR="00CD0852" w:rsidRPr="00CD0852" w:rsidTr="00CD0852">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b/>
                      <w:bCs/>
                      <w:color w:val="000000"/>
                      <w:sz w:val="22"/>
                      <w:szCs w:val="22"/>
                    </w:rPr>
                  </w:pPr>
                  <w:r w:rsidRPr="00CD0852">
                    <w:rPr>
                      <w:rFonts w:ascii="Arial Narrow" w:hAnsi="Arial Narrow"/>
                      <w:b/>
                      <w:bCs/>
                      <w:color w:val="000000"/>
                      <w:sz w:val="22"/>
                      <w:szCs w:val="22"/>
                    </w:rPr>
                    <w:t>Total</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25753</w:t>
                  </w:r>
                </w:p>
              </w:tc>
              <w:tc>
                <w:tcPr>
                  <w:tcW w:w="8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26384</w:t>
                  </w:r>
                </w:p>
              </w:tc>
              <w:tc>
                <w:tcPr>
                  <w:tcW w:w="88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8440</w:t>
                  </w:r>
                </w:p>
              </w:tc>
              <w:tc>
                <w:tcPr>
                  <w:tcW w:w="6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34824</w:t>
                  </w:r>
                </w:p>
              </w:tc>
              <w:tc>
                <w:tcPr>
                  <w:tcW w:w="54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5868</w:t>
                  </w:r>
                </w:p>
              </w:tc>
              <w:tc>
                <w:tcPr>
                  <w:tcW w:w="82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4.5</w:t>
                  </w:r>
                </w:p>
              </w:tc>
              <w:tc>
                <w:tcPr>
                  <w:tcW w:w="7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1.4</w:t>
                  </w:r>
                </w:p>
              </w:tc>
              <w:tc>
                <w:tcPr>
                  <w:tcW w:w="1060" w:type="dxa"/>
                  <w:tcBorders>
                    <w:top w:val="nil"/>
                    <w:left w:val="nil"/>
                    <w:bottom w:val="single" w:sz="4" w:space="0" w:color="auto"/>
                    <w:right w:val="single" w:sz="4" w:space="0" w:color="auto"/>
                  </w:tcBorders>
                  <w:shd w:val="clear" w:color="auto" w:fill="auto"/>
                  <w:noWrap/>
                  <w:vAlign w:val="bottom"/>
                  <w:hideMark/>
                </w:tcPr>
                <w:p w:rsidR="00CD0852" w:rsidRPr="00CD0852" w:rsidRDefault="00CD0852" w:rsidP="00CD0852">
                  <w:pPr>
                    <w:jc w:val="center"/>
                    <w:rPr>
                      <w:rFonts w:ascii="Arial Narrow" w:hAnsi="Arial Narrow"/>
                      <w:color w:val="000000"/>
                      <w:sz w:val="22"/>
                      <w:szCs w:val="22"/>
                    </w:rPr>
                  </w:pPr>
                  <w:r w:rsidRPr="00CD0852">
                    <w:rPr>
                      <w:rFonts w:ascii="Arial Narrow" w:hAnsi="Arial Narrow"/>
                      <w:color w:val="000000"/>
                      <w:sz w:val="22"/>
                      <w:szCs w:val="22"/>
                    </w:rPr>
                    <w:t>5.9</w:t>
                  </w:r>
                </w:p>
              </w:tc>
            </w:tr>
          </w:tbl>
          <w:p w:rsidR="00CD0852" w:rsidRPr="009206B2" w:rsidRDefault="00CD0852" w:rsidP="00E02E0E">
            <w:pPr>
              <w:ind w:right="-18"/>
              <w:jc w:val="both"/>
              <w:rPr>
                <w:rFonts w:ascii="Arial Narrow" w:hAnsi="Arial Narrow"/>
                <w:sz w:val="22"/>
                <w:szCs w:val="22"/>
                <w:lang w:val="en-ZA" w:eastAsia="en-ZA"/>
              </w:rPr>
            </w:pPr>
          </w:p>
          <w:p w:rsidR="00C13009" w:rsidRDefault="009206B2" w:rsidP="001D2272">
            <w:pPr>
              <w:ind w:right="-18"/>
              <w:jc w:val="both"/>
              <w:rPr>
                <w:rFonts w:ascii="Arial Narrow" w:hAnsi="Arial Narrow"/>
                <w:sz w:val="22"/>
                <w:szCs w:val="22"/>
                <w:lang w:val="en-ZA" w:eastAsia="en-ZA"/>
              </w:rPr>
            </w:pPr>
            <w:r w:rsidRPr="009206B2">
              <w:rPr>
                <w:rFonts w:ascii="Arial Narrow" w:hAnsi="Arial Narrow"/>
                <w:sz w:val="22"/>
                <w:szCs w:val="22"/>
                <w:lang w:val="en-ZA" w:eastAsia="en-ZA"/>
              </w:rPr>
              <w:t>Staff are permanent instruction and research staff, so contract, part-time, honorary and emeritus supervisors are</w:t>
            </w:r>
            <w:r w:rsidR="001D2272">
              <w:rPr>
                <w:rFonts w:ascii="Arial Narrow" w:hAnsi="Arial Narrow"/>
                <w:sz w:val="22"/>
                <w:szCs w:val="22"/>
                <w:lang w:val="en-ZA" w:eastAsia="en-ZA"/>
              </w:rPr>
              <w:t xml:space="preserve"> not counted in calculating the </w:t>
            </w:r>
            <w:r w:rsidRPr="009206B2">
              <w:rPr>
                <w:rFonts w:ascii="Arial Narrow" w:hAnsi="Arial Narrow"/>
                <w:sz w:val="22"/>
                <w:szCs w:val="22"/>
                <w:lang w:val="en-ZA" w:eastAsia="en-ZA"/>
              </w:rPr>
              <w:t>ratios of students to staff.</w:t>
            </w:r>
            <w:r w:rsidR="001D2272">
              <w:rPr>
                <w:rFonts w:ascii="Arial Narrow" w:hAnsi="Arial Narrow"/>
                <w:sz w:val="22"/>
                <w:szCs w:val="22"/>
                <w:lang w:val="en-ZA" w:eastAsia="en-ZA"/>
              </w:rPr>
              <w:t xml:space="preserve"> Note that the ratios are means that do not necessarily show typical </w:t>
            </w:r>
            <w:r w:rsidR="008417A2">
              <w:rPr>
                <w:rFonts w:ascii="Arial Narrow" w:hAnsi="Arial Narrow"/>
                <w:sz w:val="22"/>
                <w:szCs w:val="22"/>
                <w:lang w:val="en-ZA" w:eastAsia="en-ZA"/>
              </w:rPr>
              <w:t xml:space="preserve">(median) </w:t>
            </w:r>
            <w:r w:rsidR="001D2272">
              <w:rPr>
                <w:rFonts w:ascii="Arial Narrow" w:hAnsi="Arial Narrow"/>
                <w:sz w:val="22"/>
                <w:szCs w:val="22"/>
                <w:lang w:val="en-ZA" w:eastAsia="en-ZA"/>
              </w:rPr>
              <w:t>supervision load</w:t>
            </w:r>
            <w:r w:rsidR="000D1C71">
              <w:rPr>
                <w:rFonts w:ascii="Arial Narrow" w:hAnsi="Arial Narrow"/>
                <w:sz w:val="22"/>
                <w:szCs w:val="22"/>
                <w:lang w:val="en-ZA" w:eastAsia="en-ZA"/>
              </w:rPr>
              <w:t>, but for skewed distributions with a high-value tail tend to mark the upper range</w:t>
            </w:r>
            <w:r w:rsidR="001D2272">
              <w:rPr>
                <w:rFonts w:ascii="Arial Narrow" w:hAnsi="Arial Narrow"/>
                <w:sz w:val="22"/>
                <w:szCs w:val="22"/>
                <w:lang w:val="en-ZA" w:eastAsia="en-ZA"/>
              </w:rPr>
              <w:t>.</w:t>
            </w:r>
            <w:r w:rsidR="00833D53">
              <w:rPr>
                <w:rFonts w:ascii="Arial Narrow" w:hAnsi="Arial Narrow"/>
                <w:sz w:val="22"/>
                <w:szCs w:val="22"/>
                <w:lang w:val="en-ZA" w:eastAsia="en-ZA"/>
              </w:rPr>
              <w:t xml:space="preserve"> The data do not distinguish research masters from non-research masters.</w:t>
            </w:r>
          </w:p>
          <w:p w:rsidR="001D2272" w:rsidRPr="009206B2" w:rsidRDefault="001D2272" w:rsidP="001D2272">
            <w:pPr>
              <w:ind w:right="-18"/>
              <w:jc w:val="both"/>
              <w:rPr>
                <w:rFonts w:ascii="Arial Narrow" w:hAnsi="Arial Narrow" w:cs="Arial"/>
                <w:sz w:val="22"/>
                <w:szCs w:val="22"/>
              </w:rPr>
            </w:pPr>
          </w:p>
        </w:tc>
      </w:tr>
      <w:tr w:rsidR="00664DE3" w:rsidRPr="009206B2" w:rsidTr="006A3245">
        <w:tc>
          <w:tcPr>
            <w:tcW w:w="9900" w:type="dxa"/>
          </w:tcPr>
          <w:p w:rsidR="00E50F86" w:rsidRPr="009206B2" w:rsidRDefault="00664DE3" w:rsidP="00AF0018">
            <w:pPr>
              <w:spacing w:before="120" w:after="120"/>
              <w:rPr>
                <w:rFonts w:ascii="Arial Narrow" w:hAnsi="Arial Narrow" w:cs="Arial"/>
                <w:sz w:val="22"/>
                <w:szCs w:val="22"/>
              </w:rPr>
            </w:pPr>
            <w:r w:rsidRPr="009206B2">
              <w:rPr>
                <w:rFonts w:ascii="Arial Narrow" w:hAnsi="Arial Narrow" w:cs="Arial"/>
                <w:b/>
                <w:sz w:val="22"/>
                <w:szCs w:val="22"/>
              </w:rPr>
              <w:lastRenderedPageBreak/>
              <w:t>Financial implications</w:t>
            </w:r>
            <w:r w:rsidR="00AF0018" w:rsidRPr="009206B2">
              <w:rPr>
                <w:rFonts w:ascii="Arial Narrow" w:hAnsi="Arial Narrow" w:cs="Arial"/>
                <w:b/>
                <w:sz w:val="22"/>
                <w:szCs w:val="22"/>
              </w:rPr>
              <w:t xml:space="preserve">: </w:t>
            </w:r>
            <w:r w:rsidR="00F2424B" w:rsidRPr="009206B2">
              <w:rPr>
                <w:rFonts w:ascii="Arial Narrow" w:hAnsi="Arial Narrow" w:cs="Arial"/>
                <w:sz w:val="22"/>
                <w:szCs w:val="22"/>
              </w:rPr>
              <w:t>Nil.</w:t>
            </w:r>
          </w:p>
        </w:tc>
      </w:tr>
      <w:tr w:rsidR="00664DE3" w:rsidRPr="009206B2" w:rsidTr="006A3245">
        <w:tc>
          <w:tcPr>
            <w:tcW w:w="9900" w:type="dxa"/>
          </w:tcPr>
          <w:p w:rsidR="00B957CB" w:rsidRPr="009206B2" w:rsidRDefault="00664DE3" w:rsidP="001E1749">
            <w:pPr>
              <w:spacing w:before="120" w:after="120"/>
              <w:rPr>
                <w:rFonts w:ascii="Arial Narrow" w:hAnsi="Arial Narrow" w:cs="Arial"/>
                <w:sz w:val="22"/>
                <w:szCs w:val="22"/>
              </w:rPr>
            </w:pPr>
            <w:r w:rsidRPr="009206B2">
              <w:rPr>
                <w:rFonts w:ascii="Arial Narrow" w:hAnsi="Arial Narrow" w:cs="Arial"/>
                <w:b/>
                <w:sz w:val="22"/>
                <w:szCs w:val="22"/>
              </w:rPr>
              <w:t>Attachments</w:t>
            </w:r>
            <w:r w:rsidR="001E1749" w:rsidRPr="009206B2">
              <w:rPr>
                <w:rFonts w:ascii="Arial Narrow" w:hAnsi="Arial Narrow" w:cs="Arial"/>
                <w:b/>
                <w:sz w:val="22"/>
                <w:szCs w:val="22"/>
              </w:rPr>
              <w:t xml:space="preserve">: </w:t>
            </w:r>
            <w:r w:rsidR="001E1749" w:rsidRPr="009206B2">
              <w:rPr>
                <w:rFonts w:ascii="Arial Narrow" w:hAnsi="Arial Narrow" w:cs="Arial"/>
                <w:sz w:val="22"/>
                <w:szCs w:val="22"/>
              </w:rPr>
              <w:t>Nil</w:t>
            </w:r>
          </w:p>
        </w:tc>
      </w:tr>
    </w:tbl>
    <w:p w:rsidR="003C1C45" w:rsidRPr="009206B2" w:rsidRDefault="003C1C45">
      <w:pPr>
        <w:rPr>
          <w:rFonts w:ascii="Arial Narrow" w:hAnsi="Arial Narrow"/>
          <w:i/>
          <w:sz w:val="22"/>
          <w:szCs w:val="22"/>
        </w:rPr>
      </w:pPr>
    </w:p>
    <w:sectPr w:rsidR="003C1C45" w:rsidRPr="009206B2" w:rsidSect="00E20FAA">
      <w:headerReference w:type="default" r:id="rId10"/>
      <w:pgSz w:w="12240" w:h="15840"/>
      <w:pgMar w:top="1440" w:right="1800" w:bottom="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7AB" w:rsidRDefault="005B27AB">
      <w:r>
        <w:separator/>
      </w:r>
    </w:p>
  </w:endnote>
  <w:endnote w:type="continuationSeparator" w:id="0">
    <w:p w:rsidR="005B27AB" w:rsidRDefault="005B27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7AB" w:rsidRDefault="005B27AB">
      <w:r>
        <w:separator/>
      </w:r>
    </w:p>
  </w:footnote>
  <w:footnote w:type="continuationSeparator" w:id="0">
    <w:p w:rsidR="005B27AB" w:rsidRDefault="005B2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E5E" w:rsidRDefault="00051E5E" w:rsidP="00664DE3">
    <w:pPr>
      <w:jc w:val="center"/>
      <w:rPr>
        <w:rFonts w:ascii="Arial Narrow" w:hAnsi="Arial Narrow" w:cs="Arial"/>
        <w:b/>
      </w:rPr>
    </w:pPr>
  </w:p>
  <w:p w:rsidR="00051E5E" w:rsidRDefault="00051E5E" w:rsidP="00664DE3">
    <w:pPr>
      <w:jc w:val="center"/>
      <w:rPr>
        <w:rFonts w:ascii="Arial Narrow" w:hAnsi="Arial Narrow" w:cs="Arial"/>
        <w:b/>
      </w:rPr>
    </w:pPr>
  </w:p>
  <w:p w:rsidR="00664DE3" w:rsidRPr="009D3C62" w:rsidRDefault="00F865DE" w:rsidP="00664DE3">
    <w:pPr>
      <w:jc w:val="center"/>
      <w:rPr>
        <w:rFonts w:ascii="Arial Narrow" w:hAnsi="Arial Narrow" w:cs="Arial"/>
        <w:b/>
      </w:rPr>
    </w:pPr>
    <w:r>
      <w:rPr>
        <w:rFonts w:ascii="Arial Narrow" w:hAnsi="Arial Narrow" w:cs="Arial"/>
        <w:b/>
      </w:rPr>
      <w:t xml:space="preserve">SUBMISSION </w:t>
    </w:r>
    <w:r w:rsidR="00664DE3" w:rsidRPr="009D3C62">
      <w:rPr>
        <w:rFonts w:ascii="Arial Narrow" w:hAnsi="Arial Narrow" w:cs="Arial"/>
        <w:b/>
      </w:rPr>
      <w:t xml:space="preserve">TO FORMAL </w:t>
    </w:r>
    <w:r w:rsidRPr="009D3C62">
      <w:rPr>
        <w:rFonts w:ascii="Arial Narrow" w:hAnsi="Arial Narrow"/>
        <w:b/>
      </w:rPr>
      <w:t>UNIVERSITY</w:t>
    </w:r>
    <w:r w:rsidRPr="009D3C62">
      <w:rPr>
        <w:rFonts w:ascii="Arial Narrow" w:hAnsi="Arial Narrow" w:cs="Arial"/>
        <w:b/>
      </w:rPr>
      <w:t xml:space="preserve"> </w:t>
    </w:r>
    <w:r w:rsidR="00664DE3" w:rsidRPr="009D3C62">
      <w:rPr>
        <w:rFonts w:ascii="Arial Narrow" w:hAnsi="Arial Narrow" w:cs="Arial"/>
        <w:b/>
      </w:rPr>
      <w:t>STRUCTURES</w:t>
    </w:r>
  </w:p>
  <w:p w:rsidR="00664DE3" w:rsidRPr="008E39C7" w:rsidRDefault="00F450AE" w:rsidP="00664DE3">
    <w:pPr>
      <w:jc w:val="center"/>
      <w:rPr>
        <w:rFonts w:ascii="Arial Narrow" w:hAnsi="Arial Narrow"/>
        <w:b/>
      </w:rPr>
    </w:pPr>
    <w:r>
      <w:rPr>
        <w:rFonts w:ascii="Arial Narrow" w:hAnsi="Arial Narrow"/>
        <w:b/>
      </w:rPr>
      <w:t>SENATE</w:t>
    </w:r>
    <w:r w:rsidR="000D6551">
      <w:rPr>
        <w:rFonts w:ascii="Arial Narrow" w:hAnsi="Arial Narrow"/>
        <w:b/>
      </w:rPr>
      <w:t xml:space="preserve"> AND SCHOOL BOARDS</w:t>
    </w:r>
  </w:p>
  <w:p w:rsidR="00F865DE" w:rsidRPr="009D3C62" w:rsidRDefault="000D6551" w:rsidP="00664DE3">
    <w:pPr>
      <w:jc w:val="center"/>
      <w:rPr>
        <w:rFonts w:ascii="Arial Narrow" w:hAnsi="Arial Narrow" w:cs="Arial"/>
        <w:b/>
      </w:rPr>
    </w:pPr>
    <w:r>
      <w:rPr>
        <w:rFonts w:ascii="Arial Narrow" w:hAnsi="Arial Narrow"/>
        <w:b/>
      </w:rPr>
      <w:t>24 AUG</w:t>
    </w:r>
    <w:r w:rsidR="00F2424B">
      <w:rPr>
        <w:rFonts w:ascii="Arial Narrow" w:hAnsi="Arial Narrow"/>
        <w:b/>
      </w:rPr>
      <w:t xml:space="preserve">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9AE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8171D6"/>
    <w:multiLevelType w:val="hybridMultilevel"/>
    <w:tmpl w:val="52F4EA02"/>
    <w:lvl w:ilvl="0" w:tplc="DC704BFC">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1DC01271"/>
    <w:multiLevelType w:val="hybridMultilevel"/>
    <w:tmpl w:val="739E1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D142D"/>
    <w:multiLevelType w:val="hybridMultilevel"/>
    <w:tmpl w:val="7E1430A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41F93C7A"/>
    <w:multiLevelType w:val="hybridMultilevel"/>
    <w:tmpl w:val="7B76DC94"/>
    <w:lvl w:ilvl="0" w:tplc="DC30C142">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708CD"/>
    <w:multiLevelType w:val="hybridMultilevel"/>
    <w:tmpl w:val="AA0AEAB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968796C"/>
    <w:multiLevelType w:val="hybridMultilevel"/>
    <w:tmpl w:val="8F7E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1124D"/>
    <w:multiLevelType w:val="hybridMultilevel"/>
    <w:tmpl w:val="CDC6C42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664DE3"/>
    <w:rsid w:val="000079F7"/>
    <w:rsid w:val="00017DC9"/>
    <w:rsid w:val="00022E07"/>
    <w:rsid w:val="0002607D"/>
    <w:rsid w:val="00051E5E"/>
    <w:rsid w:val="0005761F"/>
    <w:rsid w:val="000747F5"/>
    <w:rsid w:val="00090983"/>
    <w:rsid w:val="000A68A0"/>
    <w:rsid w:val="000C05D6"/>
    <w:rsid w:val="000D1C71"/>
    <w:rsid w:val="000D3FAA"/>
    <w:rsid w:val="000D48AF"/>
    <w:rsid w:val="000D6014"/>
    <w:rsid w:val="000D62B3"/>
    <w:rsid w:val="000D6551"/>
    <w:rsid w:val="000E7AF1"/>
    <w:rsid w:val="0011253B"/>
    <w:rsid w:val="00114114"/>
    <w:rsid w:val="00124DA4"/>
    <w:rsid w:val="00125A91"/>
    <w:rsid w:val="001261D5"/>
    <w:rsid w:val="00131981"/>
    <w:rsid w:val="00162F49"/>
    <w:rsid w:val="001665DD"/>
    <w:rsid w:val="00181FE3"/>
    <w:rsid w:val="00184A14"/>
    <w:rsid w:val="00187EBD"/>
    <w:rsid w:val="0019334D"/>
    <w:rsid w:val="001A6F36"/>
    <w:rsid w:val="001B3957"/>
    <w:rsid w:val="001B5035"/>
    <w:rsid w:val="001C4F80"/>
    <w:rsid w:val="001D2272"/>
    <w:rsid w:val="001E1749"/>
    <w:rsid w:val="001E4395"/>
    <w:rsid w:val="001E6087"/>
    <w:rsid w:val="001F7C3E"/>
    <w:rsid w:val="00201230"/>
    <w:rsid w:val="0020173D"/>
    <w:rsid w:val="00206BD4"/>
    <w:rsid w:val="00210372"/>
    <w:rsid w:val="0023361B"/>
    <w:rsid w:val="00250F1F"/>
    <w:rsid w:val="002A1E40"/>
    <w:rsid w:val="002B20FE"/>
    <w:rsid w:val="002C5717"/>
    <w:rsid w:val="002F0989"/>
    <w:rsid w:val="00310C7B"/>
    <w:rsid w:val="00317547"/>
    <w:rsid w:val="003644BB"/>
    <w:rsid w:val="003648FC"/>
    <w:rsid w:val="00364C6B"/>
    <w:rsid w:val="003760A7"/>
    <w:rsid w:val="003821BE"/>
    <w:rsid w:val="003939F8"/>
    <w:rsid w:val="00396138"/>
    <w:rsid w:val="003C0069"/>
    <w:rsid w:val="003C1C45"/>
    <w:rsid w:val="003E22D3"/>
    <w:rsid w:val="003E5E03"/>
    <w:rsid w:val="003F077C"/>
    <w:rsid w:val="003F6041"/>
    <w:rsid w:val="00406489"/>
    <w:rsid w:val="00426701"/>
    <w:rsid w:val="00432D4F"/>
    <w:rsid w:val="00434B3C"/>
    <w:rsid w:val="00436759"/>
    <w:rsid w:val="004372E2"/>
    <w:rsid w:val="00453673"/>
    <w:rsid w:val="0046320D"/>
    <w:rsid w:val="00484F29"/>
    <w:rsid w:val="004906ED"/>
    <w:rsid w:val="004A14AE"/>
    <w:rsid w:val="004A38EA"/>
    <w:rsid w:val="004A44B2"/>
    <w:rsid w:val="004B3041"/>
    <w:rsid w:val="004B7252"/>
    <w:rsid w:val="004D4B91"/>
    <w:rsid w:val="004D70A1"/>
    <w:rsid w:val="004E6946"/>
    <w:rsid w:val="00506B6D"/>
    <w:rsid w:val="00512AC0"/>
    <w:rsid w:val="00513DBC"/>
    <w:rsid w:val="0052058D"/>
    <w:rsid w:val="00552717"/>
    <w:rsid w:val="00560C7C"/>
    <w:rsid w:val="005614D0"/>
    <w:rsid w:val="00575B67"/>
    <w:rsid w:val="00576D77"/>
    <w:rsid w:val="00591BB5"/>
    <w:rsid w:val="00593151"/>
    <w:rsid w:val="005A0FFB"/>
    <w:rsid w:val="005A1844"/>
    <w:rsid w:val="005A767A"/>
    <w:rsid w:val="005B27AB"/>
    <w:rsid w:val="005B55C5"/>
    <w:rsid w:val="005C6BBF"/>
    <w:rsid w:val="005C7E51"/>
    <w:rsid w:val="005D57E7"/>
    <w:rsid w:val="005E75E3"/>
    <w:rsid w:val="00613814"/>
    <w:rsid w:val="00613A78"/>
    <w:rsid w:val="0062725C"/>
    <w:rsid w:val="00643F72"/>
    <w:rsid w:val="006444B9"/>
    <w:rsid w:val="00650BEF"/>
    <w:rsid w:val="00664DE3"/>
    <w:rsid w:val="006710E4"/>
    <w:rsid w:val="006A3245"/>
    <w:rsid w:val="006A3AB6"/>
    <w:rsid w:val="006B4E33"/>
    <w:rsid w:val="006D4676"/>
    <w:rsid w:val="006D7C8D"/>
    <w:rsid w:val="006E1C12"/>
    <w:rsid w:val="006E302F"/>
    <w:rsid w:val="006E3EF4"/>
    <w:rsid w:val="006F5D2B"/>
    <w:rsid w:val="00700384"/>
    <w:rsid w:val="00711B0E"/>
    <w:rsid w:val="00731D3D"/>
    <w:rsid w:val="0074197F"/>
    <w:rsid w:val="007464A7"/>
    <w:rsid w:val="007703D2"/>
    <w:rsid w:val="00770D4A"/>
    <w:rsid w:val="00790A8B"/>
    <w:rsid w:val="007A5336"/>
    <w:rsid w:val="007B41AB"/>
    <w:rsid w:val="007D2413"/>
    <w:rsid w:val="007D4514"/>
    <w:rsid w:val="007E53F8"/>
    <w:rsid w:val="007F0FA8"/>
    <w:rsid w:val="007F766D"/>
    <w:rsid w:val="00815A83"/>
    <w:rsid w:val="00823B19"/>
    <w:rsid w:val="008266F5"/>
    <w:rsid w:val="0083027D"/>
    <w:rsid w:val="0083256E"/>
    <w:rsid w:val="008326A9"/>
    <w:rsid w:val="00833D53"/>
    <w:rsid w:val="00837CC3"/>
    <w:rsid w:val="008417A2"/>
    <w:rsid w:val="008428D8"/>
    <w:rsid w:val="0084436E"/>
    <w:rsid w:val="00894159"/>
    <w:rsid w:val="008A199F"/>
    <w:rsid w:val="008B3AC0"/>
    <w:rsid w:val="008B48EA"/>
    <w:rsid w:val="008C29C7"/>
    <w:rsid w:val="008C3429"/>
    <w:rsid w:val="008D0C6A"/>
    <w:rsid w:val="008D325D"/>
    <w:rsid w:val="008E39C7"/>
    <w:rsid w:val="008F01DF"/>
    <w:rsid w:val="008F7899"/>
    <w:rsid w:val="0090058B"/>
    <w:rsid w:val="0090736C"/>
    <w:rsid w:val="009206B2"/>
    <w:rsid w:val="00927FF7"/>
    <w:rsid w:val="00946879"/>
    <w:rsid w:val="00952B0E"/>
    <w:rsid w:val="00957D49"/>
    <w:rsid w:val="00985EF4"/>
    <w:rsid w:val="00986665"/>
    <w:rsid w:val="00993E39"/>
    <w:rsid w:val="0099782D"/>
    <w:rsid w:val="009B37A5"/>
    <w:rsid w:val="009C1AAA"/>
    <w:rsid w:val="009D0EA9"/>
    <w:rsid w:val="009D25B2"/>
    <w:rsid w:val="009E06CF"/>
    <w:rsid w:val="009E2E80"/>
    <w:rsid w:val="009E77B8"/>
    <w:rsid w:val="009F049D"/>
    <w:rsid w:val="009F0516"/>
    <w:rsid w:val="00A01A49"/>
    <w:rsid w:val="00A02C70"/>
    <w:rsid w:val="00A310AC"/>
    <w:rsid w:val="00A36513"/>
    <w:rsid w:val="00A83F0A"/>
    <w:rsid w:val="00A931A1"/>
    <w:rsid w:val="00AA5817"/>
    <w:rsid w:val="00AD6184"/>
    <w:rsid w:val="00AD7492"/>
    <w:rsid w:val="00AF0018"/>
    <w:rsid w:val="00B02033"/>
    <w:rsid w:val="00B13681"/>
    <w:rsid w:val="00B1728F"/>
    <w:rsid w:val="00B22682"/>
    <w:rsid w:val="00B25E95"/>
    <w:rsid w:val="00B579A5"/>
    <w:rsid w:val="00B7555B"/>
    <w:rsid w:val="00B957CB"/>
    <w:rsid w:val="00BA28FE"/>
    <w:rsid w:val="00BA6B7E"/>
    <w:rsid w:val="00BB75BC"/>
    <w:rsid w:val="00BE3E40"/>
    <w:rsid w:val="00BF6F67"/>
    <w:rsid w:val="00C01295"/>
    <w:rsid w:val="00C13009"/>
    <w:rsid w:val="00C33328"/>
    <w:rsid w:val="00C448F7"/>
    <w:rsid w:val="00C4524E"/>
    <w:rsid w:val="00C5386B"/>
    <w:rsid w:val="00C54788"/>
    <w:rsid w:val="00C771B2"/>
    <w:rsid w:val="00CB4E41"/>
    <w:rsid w:val="00CC23A6"/>
    <w:rsid w:val="00CC3325"/>
    <w:rsid w:val="00CC61D8"/>
    <w:rsid w:val="00CD0852"/>
    <w:rsid w:val="00CD4B07"/>
    <w:rsid w:val="00CD6255"/>
    <w:rsid w:val="00CF7AE3"/>
    <w:rsid w:val="00D1085B"/>
    <w:rsid w:val="00D173E1"/>
    <w:rsid w:val="00D54573"/>
    <w:rsid w:val="00D64DCC"/>
    <w:rsid w:val="00DA406C"/>
    <w:rsid w:val="00DB41DC"/>
    <w:rsid w:val="00DD02F0"/>
    <w:rsid w:val="00DD73C4"/>
    <w:rsid w:val="00DE0998"/>
    <w:rsid w:val="00DF5DF1"/>
    <w:rsid w:val="00E01265"/>
    <w:rsid w:val="00E02E0E"/>
    <w:rsid w:val="00E07671"/>
    <w:rsid w:val="00E07A60"/>
    <w:rsid w:val="00E20FAA"/>
    <w:rsid w:val="00E2451B"/>
    <w:rsid w:val="00E42C41"/>
    <w:rsid w:val="00E50F86"/>
    <w:rsid w:val="00E5299B"/>
    <w:rsid w:val="00E543A2"/>
    <w:rsid w:val="00E60838"/>
    <w:rsid w:val="00E801B4"/>
    <w:rsid w:val="00E86795"/>
    <w:rsid w:val="00E95FEC"/>
    <w:rsid w:val="00EA3254"/>
    <w:rsid w:val="00EA4367"/>
    <w:rsid w:val="00EB1A18"/>
    <w:rsid w:val="00EF3A0E"/>
    <w:rsid w:val="00F052B5"/>
    <w:rsid w:val="00F06171"/>
    <w:rsid w:val="00F124CC"/>
    <w:rsid w:val="00F2424B"/>
    <w:rsid w:val="00F37170"/>
    <w:rsid w:val="00F450AE"/>
    <w:rsid w:val="00F47618"/>
    <w:rsid w:val="00F555CA"/>
    <w:rsid w:val="00F55CCD"/>
    <w:rsid w:val="00F63666"/>
    <w:rsid w:val="00F74F84"/>
    <w:rsid w:val="00F865DE"/>
    <w:rsid w:val="00F91064"/>
    <w:rsid w:val="00FA29B8"/>
    <w:rsid w:val="00FA3715"/>
    <w:rsid w:val="00FA3D53"/>
    <w:rsid w:val="00FA5820"/>
    <w:rsid w:val="00FC78C0"/>
    <w:rsid w:val="00FD0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079F7"/>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qFormat/>
    <w:rsid w:val="000079F7"/>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qFormat/>
    <w:rsid w:val="000079F7"/>
    <w:pPr>
      <w:pBdr>
        <w:left w:val="single" w:sz="48" w:space="2" w:color="C0504D"/>
        <w:bottom w:val="single" w:sz="4" w:space="0" w:color="C0504D"/>
      </w:pBdr>
      <w:spacing w:before="200" w:after="100"/>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qFormat/>
    <w:rsid w:val="000079F7"/>
    <w:pPr>
      <w:pBdr>
        <w:left w:val="single" w:sz="4" w:space="2" w:color="C0504D"/>
        <w:bottom w:val="single" w:sz="4" w:space="2" w:color="C0504D"/>
      </w:pBdr>
      <w:spacing w:before="200" w:after="100"/>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qFormat/>
    <w:rsid w:val="000079F7"/>
    <w:pPr>
      <w:pBdr>
        <w:left w:val="dotted" w:sz="4" w:space="2" w:color="C0504D"/>
        <w:bottom w:val="dotted" w:sz="4" w:space="2" w:color="C0504D"/>
      </w:pBdr>
      <w:spacing w:before="200" w:after="100"/>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qFormat/>
    <w:rsid w:val="000079F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rsid w:val="000079F7"/>
    <w:p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rsid w:val="000079F7"/>
    <w:p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rsid w:val="000079F7"/>
    <w:p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79F7"/>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semiHidden/>
    <w:rsid w:val="000079F7"/>
    <w:rPr>
      <w:rFonts w:ascii="Cambria" w:eastAsia="Times New Roman" w:hAnsi="Cambria" w:cs="Times New Roman"/>
      <w:b/>
      <w:bCs/>
      <w:i/>
      <w:iCs/>
      <w:color w:val="943634"/>
    </w:rPr>
  </w:style>
  <w:style w:type="character" w:customStyle="1" w:styleId="Heading3Char">
    <w:name w:val="Heading 3 Char"/>
    <w:link w:val="Heading3"/>
    <w:uiPriority w:val="9"/>
    <w:semiHidden/>
    <w:rsid w:val="000079F7"/>
    <w:rPr>
      <w:rFonts w:ascii="Cambria" w:eastAsia="Times New Roman" w:hAnsi="Cambria" w:cs="Times New Roman"/>
      <w:b/>
      <w:bCs/>
      <w:i/>
      <w:iCs/>
      <w:color w:val="943634"/>
    </w:rPr>
  </w:style>
  <w:style w:type="character" w:customStyle="1" w:styleId="Heading4Char">
    <w:name w:val="Heading 4 Char"/>
    <w:link w:val="Heading4"/>
    <w:uiPriority w:val="9"/>
    <w:semiHidden/>
    <w:rsid w:val="000079F7"/>
    <w:rPr>
      <w:rFonts w:ascii="Cambria" w:eastAsia="Times New Roman" w:hAnsi="Cambria" w:cs="Times New Roman"/>
      <w:b/>
      <w:bCs/>
      <w:i/>
      <w:iCs/>
      <w:color w:val="943634"/>
    </w:rPr>
  </w:style>
  <w:style w:type="character" w:customStyle="1" w:styleId="Heading5Char">
    <w:name w:val="Heading 5 Char"/>
    <w:link w:val="Heading5"/>
    <w:uiPriority w:val="9"/>
    <w:semiHidden/>
    <w:rsid w:val="000079F7"/>
    <w:rPr>
      <w:rFonts w:ascii="Cambria" w:eastAsia="Times New Roman" w:hAnsi="Cambria" w:cs="Times New Roman"/>
      <w:b/>
      <w:bCs/>
      <w:i/>
      <w:iCs/>
      <w:color w:val="943634"/>
    </w:rPr>
  </w:style>
  <w:style w:type="character" w:customStyle="1" w:styleId="Heading6Char">
    <w:name w:val="Heading 6 Char"/>
    <w:link w:val="Heading6"/>
    <w:uiPriority w:val="9"/>
    <w:semiHidden/>
    <w:rsid w:val="000079F7"/>
    <w:rPr>
      <w:rFonts w:ascii="Cambria" w:eastAsia="Times New Roman" w:hAnsi="Cambria" w:cs="Times New Roman"/>
      <w:i/>
      <w:iCs/>
      <w:color w:val="943634"/>
    </w:rPr>
  </w:style>
  <w:style w:type="character" w:customStyle="1" w:styleId="Heading7Char">
    <w:name w:val="Heading 7 Char"/>
    <w:link w:val="Heading7"/>
    <w:uiPriority w:val="9"/>
    <w:semiHidden/>
    <w:rsid w:val="000079F7"/>
    <w:rPr>
      <w:rFonts w:ascii="Cambria" w:eastAsia="Times New Roman" w:hAnsi="Cambria" w:cs="Times New Roman"/>
      <w:i/>
      <w:iCs/>
      <w:color w:val="943634"/>
    </w:rPr>
  </w:style>
  <w:style w:type="character" w:customStyle="1" w:styleId="Heading8Char">
    <w:name w:val="Heading 8 Char"/>
    <w:link w:val="Heading8"/>
    <w:uiPriority w:val="9"/>
    <w:semiHidden/>
    <w:rsid w:val="000079F7"/>
    <w:rPr>
      <w:rFonts w:ascii="Cambria" w:eastAsia="Times New Roman" w:hAnsi="Cambria" w:cs="Times New Roman"/>
      <w:i/>
      <w:iCs/>
      <w:color w:val="C0504D"/>
    </w:rPr>
  </w:style>
  <w:style w:type="character" w:customStyle="1" w:styleId="Heading9Char">
    <w:name w:val="Heading 9 Char"/>
    <w:link w:val="Heading9"/>
    <w:uiPriority w:val="9"/>
    <w:semiHidden/>
    <w:rsid w:val="000079F7"/>
    <w:rPr>
      <w:rFonts w:ascii="Cambria" w:eastAsia="Times New Roman" w:hAnsi="Cambria" w:cs="Times New Roman"/>
      <w:i/>
      <w:iCs/>
      <w:color w:val="C0504D"/>
      <w:sz w:val="20"/>
      <w:szCs w:val="20"/>
    </w:rPr>
  </w:style>
  <w:style w:type="paragraph" w:styleId="Caption">
    <w:name w:val="caption"/>
    <w:basedOn w:val="Normal"/>
    <w:next w:val="Normal"/>
    <w:uiPriority w:val="35"/>
    <w:qFormat/>
    <w:rsid w:val="000079F7"/>
    <w:rPr>
      <w:b/>
      <w:bCs/>
      <w:color w:val="943634"/>
      <w:sz w:val="18"/>
      <w:szCs w:val="18"/>
    </w:rPr>
  </w:style>
  <w:style w:type="paragraph" w:styleId="Title">
    <w:name w:val="Title"/>
    <w:basedOn w:val="Normal"/>
    <w:next w:val="Normal"/>
    <w:link w:val="TitleChar"/>
    <w:uiPriority w:val="10"/>
    <w:qFormat/>
    <w:rsid w:val="000079F7"/>
    <w:pPr>
      <w:pBdr>
        <w:top w:val="single" w:sz="48" w:space="0" w:color="C0504D"/>
        <w:bottom w:val="single" w:sz="48" w:space="0" w:color="C0504D"/>
      </w:pBdr>
      <w:shd w:val="clear" w:color="auto" w:fill="C0504D"/>
      <w:jc w:val="center"/>
    </w:pPr>
    <w:rPr>
      <w:rFonts w:ascii="Cambria" w:hAnsi="Cambria"/>
      <w:color w:val="FFFFFF"/>
      <w:spacing w:val="10"/>
      <w:sz w:val="48"/>
      <w:szCs w:val="48"/>
    </w:rPr>
  </w:style>
  <w:style w:type="character" w:customStyle="1" w:styleId="TitleChar">
    <w:name w:val="Title Char"/>
    <w:link w:val="Title"/>
    <w:uiPriority w:val="10"/>
    <w:rsid w:val="000079F7"/>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0079F7"/>
    <w:pPr>
      <w:pBdr>
        <w:bottom w:val="dotted" w:sz="8" w:space="10" w:color="C0504D"/>
      </w:pBdr>
      <w:spacing w:before="200" w:after="900"/>
      <w:jc w:val="center"/>
    </w:pPr>
    <w:rPr>
      <w:rFonts w:ascii="Cambria" w:hAnsi="Cambria"/>
      <w:color w:val="622423"/>
    </w:rPr>
  </w:style>
  <w:style w:type="character" w:customStyle="1" w:styleId="SubtitleChar">
    <w:name w:val="Subtitle Char"/>
    <w:link w:val="Subtitle"/>
    <w:uiPriority w:val="11"/>
    <w:rsid w:val="000079F7"/>
    <w:rPr>
      <w:rFonts w:ascii="Cambria" w:eastAsia="Times New Roman" w:hAnsi="Cambria" w:cs="Times New Roman"/>
      <w:i/>
      <w:iCs/>
      <w:color w:val="622423"/>
      <w:sz w:val="24"/>
      <w:szCs w:val="24"/>
    </w:rPr>
  </w:style>
  <w:style w:type="character" w:styleId="Strong">
    <w:name w:val="Strong"/>
    <w:uiPriority w:val="22"/>
    <w:qFormat/>
    <w:rsid w:val="000079F7"/>
    <w:rPr>
      <w:b/>
      <w:bCs/>
      <w:spacing w:val="0"/>
    </w:rPr>
  </w:style>
  <w:style w:type="character" w:styleId="Emphasis">
    <w:name w:val="Emphasis"/>
    <w:uiPriority w:val="20"/>
    <w:qFormat/>
    <w:rsid w:val="000079F7"/>
    <w:rPr>
      <w:rFonts w:ascii="Cambria" w:eastAsia="Times New Roman" w:hAnsi="Cambria" w:cs="Times New Roman"/>
      <w:b/>
      <w:bCs/>
      <w:i/>
      <w:iCs/>
      <w:color w:val="C0504D"/>
      <w:bdr w:val="single" w:sz="18" w:space="0" w:color="F2DBDB"/>
      <w:shd w:val="clear" w:color="auto" w:fill="F2DBDB"/>
    </w:rPr>
  </w:style>
  <w:style w:type="paragraph" w:customStyle="1" w:styleId="MediumGrid21">
    <w:name w:val="Medium Grid 21"/>
    <w:basedOn w:val="Normal"/>
    <w:uiPriority w:val="1"/>
    <w:qFormat/>
    <w:rsid w:val="000079F7"/>
  </w:style>
  <w:style w:type="paragraph" w:customStyle="1" w:styleId="ColorfulList-Accent11">
    <w:name w:val="Colorful List - Accent 11"/>
    <w:basedOn w:val="Normal"/>
    <w:uiPriority w:val="34"/>
    <w:qFormat/>
    <w:rsid w:val="000079F7"/>
    <w:pPr>
      <w:ind w:left="720"/>
      <w:contextualSpacing/>
    </w:pPr>
  </w:style>
  <w:style w:type="paragraph" w:customStyle="1" w:styleId="ColorfulGrid-Accent11">
    <w:name w:val="Colorful Grid - Accent 11"/>
    <w:basedOn w:val="Normal"/>
    <w:next w:val="Normal"/>
    <w:link w:val="ColorfulGrid-Accent1Char"/>
    <w:uiPriority w:val="29"/>
    <w:qFormat/>
    <w:rsid w:val="000079F7"/>
    <w:rPr>
      <w:color w:val="943634"/>
    </w:rPr>
  </w:style>
  <w:style w:type="character" w:customStyle="1" w:styleId="ColorfulGrid-Accent1Char">
    <w:name w:val="Colorful Grid - Accent 1 Char"/>
    <w:link w:val="ColorfulGrid-Accent11"/>
    <w:uiPriority w:val="29"/>
    <w:rsid w:val="000079F7"/>
    <w:rPr>
      <w:color w:val="943634"/>
      <w:sz w:val="20"/>
      <w:szCs w:val="20"/>
    </w:rPr>
  </w:style>
  <w:style w:type="paragraph" w:customStyle="1" w:styleId="LightShading-Accent21">
    <w:name w:val="Light Shading - Accent 21"/>
    <w:basedOn w:val="Normal"/>
    <w:next w:val="Normal"/>
    <w:link w:val="LightShading-Accent2Char"/>
    <w:uiPriority w:val="30"/>
    <w:qFormat/>
    <w:rsid w:val="000079F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0079F7"/>
    <w:rPr>
      <w:rFonts w:ascii="Cambria" w:eastAsia="Times New Roman" w:hAnsi="Cambria" w:cs="Times New Roman"/>
      <w:b/>
      <w:bCs/>
      <w:i/>
      <w:iCs/>
      <w:color w:val="C0504D"/>
      <w:sz w:val="20"/>
      <w:szCs w:val="20"/>
    </w:rPr>
  </w:style>
  <w:style w:type="character" w:customStyle="1" w:styleId="PlainTable31">
    <w:name w:val="Plain Table 31"/>
    <w:uiPriority w:val="19"/>
    <w:qFormat/>
    <w:rsid w:val="000079F7"/>
    <w:rPr>
      <w:rFonts w:ascii="Cambria" w:eastAsia="Times New Roman" w:hAnsi="Cambria" w:cs="Times New Roman"/>
      <w:i/>
      <w:iCs/>
      <w:color w:val="C0504D"/>
    </w:rPr>
  </w:style>
  <w:style w:type="character" w:customStyle="1" w:styleId="PlainTable41">
    <w:name w:val="Plain Table 41"/>
    <w:uiPriority w:val="21"/>
    <w:qFormat/>
    <w:rsid w:val="000079F7"/>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PlainTable51">
    <w:name w:val="Plain Table 51"/>
    <w:uiPriority w:val="31"/>
    <w:qFormat/>
    <w:rsid w:val="000079F7"/>
    <w:rPr>
      <w:i/>
      <w:iCs/>
      <w:smallCaps/>
      <w:color w:val="C0504D"/>
      <w:u w:color="C0504D"/>
    </w:rPr>
  </w:style>
  <w:style w:type="character" w:customStyle="1" w:styleId="TableGridLight1">
    <w:name w:val="Table Grid Light1"/>
    <w:uiPriority w:val="32"/>
    <w:qFormat/>
    <w:rsid w:val="000079F7"/>
    <w:rPr>
      <w:b/>
      <w:bCs/>
      <w:i/>
      <w:iCs/>
      <w:smallCaps/>
      <w:color w:val="C0504D"/>
      <w:u w:color="C0504D"/>
    </w:rPr>
  </w:style>
  <w:style w:type="character" w:customStyle="1" w:styleId="GridTable1Light1">
    <w:name w:val="Grid Table 1 Light1"/>
    <w:uiPriority w:val="33"/>
    <w:qFormat/>
    <w:rsid w:val="000079F7"/>
    <w:rPr>
      <w:rFonts w:ascii="Cambria" w:eastAsia="Times New Roman" w:hAnsi="Cambria" w:cs="Times New Roman"/>
      <w:b/>
      <w:bCs/>
      <w:i/>
      <w:iCs/>
      <w:smallCaps/>
      <w:color w:val="943634"/>
      <w:u w:val="single"/>
    </w:rPr>
  </w:style>
  <w:style w:type="paragraph" w:customStyle="1" w:styleId="GridTable31">
    <w:name w:val="Grid Table 31"/>
    <w:basedOn w:val="Heading1"/>
    <w:next w:val="Normal"/>
    <w:uiPriority w:val="39"/>
    <w:semiHidden/>
    <w:unhideWhenUsed/>
    <w:qFormat/>
    <w:rsid w:val="000079F7"/>
    <w:pPr>
      <w:outlineLvl w:val="9"/>
    </w:pPr>
  </w:style>
  <w:style w:type="paragraph" w:styleId="BalloonText">
    <w:name w:val="Balloon Text"/>
    <w:basedOn w:val="Normal"/>
    <w:link w:val="BalloonTextChar"/>
    <w:uiPriority w:val="99"/>
    <w:semiHidden/>
    <w:unhideWhenUsed/>
    <w:rsid w:val="00FA3715"/>
    <w:rPr>
      <w:rFonts w:ascii="Tahoma" w:hAnsi="Tahoma" w:cs="Tahoma"/>
      <w:sz w:val="16"/>
      <w:szCs w:val="16"/>
    </w:rPr>
  </w:style>
  <w:style w:type="character" w:customStyle="1" w:styleId="BalloonTextChar">
    <w:name w:val="Balloon Text Char"/>
    <w:link w:val="BalloonText"/>
    <w:uiPriority w:val="99"/>
    <w:semiHidden/>
    <w:rsid w:val="00FA3715"/>
    <w:rPr>
      <w:rFonts w:ascii="Tahoma" w:eastAsia="Times New Roman" w:hAnsi="Tahoma" w:cs="Tahoma"/>
      <w:sz w:val="16"/>
      <w:szCs w:val="16"/>
    </w:rPr>
  </w:style>
  <w:style w:type="paragraph" w:styleId="Header">
    <w:name w:val="header"/>
    <w:basedOn w:val="Normal"/>
    <w:link w:val="HeaderChar"/>
    <w:uiPriority w:val="99"/>
    <w:unhideWhenUsed/>
    <w:rsid w:val="00F865DE"/>
    <w:pPr>
      <w:tabs>
        <w:tab w:val="center" w:pos="4680"/>
        <w:tab w:val="right" w:pos="9360"/>
      </w:tabs>
    </w:pPr>
  </w:style>
  <w:style w:type="character" w:customStyle="1" w:styleId="HeaderChar">
    <w:name w:val="Header Char"/>
    <w:link w:val="Header"/>
    <w:uiPriority w:val="99"/>
    <w:rsid w:val="00F865DE"/>
    <w:rPr>
      <w:rFonts w:ascii="Times New Roman" w:eastAsia="Times New Roman" w:hAnsi="Times New Roman"/>
      <w:sz w:val="24"/>
      <w:szCs w:val="24"/>
    </w:rPr>
  </w:style>
  <w:style w:type="paragraph" w:styleId="Footer">
    <w:name w:val="footer"/>
    <w:basedOn w:val="Normal"/>
    <w:link w:val="FooterChar"/>
    <w:uiPriority w:val="99"/>
    <w:unhideWhenUsed/>
    <w:rsid w:val="00F865DE"/>
    <w:pPr>
      <w:tabs>
        <w:tab w:val="center" w:pos="4680"/>
        <w:tab w:val="right" w:pos="9360"/>
      </w:tabs>
    </w:pPr>
  </w:style>
  <w:style w:type="character" w:customStyle="1" w:styleId="FooterChar">
    <w:name w:val="Footer Char"/>
    <w:link w:val="Footer"/>
    <w:uiPriority w:val="99"/>
    <w:rsid w:val="00F865DE"/>
    <w:rPr>
      <w:rFonts w:ascii="Times New Roman" w:eastAsia="Times New Roman" w:hAnsi="Times New Roman"/>
      <w:sz w:val="24"/>
      <w:szCs w:val="24"/>
    </w:rPr>
  </w:style>
  <w:style w:type="character" w:customStyle="1" w:styleId="apple-converted-space">
    <w:name w:val="apple-converted-space"/>
    <w:rsid w:val="001E6087"/>
  </w:style>
  <w:style w:type="character" w:styleId="Hyperlink">
    <w:name w:val="Hyperlink"/>
    <w:uiPriority w:val="99"/>
    <w:unhideWhenUsed/>
    <w:rsid w:val="00E02E0E"/>
    <w:rPr>
      <w:color w:val="0000FF"/>
      <w:u w:val="single"/>
    </w:rPr>
  </w:style>
  <w:style w:type="character" w:styleId="FollowedHyperlink">
    <w:name w:val="FollowedHyperlink"/>
    <w:uiPriority w:val="99"/>
    <w:semiHidden/>
    <w:unhideWhenUsed/>
    <w:rsid w:val="00E02E0E"/>
    <w:rPr>
      <w:color w:val="800080"/>
      <w:u w:val="single"/>
    </w:rPr>
  </w:style>
</w:styles>
</file>

<file path=word/webSettings.xml><?xml version="1.0" encoding="utf-8"?>
<w:webSettings xmlns:r="http://schemas.openxmlformats.org/officeDocument/2006/relationships" xmlns:w="http://schemas.openxmlformats.org/wordprocessingml/2006/main">
  <w:divs>
    <w:div w:id="8848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au/selected-higher-education-statistics-2010-student-data" TargetMode="External"/><Relationship Id="rId3" Type="http://schemas.openxmlformats.org/officeDocument/2006/relationships/settings" Target="settings.xml"/><Relationship Id="rId7" Type="http://schemas.openxmlformats.org/officeDocument/2006/relationships/hyperlink" Target="http://www.universitiesaustralia.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ducation.gov.au/selected-higher-education-statistics-2010-staff-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14753</CharactersWithSpaces>
  <SharedDoc>false</SharedDoc>
  <HLinks>
    <vt:vector size="18" baseType="variant">
      <vt:variant>
        <vt:i4>1835074</vt:i4>
      </vt:variant>
      <vt:variant>
        <vt:i4>6</vt:i4>
      </vt:variant>
      <vt:variant>
        <vt:i4>0</vt:i4>
      </vt:variant>
      <vt:variant>
        <vt:i4>5</vt:i4>
      </vt:variant>
      <vt:variant>
        <vt:lpwstr>http://www.education.gov.au/selected-higher-education-statistics-2010-staff-data</vt:lpwstr>
      </vt:variant>
      <vt:variant>
        <vt:lpwstr/>
      </vt:variant>
      <vt:variant>
        <vt:i4>7340065</vt:i4>
      </vt:variant>
      <vt:variant>
        <vt:i4>3</vt:i4>
      </vt:variant>
      <vt:variant>
        <vt:i4>0</vt:i4>
      </vt:variant>
      <vt:variant>
        <vt:i4>5</vt:i4>
      </vt:variant>
      <vt:variant>
        <vt:lpwstr>http://www.education.gov.au/selected-higher-education-statistics-2010-student-data</vt:lpwstr>
      </vt:variant>
      <vt:variant>
        <vt:lpwstr/>
      </vt:variant>
      <vt:variant>
        <vt:i4>196689</vt:i4>
      </vt:variant>
      <vt:variant>
        <vt:i4>0</vt:i4>
      </vt:variant>
      <vt:variant>
        <vt:i4>0</vt:i4>
      </vt:variant>
      <vt:variant>
        <vt:i4>5</vt:i4>
      </vt:variant>
      <vt:variant>
        <vt:lpwstr>http://www.universitiesaustralia.edu.au/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DX2300Image</dc:creator>
  <cp:lastModifiedBy>user</cp:lastModifiedBy>
  <cp:revision>2</cp:revision>
  <cp:lastPrinted>2013-10-28T12:13:00Z</cp:lastPrinted>
  <dcterms:created xsi:type="dcterms:W3CDTF">2015-09-03T12:19:00Z</dcterms:created>
  <dcterms:modified xsi:type="dcterms:W3CDTF">2015-09-03T12:19:00Z</dcterms:modified>
</cp:coreProperties>
</file>