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13F" w14:textId="06B65D78" w:rsidR="00544A50" w:rsidRPr="00515A58" w:rsidRDefault="007A79B6" w:rsidP="003D0A8D">
      <w:pPr>
        <w:pStyle w:val="Heading1"/>
      </w:pPr>
      <w:r w:rsidRPr="00515A58">
        <w:t>COVID-19 Vaccination, Testing and Face Covering</w:t>
      </w:r>
      <w:r w:rsidR="00DB7898" w:rsidRPr="00515A58">
        <w:t xml:space="preserve"> Policy Template</w:t>
      </w:r>
    </w:p>
    <w:p w14:paraId="0AEA41F4" w14:textId="493F589E" w:rsidR="0063323C" w:rsidRDefault="00A82BED" w:rsidP="00B03A94">
      <w:pPr>
        <w:rPr>
          <w:rFonts w:cstheme="minorHAnsi"/>
          <w:bCs/>
          <w:i/>
          <w:iCs/>
        </w:rPr>
      </w:pPr>
      <w:r w:rsidRPr="003D0A8D">
        <w:rPr>
          <w:rFonts w:cstheme="minorHAnsi"/>
          <w:bCs/>
          <w:i/>
          <w:iCs/>
        </w:rPr>
        <w:t xml:space="preserve">With the community spread of the respiratory disease SARS-CoV-2 (“Coronavirus” or “COVID-19”), we all must remain vigilant </w:t>
      </w:r>
      <w:r w:rsidR="00515A58">
        <w:rPr>
          <w:rFonts w:cstheme="minorHAnsi"/>
          <w:bCs/>
          <w:i/>
          <w:iCs/>
        </w:rPr>
        <w:t xml:space="preserve">to ensure COVID-19 is not transmitted in the workplace. </w:t>
      </w:r>
      <w:r w:rsidR="003D2C43">
        <w:rPr>
          <w:rFonts w:cstheme="minorHAnsi"/>
          <w:bCs/>
          <w:i/>
          <w:iCs/>
        </w:rPr>
        <w:t xml:space="preserve"> </w:t>
      </w:r>
      <w:r w:rsidR="00515A58">
        <w:rPr>
          <w:rFonts w:cstheme="minorHAnsi"/>
          <w:bCs/>
          <w:i/>
          <w:iCs/>
        </w:rPr>
        <w:t>The Occupational Safety and Health Administration (“OSHA”) has issued an emergency standard called the</w:t>
      </w:r>
      <w:r w:rsidR="00544A50" w:rsidRPr="003D0A8D">
        <w:rPr>
          <w:rFonts w:cstheme="minorHAnsi"/>
          <w:bCs/>
          <w:i/>
          <w:iCs/>
        </w:rPr>
        <w:t xml:space="preserve"> Emergency Temporary Standard</w:t>
      </w:r>
      <w:r w:rsidR="00B5450B" w:rsidRPr="003D0A8D">
        <w:rPr>
          <w:rFonts w:cstheme="minorHAnsi"/>
          <w:bCs/>
          <w:i/>
          <w:iCs/>
        </w:rPr>
        <w:t xml:space="preserve"> (ETS)</w:t>
      </w:r>
      <w:r w:rsidR="00544A50" w:rsidRPr="003D0A8D">
        <w:rPr>
          <w:rFonts w:cstheme="minorHAnsi"/>
          <w:bCs/>
          <w:i/>
          <w:iCs/>
        </w:rPr>
        <w:t xml:space="preserve"> on Vaccination</w:t>
      </w:r>
      <w:r w:rsidR="00515A58">
        <w:rPr>
          <w:rFonts w:cstheme="minorHAnsi"/>
          <w:bCs/>
          <w:i/>
          <w:iCs/>
        </w:rPr>
        <w:t xml:space="preserve">, </w:t>
      </w:r>
      <w:r w:rsidR="00544A50" w:rsidRPr="003D0A8D">
        <w:rPr>
          <w:rFonts w:cstheme="minorHAnsi"/>
          <w:bCs/>
          <w:i/>
          <w:iCs/>
        </w:rPr>
        <w:t>Testing</w:t>
      </w:r>
      <w:r w:rsidR="00515A58">
        <w:rPr>
          <w:rFonts w:cstheme="minorHAnsi"/>
          <w:bCs/>
          <w:i/>
          <w:iCs/>
        </w:rPr>
        <w:t xml:space="preserve"> and Face Coverings.  Under this ETS,</w:t>
      </w:r>
      <w:r w:rsidRPr="003D0A8D">
        <w:rPr>
          <w:rFonts w:cstheme="minorHAnsi"/>
          <w:bCs/>
          <w:i/>
          <w:iCs/>
        </w:rPr>
        <w:t xml:space="preserve"> </w:t>
      </w:r>
      <w:r w:rsidR="00BC5A97" w:rsidRPr="003D0A8D">
        <w:rPr>
          <w:rFonts w:cstheme="minorHAnsi"/>
          <w:bCs/>
          <w:i/>
          <w:iCs/>
        </w:rPr>
        <w:t xml:space="preserve">employers </w:t>
      </w:r>
      <w:r w:rsidR="0063323C" w:rsidRPr="003D0A8D">
        <w:rPr>
          <w:rFonts w:cstheme="minorHAnsi"/>
          <w:bCs/>
          <w:i/>
          <w:iCs/>
        </w:rPr>
        <w:t>must establish</w:t>
      </w:r>
      <w:r w:rsidR="00515A58">
        <w:rPr>
          <w:rFonts w:cstheme="minorHAnsi"/>
          <w:bCs/>
          <w:i/>
          <w:iCs/>
        </w:rPr>
        <w:t xml:space="preserve"> either a mandatory vaccination policy (“hard vaccine mandate”) or a </w:t>
      </w:r>
      <w:r w:rsidR="00C51AE7" w:rsidRPr="003D0A8D">
        <w:rPr>
          <w:rFonts w:cstheme="minorHAnsi"/>
          <w:bCs/>
          <w:i/>
          <w:iCs/>
        </w:rPr>
        <w:t>policy allowing employee</w:t>
      </w:r>
      <w:r w:rsidR="00515A58">
        <w:rPr>
          <w:rFonts w:cstheme="minorHAnsi"/>
          <w:bCs/>
          <w:i/>
          <w:iCs/>
        </w:rPr>
        <w:t xml:space="preserve">s to either be fully vaccinated, or, if they choose to not become vaccinated, submit to weekly COVID-19 testing and wear a face mask at all times when working indoors </w:t>
      </w:r>
      <w:r w:rsidR="003D2C43" w:rsidRPr="003D2C43">
        <w:rPr>
          <w:rFonts w:cstheme="minorHAnsi"/>
          <w:bCs/>
          <w:i/>
          <w:iCs/>
        </w:rPr>
        <w:t xml:space="preserve">and when occupying a vehicle with another person for work purposes </w:t>
      </w:r>
      <w:r w:rsidR="00515A58">
        <w:rPr>
          <w:rFonts w:cstheme="minorHAnsi"/>
          <w:bCs/>
          <w:i/>
          <w:iCs/>
        </w:rPr>
        <w:t>(“soft vaccine mandate</w:t>
      </w:r>
      <w:r w:rsidR="003D2C43">
        <w:rPr>
          <w:rFonts w:cstheme="minorHAnsi"/>
          <w:bCs/>
          <w:i/>
          <w:iCs/>
        </w:rPr>
        <w:t>”)</w:t>
      </w:r>
      <w:r w:rsidR="0063323C">
        <w:rPr>
          <w:rFonts w:cstheme="minorHAnsi"/>
          <w:bCs/>
          <w:i/>
          <w:iCs/>
        </w:rPr>
        <w:t xml:space="preserve">. </w:t>
      </w:r>
      <w:r w:rsidR="003D2C43">
        <w:rPr>
          <w:rFonts w:cstheme="minorHAnsi"/>
          <w:bCs/>
          <w:i/>
          <w:iCs/>
        </w:rPr>
        <w:t xml:space="preserve"> </w:t>
      </w:r>
      <w:r w:rsidR="0063323C">
        <w:rPr>
          <w:rFonts w:cstheme="minorHAnsi"/>
          <w:bCs/>
          <w:i/>
          <w:iCs/>
        </w:rPr>
        <w:t>[</w:t>
      </w:r>
      <w:r w:rsidR="0063323C" w:rsidRPr="003D2C43">
        <w:rPr>
          <w:rFonts w:cstheme="minorHAnsi"/>
          <w:bCs/>
          <w:i/>
          <w:iCs/>
          <w:highlight w:val="yellow"/>
        </w:rPr>
        <w:t>The Company</w:t>
      </w:r>
      <w:r w:rsidR="0063323C">
        <w:rPr>
          <w:rFonts w:cstheme="minorHAnsi"/>
          <w:bCs/>
          <w:i/>
          <w:iCs/>
        </w:rPr>
        <w:t xml:space="preserve">] has chosen to implement the </w:t>
      </w:r>
      <w:r w:rsidR="003D2C43" w:rsidRPr="003D2C43">
        <w:rPr>
          <w:rFonts w:cstheme="minorHAnsi"/>
          <w:bCs/>
          <w:i/>
          <w:iCs/>
          <w:highlight w:val="yellow"/>
        </w:rPr>
        <w:t>hard/</w:t>
      </w:r>
      <w:r w:rsidR="0063323C" w:rsidRPr="003D2C43">
        <w:rPr>
          <w:rFonts w:cstheme="minorHAnsi"/>
          <w:bCs/>
          <w:i/>
          <w:iCs/>
          <w:highlight w:val="yellow"/>
        </w:rPr>
        <w:t>soft</w:t>
      </w:r>
      <w:r w:rsidR="0063323C">
        <w:rPr>
          <w:rFonts w:cstheme="minorHAnsi"/>
          <w:bCs/>
          <w:i/>
          <w:iCs/>
        </w:rPr>
        <w:t xml:space="preserve"> vaccine mandate.  </w:t>
      </w:r>
    </w:p>
    <w:p w14:paraId="4AA599DD" w14:textId="18E0862B" w:rsidR="00443C6C" w:rsidRPr="006F09EF" w:rsidRDefault="00A82BED" w:rsidP="00B03A94">
      <w:pPr>
        <w:rPr>
          <w:rFonts w:cstheme="minorHAnsi"/>
        </w:rPr>
      </w:pPr>
      <w:r w:rsidRPr="003D0A8D">
        <w:rPr>
          <w:rFonts w:cstheme="minorHAnsi"/>
          <w:bCs/>
          <w:i/>
          <w:iCs/>
        </w:rPr>
        <w:t xml:space="preserve">The purpose of this COVID-19 Vaccination, Testing and Face Covering Policy (the “Policy”) is to outline the steps that we </w:t>
      </w:r>
      <w:r w:rsidR="0063323C">
        <w:rPr>
          <w:rFonts w:cstheme="minorHAnsi"/>
          <w:bCs/>
          <w:i/>
          <w:iCs/>
        </w:rPr>
        <w:t>must</w:t>
      </w:r>
      <w:r w:rsidRPr="003D0A8D">
        <w:rPr>
          <w:rFonts w:cstheme="minorHAnsi"/>
          <w:bCs/>
          <w:i/>
          <w:iCs/>
        </w:rPr>
        <w:t xml:space="preserve"> take to reduce the risk of exposure to COVID-19 in our workplace, and for compliance with applicable</w:t>
      </w:r>
      <w:r w:rsidR="004C3BC7" w:rsidRPr="003D0A8D">
        <w:rPr>
          <w:rFonts w:cstheme="minorHAnsi"/>
          <w:bCs/>
          <w:i/>
          <w:iCs/>
        </w:rPr>
        <w:t xml:space="preserve"> </w:t>
      </w:r>
      <w:r w:rsidR="00191F28" w:rsidRPr="003D0A8D">
        <w:rPr>
          <w:rFonts w:cstheme="minorHAnsi"/>
          <w:bCs/>
          <w:i/>
          <w:iCs/>
        </w:rPr>
        <w:t>f</w:t>
      </w:r>
      <w:r w:rsidR="004C3BC7" w:rsidRPr="003D0A8D">
        <w:rPr>
          <w:rFonts w:cstheme="minorHAnsi"/>
          <w:bCs/>
          <w:i/>
          <w:iCs/>
        </w:rPr>
        <w:t>ederal, state, and local</w:t>
      </w:r>
      <w:r w:rsidRPr="003D0A8D">
        <w:rPr>
          <w:rFonts w:cstheme="minorHAnsi"/>
          <w:bCs/>
          <w:i/>
          <w:iCs/>
        </w:rPr>
        <w:t xml:space="preserve"> law.  </w:t>
      </w:r>
      <w:r w:rsidR="00191F28" w:rsidRPr="003D0A8D">
        <w:rPr>
          <w:rFonts w:cstheme="minorHAnsi"/>
          <w:bCs/>
          <w:i/>
          <w:iCs/>
        </w:rPr>
        <w:t>To the extent state/local conflicts with provisions set forth under the ETS, OSHA has made clear that OSHA intends for the ETS to preempt and invalidate any state or local requirements that ban or limit an employer’s authority to require vaccination, face covering, or testing.</w:t>
      </w:r>
      <w:r w:rsidR="000F59D2">
        <w:rPr>
          <w:rStyle w:val="FootnoteReference"/>
          <w:rFonts w:cstheme="minorHAnsi"/>
          <w:bCs/>
          <w:i/>
          <w:iCs/>
        </w:rPr>
        <w:footnoteReference w:id="1"/>
      </w:r>
    </w:p>
    <w:p w14:paraId="2BABC78A" w14:textId="70E4F6CC" w:rsidR="00500F2E" w:rsidRDefault="00F23E2F" w:rsidP="004C578B">
      <w:pPr>
        <w:contextualSpacing/>
        <w:rPr>
          <w:rFonts w:cstheme="minorHAnsi"/>
          <w:b/>
          <w:bCs/>
          <w:color w:val="C00000"/>
        </w:rPr>
      </w:pPr>
      <w:r>
        <w:rPr>
          <w:noProof/>
        </w:rPr>
        <mc:AlternateContent>
          <mc:Choice Requires="wps">
            <w:drawing>
              <wp:inline distT="0" distB="0" distL="0" distR="0" wp14:anchorId="2CA3E49F" wp14:editId="2686753D">
                <wp:extent cx="5933440" cy="320040"/>
                <wp:effectExtent l="0" t="0" r="10160" b="22860"/>
                <wp:docPr id="1" name="Text Box 1"/>
                <wp:cNvGraphicFramePr/>
                <a:graphic xmlns:a="http://schemas.openxmlformats.org/drawingml/2006/main">
                  <a:graphicData uri="http://schemas.microsoft.com/office/word/2010/wordprocessingShape">
                    <wps:wsp>
                      <wps:cNvSpPr txBox="1"/>
                      <wps:spPr>
                        <a:xfrm>
                          <a:off x="0" y="0"/>
                          <a:ext cx="5933440" cy="320040"/>
                        </a:xfrm>
                        <a:prstGeom prst="rect">
                          <a:avLst/>
                        </a:prstGeom>
                        <a:noFill/>
                        <a:ln w="6350">
                          <a:solidFill>
                            <a:prstClr val="black"/>
                          </a:solidFill>
                        </a:ln>
                      </wps:spPr>
                      <wps:txbx>
                        <w:txbxContent>
                          <w:p w14:paraId="1058EDF3" w14:textId="1C8F9C25" w:rsidR="002039A6" w:rsidRPr="00F23E2F" w:rsidRDefault="002039A6" w:rsidP="00CB4A38">
                            <w:pPr>
                              <w:pStyle w:val="Heading2"/>
                            </w:pPr>
                            <w:r w:rsidRPr="00CB4A38">
                              <w:rPr>
                                <w:color w:val="auto"/>
                              </w:rPr>
                              <w:t>Vaccination</w:t>
                            </w:r>
                            <w:r w:rsidR="00074600" w:rsidRPr="00CB4A38">
                              <w:rPr>
                                <w:color w:val="auto"/>
                              </w:rPr>
                              <w:t>, Testing, and Face Covering</w:t>
                            </w:r>
                            <w:r w:rsidRPr="00CB4A38">
                              <w:rPr>
                                <w:color w:val="auto"/>
                              </w:rPr>
                              <w:t xml:space="preserve">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CA3E49F" id="_x0000_t202" coordsize="21600,21600" o:spt="202" path="m,l,21600r21600,l21600,xe">
                <v:stroke joinstyle="miter"/>
                <v:path gradientshapeok="t" o:connecttype="rect"/>
              </v:shapetype>
              <v:shape id="Text Box 1" o:spid="_x0000_s1026" type="#_x0000_t202" style="width:467.2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" filled="f" strokeweight=".5pt">
                <v:textbox>
                  <w:txbxContent>
                    <w:p w14:paraId="1058EDF3" w14:textId="1C8F9C25" w:rsidR="002039A6" w:rsidRPr="00F23E2F" w:rsidRDefault="002039A6" w:rsidP="00CB4A38">
                      <w:pPr>
                        <w:pStyle w:val="Heading2"/>
                      </w:pPr>
                      <w:r w:rsidRPr="00CB4A38">
                        <w:rPr>
                          <w:color w:val="auto"/>
                        </w:rPr>
                        <w:t>Vaccination</w:t>
                      </w:r>
                      <w:r w:rsidR="00074600" w:rsidRPr="00CB4A38">
                        <w:rPr>
                          <w:color w:val="auto"/>
                        </w:rPr>
                        <w:t>, Testing, and Face Covering</w:t>
                      </w:r>
                      <w:r w:rsidRPr="00CB4A38">
                        <w:rPr>
                          <w:color w:val="auto"/>
                        </w:rPr>
                        <w:t xml:space="preserve"> Policy</w:t>
                      </w:r>
                    </w:p>
                  </w:txbxContent>
                </v:textbox>
                <w10:anchorlock/>
              </v:shape>
            </w:pict>
          </mc:Fallback>
        </mc:AlternateContent>
      </w:r>
    </w:p>
    <w:p w14:paraId="1ADCE0BB" w14:textId="77777777" w:rsidR="00F23E2F" w:rsidRPr="00515A58" w:rsidRDefault="00F23E2F" w:rsidP="004C578B">
      <w:pPr>
        <w:contextualSpacing/>
        <w:rPr>
          <w:rFonts w:cstheme="minorHAnsi"/>
          <w:b/>
          <w:bCs/>
          <w:color w:val="C00000"/>
          <w:sz w:val="28"/>
          <w:szCs w:val="28"/>
        </w:rPr>
      </w:pPr>
    </w:p>
    <w:p w14:paraId="17E35CE6" w14:textId="7567D6E3" w:rsidR="004C578B" w:rsidRPr="00515A58" w:rsidRDefault="004C578B" w:rsidP="004C578B">
      <w:pPr>
        <w:contextualSpacing/>
        <w:rPr>
          <w:rFonts w:cstheme="minorHAnsi"/>
          <w:b/>
          <w:bCs/>
          <w:color w:val="C00000"/>
          <w:sz w:val="28"/>
          <w:szCs w:val="28"/>
        </w:rPr>
      </w:pPr>
      <w:r w:rsidRPr="00515A58">
        <w:rPr>
          <w:rFonts w:cstheme="minorHAnsi"/>
          <w:b/>
          <w:bCs/>
          <w:color w:val="C00000"/>
          <w:sz w:val="28"/>
          <w:szCs w:val="28"/>
        </w:rPr>
        <w:t>Purpose</w:t>
      </w:r>
      <w:r w:rsidR="00544A50" w:rsidRPr="00515A58">
        <w:rPr>
          <w:rFonts w:cstheme="minorHAnsi"/>
          <w:b/>
          <w:bCs/>
          <w:color w:val="C00000"/>
          <w:sz w:val="28"/>
          <w:szCs w:val="28"/>
        </w:rPr>
        <w:t>:</w:t>
      </w:r>
    </w:p>
    <w:p w14:paraId="3CF91475" w14:textId="1E3777F9" w:rsidR="00BC4F5D" w:rsidRPr="007338A5" w:rsidRDefault="002D4AC1" w:rsidP="004C578B">
      <w:pPr>
        <w:contextualSpacing/>
        <w:rPr>
          <w:rFonts w:cstheme="minorHAnsi"/>
          <w:i/>
        </w:rPr>
      </w:pPr>
      <w:r w:rsidRPr="007338A5">
        <w:rPr>
          <w:rFonts w:cstheme="minorHAnsi"/>
          <w:i/>
        </w:rPr>
        <w:t xml:space="preserve">Vaccination is a vital tool to reduce the presence and severity of COVID-19 cases in the workplace, in communities, and in the nation as a whole. </w:t>
      </w:r>
      <w:r w:rsidR="003D2C43">
        <w:rPr>
          <w:rFonts w:cstheme="minorHAnsi"/>
          <w:i/>
        </w:rPr>
        <w:t xml:space="preserve"> </w:t>
      </w:r>
      <w:r w:rsidR="00A82BED">
        <w:rPr>
          <w:rFonts w:cstheme="minorHAnsi"/>
          <w:i/>
        </w:rPr>
        <w:t xml:space="preserve">The Company </w:t>
      </w:r>
      <w:r w:rsidR="00074600">
        <w:rPr>
          <w:rFonts w:cstheme="minorHAnsi"/>
          <w:i/>
        </w:rPr>
        <w:t>encourages all employees to receive a COVID-19 vaccination</w:t>
      </w:r>
      <w:r w:rsidR="009245EE">
        <w:rPr>
          <w:rFonts w:cstheme="minorHAnsi"/>
          <w:i/>
        </w:rPr>
        <w:t xml:space="preserve"> </w:t>
      </w:r>
      <w:r w:rsidR="00F95DEE">
        <w:rPr>
          <w:rFonts w:cstheme="minorHAnsi"/>
          <w:i/>
        </w:rPr>
        <w:t>to protect themselves and other employees</w:t>
      </w:r>
      <w:r w:rsidR="00074600">
        <w:rPr>
          <w:rFonts w:cstheme="minorHAnsi"/>
          <w:i/>
        </w:rPr>
        <w:t>.</w:t>
      </w:r>
      <w:r w:rsidR="00F95DEE" w:rsidRPr="00F95DEE">
        <w:rPr>
          <w:rFonts w:cstheme="minorHAnsi"/>
          <w:color w:val="2E74B5" w:themeColor="accent1" w:themeShade="BF"/>
        </w:rPr>
        <w:t xml:space="preserve"> </w:t>
      </w:r>
      <w:r w:rsidR="00A82BED">
        <w:rPr>
          <w:rFonts w:cstheme="minorHAnsi"/>
          <w:i/>
        </w:rPr>
        <w:t xml:space="preserve"> </w:t>
      </w:r>
      <w:r w:rsidR="00F95DEE">
        <w:rPr>
          <w:rFonts w:cstheme="minorHAnsi"/>
          <w:i/>
        </w:rPr>
        <w:t xml:space="preserve">However, should an employee choose not to be vaccinated, </w:t>
      </w:r>
      <w:r w:rsidR="004C578B" w:rsidRPr="007338A5">
        <w:rPr>
          <w:rFonts w:cstheme="minorHAnsi"/>
          <w:i/>
        </w:rPr>
        <w:t xml:space="preserve">this </w:t>
      </w:r>
      <w:r w:rsidR="009921AC">
        <w:rPr>
          <w:rFonts w:cstheme="minorHAnsi"/>
          <w:i/>
        </w:rPr>
        <w:t>P</w:t>
      </w:r>
      <w:r w:rsidR="004C578B" w:rsidRPr="007338A5">
        <w:rPr>
          <w:rFonts w:cstheme="minorHAnsi"/>
          <w:i/>
        </w:rPr>
        <w:t>olicy</w:t>
      </w:r>
      <w:r w:rsidR="00B40F42">
        <w:rPr>
          <w:rFonts w:cstheme="minorHAnsi"/>
          <w:i/>
        </w:rPr>
        <w:t xml:space="preserve">’s sections on </w:t>
      </w:r>
      <w:r w:rsidR="00F95DEE">
        <w:rPr>
          <w:rFonts w:cstheme="minorHAnsi"/>
          <w:i/>
        </w:rPr>
        <w:t>testing and face covering</w:t>
      </w:r>
      <w:r w:rsidR="00B40F42">
        <w:rPr>
          <w:rFonts w:cstheme="minorHAnsi"/>
          <w:i/>
        </w:rPr>
        <w:t>s</w:t>
      </w:r>
      <w:r w:rsidR="00F95DEE">
        <w:rPr>
          <w:rFonts w:cstheme="minorHAnsi"/>
          <w:i/>
        </w:rPr>
        <w:t xml:space="preserve"> </w:t>
      </w:r>
      <w:r w:rsidR="00B40F42">
        <w:rPr>
          <w:rFonts w:cstheme="minorHAnsi"/>
          <w:i/>
        </w:rPr>
        <w:t>will apply</w:t>
      </w:r>
      <w:r w:rsidR="00BC4F5D" w:rsidRPr="007338A5">
        <w:rPr>
          <w:rFonts w:cstheme="minorHAnsi"/>
          <w:i/>
        </w:rPr>
        <w:t>.</w:t>
      </w:r>
      <w:r w:rsidR="00530B6D" w:rsidRPr="007338A5">
        <w:rPr>
          <w:rFonts w:cstheme="minorHAnsi"/>
          <w:i/>
        </w:rPr>
        <w:t xml:space="preserve"> </w:t>
      </w:r>
      <w:r w:rsidR="00A82BED">
        <w:rPr>
          <w:rFonts w:cstheme="minorHAnsi"/>
          <w:i/>
        </w:rPr>
        <w:t xml:space="preserve"> </w:t>
      </w:r>
      <w:r w:rsidR="00BC4F5D" w:rsidRPr="007338A5">
        <w:rPr>
          <w:rFonts w:cstheme="minorHAnsi"/>
          <w:i/>
        </w:rPr>
        <w:t xml:space="preserve">This </w:t>
      </w:r>
      <w:r w:rsidR="009921AC">
        <w:rPr>
          <w:rFonts w:cstheme="minorHAnsi"/>
          <w:i/>
        </w:rPr>
        <w:t>P</w:t>
      </w:r>
      <w:r w:rsidR="00BC4F5D" w:rsidRPr="007338A5">
        <w:rPr>
          <w:rFonts w:cstheme="minorHAnsi"/>
          <w:i/>
        </w:rPr>
        <w:t xml:space="preserve">olicy </w:t>
      </w:r>
      <w:r w:rsidR="000E6609">
        <w:rPr>
          <w:rFonts w:cstheme="minorHAnsi"/>
          <w:i/>
        </w:rPr>
        <w:t>complies</w:t>
      </w:r>
      <w:r w:rsidR="00BC4F5D" w:rsidRPr="007338A5">
        <w:rPr>
          <w:rFonts w:cstheme="minorHAnsi"/>
          <w:i/>
        </w:rPr>
        <w:t xml:space="preserve"> with OSHA</w:t>
      </w:r>
      <w:r w:rsidR="00E80D6B" w:rsidRPr="007338A5">
        <w:rPr>
          <w:rFonts w:cstheme="minorHAnsi"/>
          <w:i/>
        </w:rPr>
        <w:t>’s</w:t>
      </w:r>
      <w:r w:rsidR="00BC4F5D" w:rsidRPr="007338A5">
        <w:rPr>
          <w:rFonts w:cstheme="minorHAnsi"/>
          <w:i/>
        </w:rPr>
        <w:t xml:space="preserve"> Emergency Temporary Standard on Vaccination</w:t>
      </w:r>
      <w:r w:rsidR="00672390" w:rsidRPr="007338A5">
        <w:rPr>
          <w:rFonts w:cstheme="minorHAnsi"/>
          <w:i/>
        </w:rPr>
        <w:t xml:space="preserve"> and</w:t>
      </w:r>
      <w:r w:rsidR="00530B6D" w:rsidRPr="007338A5">
        <w:rPr>
          <w:rFonts w:cstheme="minorHAnsi"/>
          <w:i/>
        </w:rPr>
        <w:t xml:space="preserve"> </w:t>
      </w:r>
      <w:r w:rsidR="00BC4F5D" w:rsidRPr="007338A5">
        <w:rPr>
          <w:rFonts w:cstheme="minorHAnsi"/>
          <w:i/>
        </w:rPr>
        <w:t>Testing</w:t>
      </w:r>
      <w:r w:rsidR="00530B6D" w:rsidRPr="007338A5">
        <w:rPr>
          <w:rFonts w:cstheme="minorHAnsi"/>
          <w:i/>
        </w:rPr>
        <w:t xml:space="preserve"> </w:t>
      </w:r>
      <w:r w:rsidR="00BC4F5D" w:rsidRPr="007338A5">
        <w:rPr>
          <w:rFonts w:cstheme="minorHAnsi"/>
          <w:i/>
        </w:rPr>
        <w:t>(29 CFR 1910.501)</w:t>
      </w:r>
      <w:r w:rsidR="004C578B" w:rsidRPr="007338A5">
        <w:rPr>
          <w:rFonts w:cstheme="minorHAnsi"/>
          <w:i/>
        </w:rPr>
        <w:t>.</w:t>
      </w:r>
    </w:p>
    <w:p w14:paraId="7CA8A524" w14:textId="77777777" w:rsidR="00544A50" w:rsidRPr="00515A58" w:rsidRDefault="00544A50" w:rsidP="004C578B">
      <w:pPr>
        <w:contextualSpacing/>
        <w:rPr>
          <w:rFonts w:cstheme="minorHAnsi"/>
          <w:b/>
          <w:bCs/>
          <w:sz w:val="28"/>
          <w:szCs w:val="28"/>
        </w:rPr>
      </w:pPr>
    </w:p>
    <w:p w14:paraId="3A929CC1" w14:textId="1A90AF86" w:rsidR="004C578B" w:rsidRPr="00515A58" w:rsidRDefault="004C578B" w:rsidP="004C578B">
      <w:pPr>
        <w:contextualSpacing/>
        <w:rPr>
          <w:rFonts w:cstheme="minorHAnsi"/>
          <w:b/>
          <w:bCs/>
          <w:color w:val="C00000"/>
          <w:sz w:val="28"/>
          <w:szCs w:val="28"/>
        </w:rPr>
      </w:pPr>
      <w:r w:rsidRPr="00515A58">
        <w:rPr>
          <w:rFonts w:cstheme="minorHAnsi"/>
          <w:b/>
          <w:bCs/>
          <w:color w:val="C00000"/>
          <w:sz w:val="28"/>
          <w:szCs w:val="28"/>
        </w:rPr>
        <w:t>Scope</w:t>
      </w:r>
      <w:r w:rsidR="00544A50" w:rsidRPr="00515A58">
        <w:rPr>
          <w:rFonts w:cstheme="minorHAnsi"/>
          <w:b/>
          <w:bCs/>
          <w:color w:val="C00000"/>
          <w:sz w:val="28"/>
          <w:szCs w:val="28"/>
        </w:rPr>
        <w:t>:</w:t>
      </w:r>
    </w:p>
    <w:p w14:paraId="3A058ADF" w14:textId="4B808189" w:rsidR="00A82BED" w:rsidRDefault="00530B6D" w:rsidP="004C578B">
      <w:pPr>
        <w:contextualSpacing/>
        <w:rPr>
          <w:rFonts w:cstheme="minorHAnsi"/>
          <w:i/>
        </w:rPr>
      </w:pPr>
      <w:r w:rsidRPr="007338A5">
        <w:rPr>
          <w:rFonts w:cstheme="minorHAnsi"/>
          <w:i/>
        </w:rPr>
        <w:t>Th</w:t>
      </w:r>
      <w:r w:rsidR="00DF0CA4">
        <w:rPr>
          <w:rFonts w:cstheme="minorHAnsi"/>
          <w:i/>
        </w:rPr>
        <w:t>is</w:t>
      </w:r>
      <w:r w:rsidRPr="007338A5">
        <w:rPr>
          <w:rFonts w:cstheme="minorHAnsi"/>
          <w:i/>
        </w:rPr>
        <w:t xml:space="preserve"> Policy</w:t>
      </w:r>
      <w:r w:rsidR="00F95DEE">
        <w:rPr>
          <w:rFonts w:cstheme="minorHAnsi"/>
          <w:i/>
        </w:rPr>
        <w:t xml:space="preserve"> on vaccination, testing, and face covering use</w:t>
      </w:r>
      <w:r w:rsidRPr="007338A5">
        <w:rPr>
          <w:rFonts w:cstheme="minorHAnsi"/>
          <w:i/>
        </w:rPr>
        <w:t xml:space="preserve"> applies to all </w:t>
      </w:r>
      <w:r w:rsidR="00A82BED">
        <w:rPr>
          <w:rFonts w:cstheme="minorHAnsi"/>
          <w:i/>
        </w:rPr>
        <w:t xml:space="preserve">Company </w:t>
      </w:r>
      <w:r w:rsidRPr="007338A5">
        <w:rPr>
          <w:rFonts w:cstheme="minorHAnsi"/>
          <w:i/>
        </w:rPr>
        <w:t xml:space="preserve">employees </w:t>
      </w:r>
      <w:r w:rsidR="00A07660">
        <w:rPr>
          <w:rFonts w:cstheme="minorHAnsi"/>
          <w:i/>
        </w:rPr>
        <w:t>of</w:t>
      </w:r>
      <w:r w:rsidR="00B40F42" w:rsidRPr="00A23B3E">
        <w:rPr>
          <w:rFonts w:cstheme="minorHAnsi"/>
        </w:rPr>
        <w:t xml:space="preserve">, </w:t>
      </w:r>
      <w:r w:rsidR="00B40F42" w:rsidRPr="00A23B3E">
        <w:rPr>
          <w:rFonts w:cstheme="minorHAnsi"/>
          <w:i/>
        </w:rPr>
        <w:t>except for</w:t>
      </w:r>
      <w:r w:rsidR="00A82BED">
        <w:rPr>
          <w:rFonts w:cstheme="minorHAnsi"/>
          <w:i/>
        </w:rPr>
        <w:t>:</w:t>
      </w:r>
    </w:p>
    <w:p w14:paraId="7D9DBBF6" w14:textId="1BF63013" w:rsidR="00A82BED" w:rsidRDefault="00B40F42" w:rsidP="00A82BED">
      <w:pPr>
        <w:pStyle w:val="ListParagraph"/>
        <w:numPr>
          <w:ilvl w:val="0"/>
          <w:numId w:val="18"/>
        </w:numPr>
        <w:rPr>
          <w:rFonts w:cstheme="minorHAnsi"/>
          <w:i/>
        </w:rPr>
      </w:pPr>
      <w:bookmarkStart w:id="1" w:name="_Hlk87528050"/>
      <w:r w:rsidRPr="00B03A94">
        <w:rPr>
          <w:rFonts w:cstheme="minorHAnsi"/>
          <w:i/>
        </w:rPr>
        <w:t xml:space="preserve">employees who do not report to a workplace where other individuals (such as coworkers or customers) are present; </w:t>
      </w:r>
    </w:p>
    <w:p w14:paraId="7B6AD4FD" w14:textId="77777777" w:rsidR="00A82BED" w:rsidRDefault="00B40F42" w:rsidP="00A82BED">
      <w:pPr>
        <w:pStyle w:val="ListParagraph"/>
        <w:numPr>
          <w:ilvl w:val="0"/>
          <w:numId w:val="18"/>
        </w:numPr>
        <w:rPr>
          <w:rFonts w:cstheme="minorHAnsi"/>
          <w:i/>
        </w:rPr>
      </w:pPr>
      <w:r w:rsidRPr="00B03A94">
        <w:rPr>
          <w:rFonts w:cstheme="minorHAnsi"/>
          <w:i/>
        </w:rPr>
        <w:t xml:space="preserve">employees while working from home; and </w:t>
      </w:r>
    </w:p>
    <w:p w14:paraId="5D85E0EC" w14:textId="0A946920" w:rsidR="00B40F42" w:rsidRPr="00903FAA" w:rsidRDefault="00B40F42" w:rsidP="002E05CD">
      <w:pPr>
        <w:pStyle w:val="ListParagraph"/>
        <w:numPr>
          <w:ilvl w:val="0"/>
          <w:numId w:val="18"/>
        </w:numPr>
        <w:rPr>
          <w:rFonts w:cstheme="minorHAnsi"/>
          <w:i/>
        </w:rPr>
      </w:pPr>
      <w:r w:rsidRPr="002E05CD">
        <w:rPr>
          <w:rFonts w:cstheme="minorHAnsi"/>
          <w:i/>
        </w:rPr>
        <w:t xml:space="preserve">employees who work exclusively outdoors. </w:t>
      </w:r>
    </w:p>
    <w:bookmarkEnd w:id="1"/>
    <w:p w14:paraId="0A251EDE" w14:textId="429FD3D3" w:rsidR="00B40F42" w:rsidRDefault="00A82BED" w:rsidP="004C578B">
      <w:pPr>
        <w:contextualSpacing/>
        <w:rPr>
          <w:rFonts w:cstheme="minorHAnsi"/>
          <w:i/>
        </w:rPr>
      </w:pPr>
      <w:r w:rsidRPr="00A82BED">
        <w:rPr>
          <w:rFonts w:cstheme="minorHAnsi"/>
          <w:i/>
        </w:rPr>
        <w:t xml:space="preserve">For purposes of our workplace, this typically means that the Policy does not apply to </w:t>
      </w:r>
      <w:r w:rsidRPr="002E05CD">
        <w:rPr>
          <w:rFonts w:cstheme="minorHAnsi"/>
          <w:i/>
          <w:highlight w:val="yellow"/>
        </w:rPr>
        <w:t>________ [insert job positions that meet any of the above exceptions].</w:t>
      </w:r>
    </w:p>
    <w:p w14:paraId="3D627CD8" w14:textId="77777777" w:rsidR="00075A28" w:rsidRDefault="00075A28" w:rsidP="004C578B">
      <w:pPr>
        <w:contextualSpacing/>
        <w:rPr>
          <w:rFonts w:cstheme="minorHAnsi"/>
          <w:i/>
        </w:rPr>
      </w:pPr>
    </w:p>
    <w:p w14:paraId="60761DB4" w14:textId="4E99269E" w:rsidR="00A82BED" w:rsidRDefault="00A82BED" w:rsidP="004C578B">
      <w:pPr>
        <w:contextualSpacing/>
        <w:rPr>
          <w:rFonts w:cstheme="minorHAnsi"/>
          <w:i/>
        </w:rPr>
      </w:pPr>
      <w:r>
        <w:rPr>
          <w:rFonts w:cstheme="minorHAnsi"/>
          <w:i/>
        </w:rPr>
        <w:t>Additionally, this Policy does not apply to:</w:t>
      </w:r>
    </w:p>
    <w:p w14:paraId="554E252A" w14:textId="77777777" w:rsidR="00A82BED" w:rsidRDefault="00A82BED" w:rsidP="00A82BED">
      <w:pPr>
        <w:pStyle w:val="ListParagraph"/>
        <w:numPr>
          <w:ilvl w:val="0"/>
          <w:numId w:val="19"/>
        </w:numPr>
        <w:rPr>
          <w:rFonts w:cstheme="minorHAnsi"/>
          <w:i/>
        </w:rPr>
      </w:pPr>
      <w:r w:rsidRPr="002E05CD">
        <w:rPr>
          <w:rFonts w:cstheme="minorHAnsi"/>
          <w:i/>
        </w:rPr>
        <w:lastRenderedPageBreak/>
        <w:t xml:space="preserve">Workplaces </w:t>
      </w:r>
      <w:bookmarkStart w:id="2" w:name="_Hlk87528113"/>
      <w:r w:rsidRPr="002E05CD">
        <w:rPr>
          <w:rFonts w:cstheme="minorHAnsi"/>
          <w:i/>
        </w:rPr>
        <w:t>covered under the Safer Federal Workforce Task Force COVID19 Workplace Safety: Guidance for Federal Contractors and Subcontractors</w:t>
      </w:r>
      <w:bookmarkEnd w:id="2"/>
      <w:r w:rsidRPr="002E05CD">
        <w:rPr>
          <w:rFonts w:cstheme="minorHAnsi"/>
          <w:i/>
        </w:rPr>
        <w:t xml:space="preserve">; or </w:t>
      </w:r>
    </w:p>
    <w:p w14:paraId="7497DA04" w14:textId="4E1AC182" w:rsidR="00A82BED" w:rsidRPr="002E05CD" w:rsidRDefault="00A82BED" w:rsidP="002E05CD">
      <w:pPr>
        <w:pStyle w:val="ListParagraph"/>
        <w:numPr>
          <w:ilvl w:val="0"/>
          <w:numId w:val="19"/>
        </w:numPr>
        <w:rPr>
          <w:rFonts w:cstheme="minorHAnsi"/>
          <w:i/>
        </w:rPr>
      </w:pPr>
      <w:r w:rsidRPr="002E05CD">
        <w:rPr>
          <w:rFonts w:cstheme="minorHAnsi"/>
          <w:i/>
        </w:rPr>
        <w:t xml:space="preserve">Settings </w:t>
      </w:r>
      <w:bookmarkStart w:id="3" w:name="_Hlk87528133"/>
      <w:r w:rsidRPr="002E05CD">
        <w:rPr>
          <w:rFonts w:cstheme="minorHAnsi"/>
          <w:i/>
        </w:rPr>
        <w:t>where any employee provides healthcare services or healthcare support services when subject to the requirements of § 1910.502</w:t>
      </w:r>
      <w:r w:rsidR="00191F28">
        <w:rPr>
          <w:rFonts w:cstheme="minorHAnsi"/>
          <w:i/>
        </w:rPr>
        <w:t xml:space="preserve"> (OSHA’s Healthcare ETS)</w:t>
      </w:r>
      <w:r w:rsidRPr="002E05CD">
        <w:rPr>
          <w:rFonts w:cstheme="minorHAnsi"/>
          <w:i/>
        </w:rPr>
        <w:t>.</w:t>
      </w:r>
    </w:p>
    <w:bookmarkEnd w:id="3"/>
    <w:p w14:paraId="73339617" w14:textId="77777777" w:rsidR="00A82BED" w:rsidRPr="00A82BED" w:rsidRDefault="52D5955B" w:rsidP="00A82BED">
      <w:pPr>
        <w:contextualSpacing/>
        <w:rPr>
          <w:i/>
          <w:iCs/>
        </w:rPr>
      </w:pPr>
      <w:r w:rsidRPr="60EB44DA">
        <w:rPr>
          <w:i/>
          <w:iCs/>
        </w:rPr>
        <w:t xml:space="preserve">All employees are </w:t>
      </w:r>
      <w:r w:rsidR="55AC4350" w:rsidRPr="60EB44DA">
        <w:rPr>
          <w:i/>
          <w:iCs/>
        </w:rPr>
        <w:t>encouraged</w:t>
      </w:r>
      <w:r w:rsidRPr="60EB44DA">
        <w:rPr>
          <w:i/>
          <w:iCs/>
        </w:rPr>
        <w:t xml:space="preserve"> to </w:t>
      </w:r>
      <w:r w:rsidR="03BC80AF" w:rsidRPr="60EB44DA">
        <w:rPr>
          <w:i/>
          <w:iCs/>
        </w:rPr>
        <w:t>be fully vaccinated</w:t>
      </w:r>
      <w:r w:rsidRPr="60EB44DA">
        <w:rPr>
          <w:i/>
          <w:iCs/>
        </w:rPr>
        <w:t xml:space="preserve">. </w:t>
      </w:r>
      <w:r w:rsidR="00A82BED">
        <w:rPr>
          <w:i/>
          <w:iCs/>
        </w:rPr>
        <w:t xml:space="preserve"> </w:t>
      </w:r>
      <w:r w:rsidR="2CB5142B" w:rsidRPr="60EB44DA">
        <w:rPr>
          <w:i/>
          <w:iCs/>
        </w:rPr>
        <w:t>Employees</w:t>
      </w:r>
      <w:r w:rsidR="19C2E7B8" w:rsidRPr="60EB44DA">
        <w:rPr>
          <w:i/>
          <w:iCs/>
        </w:rPr>
        <w:t xml:space="preserve"> are considered </w:t>
      </w:r>
      <w:r w:rsidR="00A82BED">
        <w:rPr>
          <w:i/>
          <w:iCs/>
        </w:rPr>
        <w:t>“</w:t>
      </w:r>
      <w:r w:rsidR="19C2E7B8" w:rsidRPr="002E05CD">
        <w:rPr>
          <w:b/>
          <w:bCs/>
          <w:i/>
          <w:iCs/>
          <w:u w:val="single"/>
        </w:rPr>
        <w:t>fully vac</w:t>
      </w:r>
      <w:r w:rsidR="75CA6014" w:rsidRPr="002E05CD">
        <w:rPr>
          <w:b/>
          <w:bCs/>
          <w:i/>
          <w:iCs/>
          <w:u w:val="single"/>
        </w:rPr>
        <w:t>cinated</w:t>
      </w:r>
      <w:r w:rsidR="00A82BED">
        <w:rPr>
          <w:i/>
          <w:iCs/>
        </w:rPr>
        <w:t>”</w:t>
      </w:r>
      <w:r w:rsidR="19C2E7B8" w:rsidRPr="60EB44DA">
        <w:rPr>
          <w:i/>
          <w:iCs/>
        </w:rPr>
        <w:t xml:space="preserve"> two weeks </w:t>
      </w:r>
      <w:r w:rsidR="75CA6014" w:rsidRPr="60EB44DA">
        <w:rPr>
          <w:i/>
          <w:iCs/>
        </w:rPr>
        <w:t xml:space="preserve">after </w:t>
      </w:r>
      <w:r w:rsidR="09CE54D5" w:rsidRPr="60EB44DA">
        <w:rPr>
          <w:i/>
          <w:iCs/>
        </w:rPr>
        <w:t xml:space="preserve">completing primary vaccination with </w:t>
      </w:r>
      <w:r w:rsidR="75CA6014" w:rsidRPr="60EB44DA">
        <w:rPr>
          <w:i/>
          <w:iCs/>
        </w:rPr>
        <w:t xml:space="preserve">a COVID-19 vaccine </w:t>
      </w:r>
      <w:r w:rsidR="2CAF4D07" w:rsidRPr="60EB44DA">
        <w:rPr>
          <w:i/>
          <w:iCs/>
        </w:rPr>
        <w:t>with, if applicable,</w:t>
      </w:r>
      <w:r w:rsidR="75CA6014" w:rsidRPr="60EB44DA">
        <w:rPr>
          <w:i/>
          <w:iCs/>
        </w:rPr>
        <w:t xml:space="preserve"> at least the minimum recommended interval between doses. </w:t>
      </w:r>
      <w:r w:rsidR="00A82BED">
        <w:rPr>
          <w:i/>
          <w:iCs/>
        </w:rPr>
        <w:t xml:space="preserve"> </w:t>
      </w:r>
      <w:r w:rsidR="75CA6014" w:rsidRPr="60EB44DA">
        <w:rPr>
          <w:i/>
          <w:iCs/>
        </w:rPr>
        <w:t xml:space="preserve">For example, </w:t>
      </w:r>
      <w:r w:rsidR="00362598">
        <w:rPr>
          <w:i/>
          <w:iCs/>
        </w:rPr>
        <w:t xml:space="preserve">this includes </w:t>
      </w:r>
      <w:r w:rsidR="75CA6014" w:rsidRPr="60EB44DA">
        <w:rPr>
          <w:i/>
          <w:iCs/>
        </w:rPr>
        <w:t xml:space="preserve">two weeks after </w:t>
      </w:r>
      <w:r w:rsidR="00362598">
        <w:rPr>
          <w:i/>
          <w:iCs/>
        </w:rPr>
        <w:t>a</w:t>
      </w:r>
      <w:r w:rsidR="00362598" w:rsidRPr="60EB44DA">
        <w:rPr>
          <w:i/>
          <w:iCs/>
        </w:rPr>
        <w:t xml:space="preserve"> </w:t>
      </w:r>
      <w:r w:rsidR="75CA6014" w:rsidRPr="60EB44DA">
        <w:rPr>
          <w:i/>
          <w:iCs/>
        </w:rPr>
        <w:t xml:space="preserve">second dose in a </w:t>
      </w:r>
      <w:r w:rsidR="000312DA">
        <w:rPr>
          <w:i/>
          <w:iCs/>
        </w:rPr>
        <w:t>two</w:t>
      </w:r>
      <w:r w:rsidR="75CA6014" w:rsidRPr="60EB44DA">
        <w:rPr>
          <w:i/>
          <w:iCs/>
        </w:rPr>
        <w:t xml:space="preserve">-dose series, such as the Pfizer or Moderna vaccines, two weeks after a single-dose vaccine, such as Johnson &amp; Johnson’s </w:t>
      </w:r>
      <w:r w:rsidR="72D864A9" w:rsidRPr="60EB44DA">
        <w:rPr>
          <w:i/>
          <w:iCs/>
        </w:rPr>
        <w:t>vaccine</w:t>
      </w:r>
      <w:r w:rsidR="00362598">
        <w:rPr>
          <w:i/>
          <w:iCs/>
        </w:rPr>
        <w:t>, or two weeks after the second dose of any combination of two doses of different COVID-19 vaccines as part of one primary vaccination series</w:t>
      </w:r>
      <w:r w:rsidR="19C2E7B8" w:rsidRPr="60EB44DA">
        <w:rPr>
          <w:i/>
          <w:iCs/>
        </w:rPr>
        <w:t xml:space="preserve">. </w:t>
      </w:r>
      <w:r w:rsidR="00A82BED">
        <w:rPr>
          <w:i/>
          <w:iCs/>
        </w:rPr>
        <w:t xml:space="preserve"> </w:t>
      </w:r>
      <w:r w:rsidR="00A82BED" w:rsidRPr="00A82BED">
        <w:rPr>
          <w:i/>
          <w:iCs/>
        </w:rPr>
        <w:t xml:space="preserve">Generally, vaccines listed for emergency use by the World Health Organization (WHO), or administered as part of a clinical trial at a U.S. site, if the recipient is documented to have primary vaccination with the active (not placebo) COVID-19 vaccine candidate, for which vaccine efficacy has been independently confirmed (e.g., by a data and safety monitoring board) or if the clinical trial participant at U.S. sites had received a COVID-19 vaccine that is neither approved nor authorized for use by FDA but is listed for emergency use by WHO, qualify under the definition of “fully vaccinated” as well.  </w:t>
      </w:r>
    </w:p>
    <w:p w14:paraId="05573451" w14:textId="09C3B143" w:rsidR="00A82BED" w:rsidRDefault="00A82BED" w:rsidP="60EB44DA">
      <w:pPr>
        <w:contextualSpacing/>
        <w:rPr>
          <w:i/>
          <w:iCs/>
        </w:rPr>
      </w:pPr>
    </w:p>
    <w:p w14:paraId="33740F16" w14:textId="26DB2E5D" w:rsidR="00075A28" w:rsidRPr="00075A28" w:rsidRDefault="00075A28" w:rsidP="60EB44DA">
      <w:pPr>
        <w:contextualSpacing/>
        <w:rPr>
          <w:rFonts w:cstheme="minorHAnsi"/>
          <w:i/>
        </w:rPr>
      </w:pPr>
      <w:r w:rsidRPr="0063323C">
        <w:rPr>
          <w:rFonts w:cstheme="minorHAnsi"/>
          <w:b/>
          <w:bCs/>
          <w:i/>
          <w:u w:val="single"/>
        </w:rPr>
        <w:t>NOTE</w:t>
      </w:r>
      <w:r w:rsidRPr="003D0A8D">
        <w:rPr>
          <w:rFonts w:cstheme="minorHAnsi"/>
          <w:i/>
          <w:u w:val="single"/>
        </w:rPr>
        <w:t>:</w:t>
      </w:r>
      <w:r>
        <w:rPr>
          <w:rFonts w:cstheme="minorHAnsi"/>
          <w:i/>
        </w:rPr>
        <w:t xml:space="preserve">  There is NO </w:t>
      </w:r>
      <w:r w:rsidRPr="00075A28">
        <w:rPr>
          <w:rFonts w:cstheme="minorHAnsi"/>
          <w:i/>
        </w:rPr>
        <w:t>exemption</w:t>
      </w:r>
      <w:r>
        <w:rPr>
          <w:rFonts w:cstheme="minorHAnsi"/>
          <w:i/>
        </w:rPr>
        <w:t xml:space="preserve"> </w:t>
      </w:r>
      <w:r w:rsidRPr="00075A28">
        <w:rPr>
          <w:rFonts w:cstheme="minorHAnsi"/>
          <w:i/>
        </w:rPr>
        <w:t>based on “natural immunity” or the presence of antibodies from a previous infection</w:t>
      </w:r>
      <w:r>
        <w:rPr>
          <w:rFonts w:cstheme="minorHAnsi"/>
          <w:i/>
        </w:rPr>
        <w:t>.</w:t>
      </w:r>
    </w:p>
    <w:p w14:paraId="1C89EBBE" w14:textId="77777777" w:rsidR="00075A28" w:rsidRDefault="00075A28" w:rsidP="60EB44DA">
      <w:pPr>
        <w:contextualSpacing/>
        <w:rPr>
          <w:i/>
          <w:iCs/>
        </w:rPr>
      </w:pPr>
    </w:p>
    <w:p w14:paraId="6C873696" w14:textId="377D4588" w:rsidR="00530B6D" w:rsidRDefault="2232C91C" w:rsidP="60EB44DA">
      <w:pPr>
        <w:contextualSpacing/>
        <w:rPr>
          <w:i/>
          <w:iCs/>
        </w:rPr>
      </w:pPr>
      <w:r w:rsidRPr="60EB44DA">
        <w:rPr>
          <w:i/>
          <w:iCs/>
        </w:rPr>
        <w:t>E</w:t>
      </w:r>
      <w:r w:rsidR="55AC4350" w:rsidRPr="60EB44DA">
        <w:rPr>
          <w:i/>
          <w:iCs/>
        </w:rPr>
        <w:t xml:space="preserve">mployees </w:t>
      </w:r>
      <w:r w:rsidRPr="60EB44DA">
        <w:rPr>
          <w:i/>
          <w:iCs/>
        </w:rPr>
        <w:t xml:space="preserve">who are not fully vaccinated </w:t>
      </w:r>
      <w:r w:rsidR="55AC4350" w:rsidRPr="60EB44DA">
        <w:rPr>
          <w:i/>
          <w:iCs/>
        </w:rPr>
        <w:t xml:space="preserve">will be required to </w:t>
      </w:r>
      <w:r w:rsidR="62D060DA" w:rsidRPr="60EB44DA">
        <w:rPr>
          <w:i/>
          <w:iCs/>
        </w:rPr>
        <w:t>provide proof of</w:t>
      </w:r>
      <w:r w:rsidR="55AC4350" w:rsidRPr="60EB44DA">
        <w:rPr>
          <w:i/>
          <w:iCs/>
        </w:rPr>
        <w:t xml:space="preserve"> weekly COVID-19 testing and wear a face covering </w:t>
      </w:r>
      <w:bookmarkStart w:id="4" w:name="_Hlk87464901"/>
      <w:r w:rsidR="00A82BED" w:rsidRPr="00A82BED">
        <w:rPr>
          <w:i/>
          <w:iCs/>
        </w:rPr>
        <w:t xml:space="preserve">when indoors </w:t>
      </w:r>
      <w:bookmarkStart w:id="5" w:name="_Hlk88245170"/>
      <w:r w:rsidR="00A82BED" w:rsidRPr="00A82BED">
        <w:rPr>
          <w:i/>
          <w:iCs/>
        </w:rPr>
        <w:t xml:space="preserve">and when occupying a vehicle with another person for work purposes </w:t>
      </w:r>
      <w:bookmarkEnd w:id="4"/>
      <w:bookmarkEnd w:id="5"/>
      <w:r w:rsidR="55AC4350" w:rsidRPr="60EB44DA">
        <w:rPr>
          <w:i/>
          <w:iCs/>
        </w:rPr>
        <w:t xml:space="preserve">at the workplace. </w:t>
      </w:r>
    </w:p>
    <w:p w14:paraId="0990CB7E" w14:textId="77777777" w:rsidR="00530B6D" w:rsidRPr="007338A5" w:rsidRDefault="00530B6D" w:rsidP="004C578B">
      <w:pPr>
        <w:contextualSpacing/>
        <w:rPr>
          <w:rFonts w:cstheme="minorHAnsi"/>
          <w:i/>
        </w:rPr>
      </w:pPr>
    </w:p>
    <w:p w14:paraId="78DC1C50" w14:textId="47995B80" w:rsidR="00854DC8" w:rsidRDefault="0057343D" w:rsidP="004C578B">
      <w:pPr>
        <w:contextualSpacing/>
        <w:rPr>
          <w:rFonts w:cstheme="minorHAnsi"/>
          <w:i/>
        </w:rPr>
      </w:pPr>
      <w:r>
        <w:rPr>
          <w:rFonts w:cstheme="minorHAnsi"/>
          <w:i/>
        </w:rPr>
        <w:t>A</w:t>
      </w:r>
      <w:r w:rsidR="00852503" w:rsidRPr="007338A5">
        <w:rPr>
          <w:rFonts w:cstheme="minorHAnsi"/>
          <w:i/>
        </w:rPr>
        <w:t>ll employees are required to report their vaccination status and</w:t>
      </w:r>
      <w:r w:rsidR="00B02258">
        <w:rPr>
          <w:rFonts w:cstheme="minorHAnsi"/>
          <w:i/>
        </w:rPr>
        <w:t>, if vaccinated,</w:t>
      </w:r>
      <w:r w:rsidR="00852503" w:rsidRPr="007338A5">
        <w:rPr>
          <w:rFonts w:cstheme="minorHAnsi"/>
          <w:i/>
        </w:rPr>
        <w:t xml:space="preserve"> provide proof of vaccination. </w:t>
      </w:r>
      <w:r w:rsidR="002B42AE">
        <w:rPr>
          <w:rFonts w:cstheme="minorHAnsi"/>
          <w:i/>
        </w:rPr>
        <w:t xml:space="preserve"> </w:t>
      </w:r>
      <w:r w:rsidR="006659EC" w:rsidRPr="007338A5">
        <w:rPr>
          <w:rFonts w:cstheme="minorHAnsi"/>
          <w:i/>
        </w:rPr>
        <w:t xml:space="preserve">Employees must provide truthful and accurate information </w:t>
      </w:r>
      <w:r w:rsidR="00EE44F5">
        <w:rPr>
          <w:rFonts w:cstheme="minorHAnsi"/>
          <w:i/>
        </w:rPr>
        <w:t>about</w:t>
      </w:r>
      <w:r w:rsidR="006659EC" w:rsidRPr="007338A5">
        <w:rPr>
          <w:rFonts w:cstheme="minorHAnsi"/>
          <w:i/>
        </w:rPr>
        <w:t xml:space="preserve"> their COVID-19 vaccination status, and</w:t>
      </w:r>
      <w:r w:rsidR="00FA7008">
        <w:rPr>
          <w:rFonts w:cstheme="minorHAnsi"/>
          <w:i/>
        </w:rPr>
        <w:t xml:space="preserve">, if </w:t>
      </w:r>
      <w:r w:rsidR="007142A5">
        <w:rPr>
          <w:rFonts w:cstheme="minorHAnsi"/>
          <w:i/>
        </w:rPr>
        <w:t>not fully vaccinated</w:t>
      </w:r>
      <w:r w:rsidR="00FA7008">
        <w:rPr>
          <w:rFonts w:cstheme="minorHAnsi"/>
          <w:i/>
        </w:rPr>
        <w:t>, their</w:t>
      </w:r>
      <w:r w:rsidR="006659EC" w:rsidRPr="007338A5">
        <w:rPr>
          <w:rFonts w:cstheme="minorHAnsi"/>
          <w:i/>
        </w:rPr>
        <w:t xml:space="preserve"> testing results</w:t>
      </w:r>
      <w:r>
        <w:rPr>
          <w:rFonts w:cstheme="minorHAnsi"/>
          <w:i/>
        </w:rPr>
        <w:t>.</w:t>
      </w:r>
      <w:r w:rsidR="002B42AE">
        <w:rPr>
          <w:rFonts w:cstheme="minorHAnsi"/>
          <w:i/>
        </w:rPr>
        <w:t xml:space="preserve"> </w:t>
      </w:r>
      <w:r w:rsidR="006659EC" w:rsidRPr="007338A5">
        <w:rPr>
          <w:rFonts w:cstheme="minorHAnsi"/>
          <w:i/>
        </w:rPr>
        <w:t xml:space="preserve"> </w:t>
      </w:r>
      <w:r w:rsidR="004C578B" w:rsidRPr="007338A5">
        <w:rPr>
          <w:rFonts w:cstheme="minorHAnsi"/>
          <w:i/>
        </w:rPr>
        <w:t xml:space="preserve">Employees not in compliance with this </w:t>
      </w:r>
      <w:r w:rsidR="00494A26">
        <w:rPr>
          <w:rFonts w:cstheme="minorHAnsi"/>
          <w:i/>
        </w:rPr>
        <w:t>P</w:t>
      </w:r>
      <w:r w:rsidR="004C578B" w:rsidRPr="007338A5">
        <w:rPr>
          <w:rFonts w:cstheme="minorHAnsi"/>
          <w:i/>
        </w:rPr>
        <w:t xml:space="preserve">olicy will be </w:t>
      </w:r>
      <w:r w:rsidR="00BC4F5D" w:rsidRPr="007338A5">
        <w:rPr>
          <w:rFonts w:cstheme="minorHAnsi"/>
          <w:i/>
        </w:rPr>
        <w:t>subject to discipline</w:t>
      </w:r>
      <w:r w:rsidR="002B42AE">
        <w:rPr>
          <w:rFonts w:cstheme="minorHAnsi"/>
          <w:i/>
        </w:rPr>
        <w:t xml:space="preserve"> per the Company’s </w:t>
      </w:r>
      <w:r w:rsidR="002B42AE" w:rsidRPr="002E05CD">
        <w:rPr>
          <w:rFonts w:cstheme="minorHAnsi"/>
          <w:i/>
          <w:highlight w:val="yellow"/>
        </w:rPr>
        <w:t>disciplinary program</w:t>
      </w:r>
      <w:r w:rsidR="002B42AE">
        <w:rPr>
          <w:rFonts w:cstheme="minorHAnsi"/>
          <w:i/>
        </w:rPr>
        <w:t xml:space="preserve">, up to and including termination.  </w:t>
      </w:r>
    </w:p>
    <w:p w14:paraId="688797F4" w14:textId="77777777" w:rsidR="00B40F42" w:rsidRPr="00B40F42" w:rsidRDefault="00B40F42" w:rsidP="004C578B">
      <w:pPr>
        <w:contextualSpacing/>
        <w:rPr>
          <w:rFonts w:cstheme="minorHAnsi"/>
        </w:rPr>
      </w:pPr>
    </w:p>
    <w:p w14:paraId="6A8643D1" w14:textId="69CE60D6" w:rsidR="00B02258" w:rsidRDefault="47435BFE" w:rsidP="004C578B">
      <w:pPr>
        <w:contextualSpacing/>
        <w:rPr>
          <w:color w:val="0070C0"/>
        </w:rPr>
      </w:pPr>
      <w:r w:rsidRPr="60EB44DA">
        <w:rPr>
          <w:i/>
          <w:iCs/>
        </w:rPr>
        <w:t>E</w:t>
      </w:r>
      <w:r w:rsidR="14C28CC2" w:rsidRPr="60EB44DA">
        <w:rPr>
          <w:i/>
          <w:iCs/>
        </w:rPr>
        <w:t>mployee</w:t>
      </w:r>
      <w:r w:rsidRPr="60EB44DA">
        <w:rPr>
          <w:i/>
          <w:iCs/>
        </w:rPr>
        <w:t>s</w:t>
      </w:r>
      <w:r w:rsidR="14C28CC2" w:rsidRPr="60EB44DA">
        <w:rPr>
          <w:i/>
          <w:iCs/>
        </w:rPr>
        <w:t xml:space="preserve"> </w:t>
      </w:r>
      <w:r w:rsidR="3485AA73" w:rsidRPr="60EB44DA">
        <w:rPr>
          <w:i/>
          <w:iCs/>
        </w:rPr>
        <w:t>may request</w:t>
      </w:r>
      <w:r w:rsidR="14C28CC2" w:rsidRPr="60EB44DA">
        <w:rPr>
          <w:i/>
          <w:iCs/>
        </w:rPr>
        <w:t xml:space="preserve"> an exception</w:t>
      </w:r>
      <w:r w:rsidR="3485AA73" w:rsidRPr="60EB44DA">
        <w:rPr>
          <w:i/>
          <w:iCs/>
        </w:rPr>
        <w:t xml:space="preserve"> from </w:t>
      </w:r>
      <w:r w:rsidR="2232C91C" w:rsidRPr="60EB44DA">
        <w:rPr>
          <w:i/>
          <w:iCs/>
        </w:rPr>
        <w:t>v</w:t>
      </w:r>
      <w:r w:rsidRPr="60EB44DA">
        <w:rPr>
          <w:i/>
          <w:iCs/>
        </w:rPr>
        <w:t xml:space="preserve">accination </w:t>
      </w:r>
      <w:r w:rsidR="2232C91C" w:rsidRPr="60EB44DA">
        <w:rPr>
          <w:i/>
          <w:iCs/>
        </w:rPr>
        <w:t>requirements (if applicable)</w:t>
      </w:r>
      <w:r w:rsidR="14C28CC2" w:rsidRPr="60EB44DA">
        <w:rPr>
          <w:i/>
          <w:iCs/>
        </w:rPr>
        <w:t xml:space="preserve"> </w:t>
      </w:r>
      <w:r w:rsidRPr="60EB44DA">
        <w:rPr>
          <w:i/>
          <w:iCs/>
        </w:rPr>
        <w:t xml:space="preserve">if </w:t>
      </w:r>
      <w:r w:rsidR="14C28CC2" w:rsidRPr="60EB44DA">
        <w:rPr>
          <w:i/>
          <w:iCs/>
        </w:rPr>
        <w:t xml:space="preserve">the vaccine </w:t>
      </w:r>
      <w:r w:rsidR="3485AA73" w:rsidRPr="60EB44DA">
        <w:rPr>
          <w:i/>
          <w:iCs/>
        </w:rPr>
        <w:t>is medically contraindicated</w:t>
      </w:r>
      <w:r w:rsidRPr="60EB44DA">
        <w:rPr>
          <w:i/>
          <w:iCs/>
        </w:rPr>
        <w:t xml:space="preserve"> for them or</w:t>
      </w:r>
      <w:r w:rsidR="3485AA73" w:rsidRPr="60EB44DA">
        <w:rPr>
          <w:i/>
          <w:iCs/>
        </w:rPr>
        <w:t xml:space="preserve"> medical necessity requires a delay in vaccination</w:t>
      </w:r>
      <w:r w:rsidRPr="60EB44DA">
        <w:rPr>
          <w:i/>
          <w:iCs/>
        </w:rPr>
        <w:t>.</w:t>
      </w:r>
      <w:r w:rsidR="3485AA73" w:rsidRPr="60EB44DA">
        <w:rPr>
          <w:i/>
          <w:iCs/>
        </w:rPr>
        <w:t xml:space="preserve"> </w:t>
      </w:r>
      <w:r w:rsidR="002B42AE">
        <w:rPr>
          <w:i/>
          <w:iCs/>
        </w:rPr>
        <w:t xml:space="preserve"> </w:t>
      </w:r>
      <w:r w:rsidRPr="60EB44DA">
        <w:rPr>
          <w:i/>
          <w:iCs/>
        </w:rPr>
        <w:t>Employees</w:t>
      </w:r>
      <w:r w:rsidR="3485AA73" w:rsidRPr="60EB44DA">
        <w:rPr>
          <w:i/>
          <w:iCs/>
        </w:rPr>
        <w:t xml:space="preserve"> </w:t>
      </w:r>
      <w:r w:rsidRPr="60EB44DA">
        <w:rPr>
          <w:i/>
          <w:iCs/>
        </w:rPr>
        <w:t xml:space="preserve">also </w:t>
      </w:r>
      <w:r w:rsidR="0D3910CC" w:rsidRPr="60EB44DA">
        <w:rPr>
          <w:i/>
          <w:iCs/>
        </w:rPr>
        <w:t xml:space="preserve">may </w:t>
      </w:r>
      <w:r w:rsidRPr="60EB44DA">
        <w:rPr>
          <w:i/>
          <w:iCs/>
        </w:rPr>
        <w:t>be</w:t>
      </w:r>
      <w:r w:rsidR="3485AA73" w:rsidRPr="60EB44DA">
        <w:rPr>
          <w:i/>
          <w:iCs/>
        </w:rPr>
        <w:t xml:space="preserve"> </w:t>
      </w:r>
      <w:r w:rsidRPr="60EB44DA">
        <w:rPr>
          <w:i/>
          <w:iCs/>
        </w:rPr>
        <w:t xml:space="preserve">legally </w:t>
      </w:r>
      <w:r w:rsidR="3485AA73" w:rsidRPr="60EB44DA">
        <w:rPr>
          <w:i/>
          <w:iCs/>
        </w:rPr>
        <w:t xml:space="preserve">entitled to a reasonable accommodation </w:t>
      </w:r>
      <w:r w:rsidRPr="60EB44DA">
        <w:rPr>
          <w:i/>
          <w:iCs/>
        </w:rPr>
        <w:t>if they ca</w:t>
      </w:r>
      <w:r w:rsidR="4565DDA1" w:rsidRPr="60EB44DA">
        <w:rPr>
          <w:i/>
          <w:iCs/>
        </w:rPr>
        <w:t>n</w:t>
      </w:r>
      <w:r w:rsidRPr="60EB44DA">
        <w:rPr>
          <w:i/>
          <w:iCs/>
        </w:rPr>
        <w:t xml:space="preserve">not be vaccinated and/or wear a face covering (as otherwise required by this </w:t>
      </w:r>
      <w:r w:rsidR="00674C5A">
        <w:rPr>
          <w:i/>
          <w:iCs/>
        </w:rPr>
        <w:t>P</w:t>
      </w:r>
      <w:r w:rsidRPr="60EB44DA">
        <w:rPr>
          <w:i/>
          <w:iCs/>
        </w:rPr>
        <w:t xml:space="preserve">olicy) because of a </w:t>
      </w:r>
      <w:r w:rsidR="3485AA73" w:rsidRPr="60EB44DA">
        <w:rPr>
          <w:i/>
          <w:iCs/>
        </w:rPr>
        <w:t>disabili</w:t>
      </w:r>
      <w:r w:rsidR="4565DDA1" w:rsidRPr="60EB44DA">
        <w:rPr>
          <w:i/>
          <w:iCs/>
        </w:rPr>
        <w:t>t</w:t>
      </w:r>
      <w:r w:rsidRPr="60EB44DA">
        <w:rPr>
          <w:i/>
          <w:iCs/>
        </w:rPr>
        <w:t>y</w:t>
      </w:r>
      <w:r w:rsidR="669FABDF" w:rsidRPr="60EB44DA">
        <w:rPr>
          <w:i/>
          <w:iCs/>
        </w:rPr>
        <w:t>,</w:t>
      </w:r>
      <w:r w:rsidR="3485AA73" w:rsidRPr="60EB44DA">
        <w:rPr>
          <w:i/>
          <w:iCs/>
        </w:rPr>
        <w:t xml:space="preserve"> or </w:t>
      </w:r>
      <w:r w:rsidR="669FABDF" w:rsidRPr="60EB44DA">
        <w:rPr>
          <w:i/>
          <w:iCs/>
        </w:rPr>
        <w:t xml:space="preserve">if the provisions in this </w:t>
      </w:r>
      <w:r w:rsidR="00674C5A">
        <w:rPr>
          <w:i/>
          <w:iCs/>
        </w:rPr>
        <w:t>P</w:t>
      </w:r>
      <w:r w:rsidR="669FABDF" w:rsidRPr="60EB44DA">
        <w:rPr>
          <w:i/>
          <w:iCs/>
        </w:rPr>
        <w:t xml:space="preserve">olicy for vaccination, and/or testing for COVID-19, and/or wearing a face covering conflict with a </w:t>
      </w:r>
      <w:r w:rsidR="3485AA73" w:rsidRPr="60EB44DA">
        <w:rPr>
          <w:i/>
          <w:iCs/>
        </w:rPr>
        <w:t>sincerely held religious belief, practice, or observance.</w:t>
      </w:r>
      <w:r w:rsidR="14C28CC2" w:rsidRPr="60EB44DA">
        <w:rPr>
          <w:i/>
          <w:iCs/>
        </w:rPr>
        <w:t xml:space="preserve"> </w:t>
      </w:r>
      <w:r w:rsidR="002B42AE">
        <w:rPr>
          <w:i/>
          <w:iCs/>
        </w:rPr>
        <w:t xml:space="preserve"> </w:t>
      </w:r>
      <w:r w:rsidR="4565DDA1" w:rsidRPr="60EB44DA">
        <w:rPr>
          <w:i/>
          <w:iCs/>
        </w:rPr>
        <w:t xml:space="preserve">Requests for </w:t>
      </w:r>
      <w:r w:rsidR="3485AA73" w:rsidRPr="60EB44DA">
        <w:rPr>
          <w:i/>
          <w:iCs/>
        </w:rPr>
        <w:t xml:space="preserve">exceptions </w:t>
      </w:r>
      <w:r w:rsidR="4565DDA1" w:rsidRPr="60EB44DA">
        <w:rPr>
          <w:i/>
          <w:iCs/>
        </w:rPr>
        <w:t>and reasonable accommodations must be initiated by</w:t>
      </w:r>
      <w:r w:rsidR="002B42AE">
        <w:rPr>
          <w:i/>
          <w:iCs/>
        </w:rPr>
        <w:t xml:space="preserve"> contacting</w:t>
      </w:r>
      <w:r w:rsidR="0029153B">
        <w:rPr>
          <w:i/>
          <w:iCs/>
        </w:rPr>
        <w:t xml:space="preserve"> </w:t>
      </w:r>
      <w:r w:rsidR="0029153B" w:rsidRPr="0029153B">
        <w:rPr>
          <w:i/>
          <w:iCs/>
          <w:highlight w:val="yellow"/>
        </w:rPr>
        <w:t>Human Resources</w:t>
      </w:r>
      <w:r w:rsidR="002B42AE">
        <w:rPr>
          <w:i/>
          <w:iCs/>
        </w:rPr>
        <w:t>.</w:t>
      </w:r>
      <w:r w:rsidR="4565DDA1" w:rsidRPr="60EB44DA">
        <w:rPr>
          <w:color w:val="0070C0"/>
        </w:rPr>
        <w:t xml:space="preserve">  </w:t>
      </w:r>
      <w:r w:rsidR="4565DDA1" w:rsidRPr="60EB44DA">
        <w:rPr>
          <w:i/>
          <w:iCs/>
        </w:rPr>
        <w:t>All such requests</w:t>
      </w:r>
      <w:r w:rsidR="4565DDA1">
        <w:t xml:space="preserve"> </w:t>
      </w:r>
      <w:r w:rsidR="3485AA73" w:rsidRPr="60EB44DA">
        <w:rPr>
          <w:i/>
          <w:iCs/>
        </w:rPr>
        <w:t>will be handle</w:t>
      </w:r>
      <w:r w:rsidR="4565DDA1" w:rsidRPr="60EB44DA">
        <w:rPr>
          <w:i/>
          <w:iCs/>
        </w:rPr>
        <w:t>d</w:t>
      </w:r>
      <w:r w:rsidR="3485AA73" w:rsidRPr="60EB44DA">
        <w:rPr>
          <w:i/>
          <w:iCs/>
        </w:rPr>
        <w:t xml:space="preserve"> in accordance with</w:t>
      </w:r>
      <w:r w:rsidR="14C28CC2">
        <w:t xml:space="preserve"> </w:t>
      </w:r>
      <w:r w:rsidR="4565DDA1" w:rsidRPr="60EB44DA">
        <w:rPr>
          <w:i/>
          <w:iCs/>
        </w:rPr>
        <w:t>applicable laws and regulations</w:t>
      </w:r>
      <w:r w:rsidR="002B42AE">
        <w:rPr>
          <w:i/>
          <w:iCs/>
        </w:rPr>
        <w:t>,</w:t>
      </w:r>
      <w:r w:rsidR="4565DDA1" w:rsidRPr="60EB44DA">
        <w:rPr>
          <w:i/>
          <w:iCs/>
        </w:rPr>
        <w:t xml:space="preserve"> and</w:t>
      </w:r>
      <w:r w:rsidR="002B42AE">
        <w:rPr>
          <w:i/>
          <w:iCs/>
        </w:rPr>
        <w:t xml:space="preserve"> in accordance with applicable Company policies and procedures</w:t>
      </w:r>
      <w:r w:rsidR="0096358A">
        <w:rPr>
          <w:i/>
          <w:iCs/>
        </w:rPr>
        <w:t xml:space="preserve">.  </w:t>
      </w:r>
      <w:r w:rsidR="0096358A" w:rsidRPr="00B2299C">
        <w:rPr>
          <w:b/>
          <w:bCs/>
          <w:i/>
          <w:iCs/>
        </w:rPr>
        <w:t>See Attachment A (</w:t>
      </w:r>
      <w:r w:rsidR="00A474A8" w:rsidRPr="00B2299C">
        <w:rPr>
          <w:b/>
          <w:bCs/>
          <w:i/>
          <w:iCs/>
        </w:rPr>
        <w:t>Interactive Process Re Request for Vaccination Exemption)</w:t>
      </w:r>
      <w:r w:rsidR="002B42AE" w:rsidRPr="00B2299C">
        <w:rPr>
          <w:b/>
          <w:bCs/>
        </w:rPr>
        <w:t>.</w:t>
      </w:r>
    </w:p>
    <w:p w14:paraId="12E01CEF" w14:textId="6EDCF98C" w:rsidR="00984849" w:rsidRDefault="00984849" w:rsidP="004C578B">
      <w:pPr>
        <w:contextualSpacing/>
        <w:rPr>
          <w:rFonts w:cstheme="minorHAnsi"/>
          <w:b/>
          <w:bCs/>
        </w:rPr>
      </w:pPr>
    </w:p>
    <w:p w14:paraId="0CA4B313" w14:textId="5DA5D363" w:rsidR="004C578B" w:rsidRPr="0063323C" w:rsidRDefault="004C578B" w:rsidP="004C578B">
      <w:pPr>
        <w:contextualSpacing/>
        <w:rPr>
          <w:rFonts w:cstheme="minorHAnsi"/>
          <w:b/>
          <w:bCs/>
          <w:color w:val="C00000"/>
          <w:sz w:val="28"/>
          <w:szCs w:val="28"/>
        </w:rPr>
      </w:pPr>
      <w:r w:rsidRPr="0063323C">
        <w:rPr>
          <w:rFonts w:cstheme="minorHAnsi"/>
          <w:b/>
          <w:bCs/>
          <w:color w:val="C00000"/>
          <w:sz w:val="28"/>
          <w:szCs w:val="28"/>
        </w:rPr>
        <w:t>Procedures</w:t>
      </w:r>
      <w:r w:rsidR="00544A50" w:rsidRPr="0063323C">
        <w:rPr>
          <w:rFonts w:cstheme="minorHAnsi"/>
          <w:b/>
          <w:bCs/>
          <w:color w:val="C00000"/>
          <w:sz w:val="28"/>
          <w:szCs w:val="28"/>
        </w:rPr>
        <w:t>:</w:t>
      </w:r>
    </w:p>
    <w:p w14:paraId="71560416" w14:textId="77777777" w:rsidR="00691A77" w:rsidRPr="00691A77" w:rsidRDefault="00691A77" w:rsidP="00691A77">
      <w:pPr>
        <w:contextualSpacing/>
        <w:rPr>
          <w:rFonts w:cstheme="minorHAnsi"/>
          <w:bCs/>
        </w:rPr>
      </w:pPr>
    </w:p>
    <w:p w14:paraId="340AF872" w14:textId="1B43EA3A" w:rsidR="006C0628" w:rsidRPr="0063323C" w:rsidRDefault="00ED4BA7" w:rsidP="00691A77">
      <w:pPr>
        <w:rPr>
          <w:rFonts w:cstheme="minorHAnsi"/>
          <w:b/>
          <w:color w:val="C45911" w:themeColor="accent2" w:themeShade="BF"/>
          <w:sz w:val="28"/>
          <w:szCs w:val="28"/>
        </w:rPr>
      </w:pPr>
      <w:r w:rsidRPr="0063323C">
        <w:rPr>
          <w:rFonts w:cstheme="minorHAnsi"/>
          <w:b/>
          <w:color w:val="C45911" w:themeColor="accent2" w:themeShade="BF"/>
          <w:sz w:val="28"/>
          <w:szCs w:val="28"/>
        </w:rPr>
        <w:t>Overview and General Information</w:t>
      </w:r>
    </w:p>
    <w:p w14:paraId="12425AFD" w14:textId="7EFEC331" w:rsidR="00556805" w:rsidRPr="0063323C" w:rsidRDefault="00556805" w:rsidP="00691A77">
      <w:pPr>
        <w:rPr>
          <w:rFonts w:cstheme="minorHAnsi"/>
          <w:b/>
          <w:i/>
          <w:sz w:val="24"/>
          <w:szCs w:val="24"/>
          <w:u w:val="single"/>
        </w:rPr>
      </w:pPr>
      <w:r w:rsidRPr="0063323C">
        <w:rPr>
          <w:rFonts w:cstheme="minorHAnsi"/>
          <w:b/>
          <w:i/>
          <w:sz w:val="24"/>
          <w:szCs w:val="24"/>
          <w:u w:val="single"/>
        </w:rPr>
        <w:t>Vaccination</w:t>
      </w:r>
    </w:p>
    <w:p w14:paraId="25DC7FE0" w14:textId="3BD321E7" w:rsidR="0040176B" w:rsidRPr="00AA3E1D" w:rsidRDefault="1F5624AF" w:rsidP="60EB44DA">
      <w:pPr>
        <w:rPr>
          <w:i/>
          <w:iCs/>
        </w:rPr>
      </w:pPr>
      <w:r w:rsidRPr="60EB44DA">
        <w:rPr>
          <w:i/>
          <w:iCs/>
        </w:rPr>
        <w:lastRenderedPageBreak/>
        <w:t>Any</w:t>
      </w:r>
      <w:r w:rsidR="00181494">
        <w:rPr>
          <w:i/>
          <w:iCs/>
        </w:rPr>
        <w:t xml:space="preserve"> Company</w:t>
      </w:r>
      <w:r w:rsidR="456BCC35" w:rsidRPr="60EB44DA">
        <w:rPr>
          <w:rFonts w:eastAsia="Times New Roman"/>
          <w:i/>
          <w:iCs/>
          <w:color w:val="222222"/>
        </w:rPr>
        <w:t xml:space="preserve"> employe</w:t>
      </w:r>
      <w:r w:rsidRPr="60EB44DA">
        <w:rPr>
          <w:rFonts w:eastAsia="Times New Roman"/>
          <w:i/>
          <w:iCs/>
          <w:color w:val="222222"/>
        </w:rPr>
        <w:t xml:space="preserve">e that chooses to </w:t>
      </w:r>
      <w:r w:rsidR="1FC50920" w:rsidRPr="60EB44DA">
        <w:rPr>
          <w:rFonts w:eastAsia="Times New Roman"/>
          <w:i/>
          <w:iCs/>
          <w:color w:val="222222"/>
        </w:rPr>
        <w:t xml:space="preserve">or is required to </w:t>
      </w:r>
      <w:r w:rsidRPr="60EB44DA">
        <w:rPr>
          <w:rFonts w:eastAsia="Times New Roman"/>
          <w:i/>
          <w:iCs/>
          <w:color w:val="222222"/>
        </w:rPr>
        <w:t xml:space="preserve">be vaccinated </w:t>
      </w:r>
      <w:r w:rsidR="050D6302" w:rsidRPr="60EB44DA">
        <w:rPr>
          <w:rFonts w:eastAsia="Times New Roman"/>
          <w:i/>
          <w:iCs/>
          <w:color w:val="222222"/>
        </w:rPr>
        <w:t xml:space="preserve">against COVID-19 </w:t>
      </w:r>
      <w:r w:rsidRPr="60EB44DA">
        <w:rPr>
          <w:rFonts w:eastAsia="Times New Roman"/>
          <w:i/>
          <w:iCs/>
          <w:color w:val="222222"/>
        </w:rPr>
        <w:t>must</w:t>
      </w:r>
      <w:r w:rsidR="1B40BAC7" w:rsidRPr="60EB44DA">
        <w:rPr>
          <w:rFonts w:eastAsia="Times New Roman"/>
          <w:i/>
          <w:iCs/>
          <w:color w:val="222222"/>
        </w:rPr>
        <w:t xml:space="preserve"> </w:t>
      </w:r>
      <w:r w:rsidR="000371A9">
        <w:rPr>
          <w:rFonts w:eastAsia="Times New Roman"/>
          <w:i/>
          <w:iCs/>
          <w:color w:val="222222"/>
        </w:rPr>
        <w:t xml:space="preserve">complete their primary vaccination series </w:t>
      </w:r>
      <w:r w:rsidR="0002654E">
        <w:rPr>
          <w:rFonts w:eastAsia="Times New Roman"/>
          <w:i/>
          <w:iCs/>
          <w:color w:val="222222"/>
        </w:rPr>
        <w:t xml:space="preserve">(i.e., get two-doses of a two-dose series or one dose of a one-dose series) </w:t>
      </w:r>
      <w:r w:rsidR="456BCC35" w:rsidRPr="60EB44DA">
        <w:rPr>
          <w:rFonts w:eastAsia="Times New Roman"/>
          <w:i/>
          <w:iCs/>
          <w:color w:val="222222"/>
        </w:rPr>
        <w:t>no later than</w:t>
      </w:r>
      <w:r w:rsidR="00886703">
        <w:rPr>
          <w:rFonts w:eastAsia="Times New Roman"/>
          <w:i/>
          <w:iCs/>
          <w:color w:val="222222"/>
        </w:rPr>
        <w:t xml:space="preserve"> February 8</w:t>
      </w:r>
      <w:r w:rsidR="00BB7676">
        <w:rPr>
          <w:rFonts w:eastAsia="Times New Roman"/>
          <w:i/>
          <w:iCs/>
          <w:color w:val="222222"/>
        </w:rPr>
        <w:t>, 2022</w:t>
      </w:r>
      <w:r w:rsidR="050D6302" w:rsidRPr="60EB44DA">
        <w:rPr>
          <w:rFonts w:eastAsia="Times New Roman"/>
          <w:i/>
          <w:iCs/>
          <w:color w:val="222222"/>
        </w:rPr>
        <w:t xml:space="preserve">. </w:t>
      </w:r>
      <w:r w:rsidR="00BB7676">
        <w:rPr>
          <w:rFonts w:eastAsia="Times New Roman"/>
          <w:i/>
          <w:iCs/>
          <w:color w:val="222222"/>
        </w:rPr>
        <w:t xml:space="preserve"> </w:t>
      </w:r>
      <w:r w:rsidR="050D6302" w:rsidRPr="60EB44DA">
        <w:rPr>
          <w:rFonts w:eastAsia="Times New Roman"/>
          <w:i/>
          <w:iCs/>
          <w:color w:val="222222"/>
        </w:rPr>
        <w:t xml:space="preserve">Any employee </w:t>
      </w:r>
      <w:r w:rsidR="006E3ABB">
        <w:rPr>
          <w:rFonts w:eastAsia="Times New Roman"/>
          <w:i/>
          <w:iCs/>
          <w:color w:val="222222"/>
        </w:rPr>
        <w:t xml:space="preserve">who has not completed their primary vaccination series </w:t>
      </w:r>
      <w:r w:rsidR="050D6302" w:rsidRPr="60EB44DA">
        <w:rPr>
          <w:rFonts w:eastAsia="Times New Roman"/>
          <w:i/>
          <w:iCs/>
          <w:color w:val="222222"/>
        </w:rPr>
        <w:t>by</w:t>
      </w:r>
      <w:r w:rsidR="00886703">
        <w:rPr>
          <w:rFonts w:eastAsia="Times New Roman"/>
          <w:i/>
          <w:iCs/>
          <w:color w:val="222222"/>
        </w:rPr>
        <w:t xml:space="preserve"> February 8</w:t>
      </w:r>
      <w:r w:rsidR="00BB7676">
        <w:rPr>
          <w:rFonts w:eastAsia="Times New Roman"/>
          <w:i/>
          <w:iCs/>
          <w:color w:val="222222"/>
        </w:rPr>
        <w:t xml:space="preserve">, </w:t>
      </w:r>
      <w:proofErr w:type="gramStart"/>
      <w:r w:rsidR="00BB7676">
        <w:rPr>
          <w:rFonts w:eastAsia="Times New Roman"/>
          <w:i/>
          <w:iCs/>
          <w:color w:val="222222"/>
        </w:rPr>
        <w:t>2022</w:t>
      </w:r>
      <w:proofErr w:type="gramEnd"/>
      <w:r w:rsidR="050D6302" w:rsidRPr="60EB44DA">
        <w:rPr>
          <w:rFonts w:eastAsia="Times New Roman"/>
          <w:i/>
          <w:iCs/>
          <w:color w:val="222222"/>
        </w:rPr>
        <w:t xml:space="preserve"> will be subject to the regular testing and face covering requirements of the </w:t>
      </w:r>
      <w:r w:rsidR="00B169A8">
        <w:rPr>
          <w:rFonts w:eastAsia="Times New Roman"/>
          <w:i/>
          <w:iCs/>
          <w:color w:val="222222"/>
        </w:rPr>
        <w:t>P</w:t>
      </w:r>
      <w:r w:rsidR="050D6302" w:rsidRPr="60EB44DA">
        <w:rPr>
          <w:rFonts w:eastAsia="Times New Roman"/>
          <w:i/>
          <w:iCs/>
          <w:color w:val="222222"/>
        </w:rPr>
        <w:t>olicy</w:t>
      </w:r>
      <w:r w:rsidR="456BCC35" w:rsidRPr="60EB44DA">
        <w:rPr>
          <w:rFonts w:eastAsia="Times New Roman"/>
          <w:i/>
          <w:iCs/>
          <w:color w:val="222222"/>
        </w:rPr>
        <w:t xml:space="preserve">. </w:t>
      </w:r>
    </w:p>
    <w:p w14:paraId="2B658572" w14:textId="6E88B5B1" w:rsidR="0040176B" w:rsidRPr="00AA3E1D" w:rsidRDefault="0040176B" w:rsidP="00CB4A38">
      <w:pPr>
        <w:keepNext/>
        <w:shd w:val="clear" w:color="auto" w:fill="FFFFFF"/>
        <w:spacing w:before="100" w:beforeAutospacing="1" w:after="100" w:afterAutospacing="1" w:line="240" w:lineRule="auto"/>
        <w:rPr>
          <w:rFonts w:eastAsia="Times New Roman" w:cstheme="minorHAnsi"/>
          <w:i/>
          <w:color w:val="222222"/>
        </w:rPr>
      </w:pPr>
      <w:r w:rsidRPr="00AA3E1D">
        <w:rPr>
          <w:rFonts w:eastAsia="Times New Roman" w:cstheme="minorHAnsi"/>
          <w:i/>
          <w:color w:val="222222"/>
        </w:rPr>
        <w:t xml:space="preserve">To </w:t>
      </w:r>
      <w:bookmarkStart w:id="6" w:name="_Hlk87535086"/>
      <w:r w:rsidR="00B30423">
        <w:rPr>
          <w:rFonts w:eastAsia="Times New Roman" w:cstheme="minorHAnsi"/>
          <w:i/>
          <w:color w:val="222222"/>
        </w:rPr>
        <w:t xml:space="preserve">complete their primary vaccination series </w:t>
      </w:r>
      <w:r w:rsidR="00EE44F5">
        <w:rPr>
          <w:rFonts w:eastAsia="Times New Roman" w:cstheme="minorHAnsi"/>
          <w:i/>
          <w:color w:val="222222"/>
        </w:rPr>
        <w:t>by</w:t>
      </w:r>
      <w:r w:rsidR="00886703">
        <w:rPr>
          <w:rFonts w:eastAsia="Times New Roman" w:cstheme="minorHAnsi"/>
          <w:i/>
          <w:color w:val="222222"/>
        </w:rPr>
        <w:t xml:space="preserve"> February 8</w:t>
      </w:r>
      <w:r w:rsidR="00BB7676">
        <w:rPr>
          <w:rFonts w:eastAsia="Times New Roman" w:cstheme="minorHAnsi"/>
          <w:i/>
          <w:color w:val="222222"/>
        </w:rPr>
        <w:t>, 2022</w:t>
      </w:r>
      <w:bookmarkEnd w:id="6"/>
      <w:r w:rsidRPr="00AA3E1D">
        <w:rPr>
          <w:rFonts w:eastAsia="Times New Roman" w:cstheme="minorHAnsi"/>
          <w:i/>
          <w:color w:val="222222"/>
        </w:rPr>
        <w:t>, an employee must:</w:t>
      </w:r>
    </w:p>
    <w:p w14:paraId="76EE0C06" w14:textId="5ED95FD6" w:rsidR="0040176B" w:rsidRPr="00855FFB" w:rsidRDefault="0040176B" w:rsidP="00AA3E1D">
      <w:pPr>
        <w:pStyle w:val="ListParagraph"/>
        <w:numPr>
          <w:ilvl w:val="1"/>
          <w:numId w:val="1"/>
        </w:numPr>
        <w:shd w:val="clear" w:color="auto" w:fill="FFFFFF"/>
        <w:spacing w:before="100" w:beforeAutospacing="1" w:after="100" w:afterAutospacing="1" w:line="240" w:lineRule="auto"/>
        <w:rPr>
          <w:rFonts w:eastAsia="Times New Roman" w:cstheme="minorHAnsi"/>
          <w:i/>
          <w:color w:val="222222"/>
        </w:rPr>
      </w:pPr>
      <w:r w:rsidRPr="00AA3E1D">
        <w:rPr>
          <w:rFonts w:eastAsia="Times New Roman" w:cstheme="minorHAnsi"/>
          <w:i/>
          <w:color w:val="222222"/>
        </w:rPr>
        <w:t xml:space="preserve">Obtain the first dose of </w:t>
      </w:r>
      <w:r w:rsidR="00B179BF">
        <w:rPr>
          <w:rFonts w:eastAsia="Times New Roman" w:cstheme="minorHAnsi"/>
          <w:i/>
          <w:color w:val="222222"/>
        </w:rPr>
        <w:t xml:space="preserve">the Pfizer </w:t>
      </w:r>
      <w:r w:rsidRPr="00AA3E1D">
        <w:rPr>
          <w:rFonts w:eastAsia="Times New Roman" w:cstheme="minorHAnsi"/>
          <w:i/>
          <w:color w:val="222222"/>
        </w:rPr>
        <w:t>vaccine no later than</w:t>
      </w:r>
      <w:r w:rsidR="00886703">
        <w:rPr>
          <w:rFonts w:eastAsia="Times New Roman" w:cstheme="minorHAnsi"/>
          <w:i/>
          <w:color w:val="222222"/>
        </w:rPr>
        <w:t xml:space="preserve"> January 18, 2022</w:t>
      </w:r>
      <w:r w:rsidRPr="00AA3E1D">
        <w:rPr>
          <w:rFonts w:eastAsia="Times New Roman" w:cstheme="minorHAnsi"/>
          <w:i/>
          <w:color w:val="222222"/>
        </w:rPr>
        <w:t>; and the second dose no later than</w:t>
      </w:r>
      <w:r w:rsidR="00886703">
        <w:rPr>
          <w:rFonts w:eastAsia="Times New Roman" w:cstheme="minorHAnsi"/>
          <w:i/>
          <w:color w:val="222222"/>
        </w:rPr>
        <w:t xml:space="preserve"> February 8</w:t>
      </w:r>
      <w:r w:rsidR="0077011B">
        <w:rPr>
          <w:rFonts w:eastAsia="Times New Roman" w:cstheme="minorHAnsi"/>
          <w:i/>
          <w:color w:val="222222"/>
        </w:rPr>
        <w:t>, 2022</w:t>
      </w:r>
      <w:r w:rsidRPr="00AA3E1D">
        <w:rPr>
          <w:rFonts w:cstheme="minorHAnsi"/>
          <w:i/>
        </w:rPr>
        <w:t xml:space="preserve">; </w:t>
      </w:r>
    </w:p>
    <w:p w14:paraId="28EE227C" w14:textId="6E121333" w:rsidR="00B179BF" w:rsidRDefault="00B23BA3" w:rsidP="00AA3E1D">
      <w:pPr>
        <w:pStyle w:val="ListParagraph"/>
        <w:numPr>
          <w:ilvl w:val="1"/>
          <w:numId w:val="1"/>
        </w:numPr>
        <w:shd w:val="clear" w:color="auto" w:fill="FFFFFF"/>
        <w:spacing w:before="100" w:beforeAutospacing="1" w:after="100" w:afterAutospacing="1" w:line="240" w:lineRule="auto"/>
        <w:rPr>
          <w:rFonts w:eastAsia="Times New Roman" w:cstheme="minorHAnsi"/>
          <w:i/>
          <w:color w:val="222222"/>
        </w:rPr>
      </w:pPr>
      <w:bookmarkStart w:id="7" w:name="_Hlk87528510"/>
      <w:r w:rsidRPr="00B23BA3">
        <w:rPr>
          <w:rFonts w:eastAsia="Times New Roman" w:cstheme="minorHAnsi"/>
          <w:i/>
          <w:color w:val="222222"/>
        </w:rPr>
        <w:t xml:space="preserve">Obtain the first dose of </w:t>
      </w:r>
      <w:r w:rsidR="00B179BF">
        <w:rPr>
          <w:rFonts w:eastAsia="Times New Roman" w:cstheme="minorHAnsi"/>
          <w:i/>
          <w:color w:val="222222"/>
        </w:rPr>
        <w:t>the Moderna</w:t>
      </w:r>
      <w:r w:rsidR="00F662FD">
        <w:rPr>
          <w:rFonts w:eastAsia="Times New Roman" w:cstheme="minorHAnsi"/>
          <w:i/>
          <w:color w:val="222222"/>
        </w:rPr>
        <w:t xml:space="preserve"> </w:t>
      </w:r>
      <w:r w:rsidRPr="00B23BA3">
        <w:rPr>
          <w:rFonts w:eastAsia="Times New Roman" w:cstheme="minorHAnsi"/>
          <w:i/>
          <w:color w:val="222222"/>
        </w:rPr>
        <w:t>vaccine no later than</w:t>
      </w:r>
      <w:r w:rsidR="00886703">
        <w:rPr>
          <w:rFonts w:eastAsia="Times New Roman" w:cstheme="minorHAnsi"/>
          <w:i/>
          <w:color w:val="222222"/>
        </w:rPr>
        <w:t xml:space="preserve"> January 11, 2022</w:t>
      </w:r>
      <w:r w:rsidRPr="00B23BA3">
        <w:rPr>
          <w:rFonts w:eastAsia="Times New Roman" w:cstheme="minorHAnsi"/>
          <w:i/>
          <w:color w:val="222222"/>
        </w:rPr>
        <w:t xml:space="preserve">; and the second dose no later than </w:t>
      </w:r>
      <w:r w:rsidR="00886703">
        <w:rPr>
          <w:rFonts w:eastAsia="Times New Roman" w:cstheme="minorHAnsi"/>
          <w:i/>
          <w:color w:val="222222"/>
        </w:rPr>
        <w:t xml:space="preserve">February 8, </w:t>
      </w:r>
      <w:r w:rsidRPr="00B23BA3">
        <w:rPr>
          <w:rFonts w:eastAsia="Times New Roman" w:cstheme="minorHAnsi"/>
          <w:i/>
          <w:color w:val="222222"/>
        </w:rPr>
        <w:t>2022;</w:t>
      </w:r>
    </w:p>
    <w:bookmarkEnd w:id="7"/>
    <w:p w14:paraId="3F275913" w14:textId="7FD7B260" w:rsidR="00494A26" w:rsidRPr="00494A26" w:rsidRDefault="00494A26" w:rsidP="00494A26">
      <w:pPr>
        <w:pStyle w:val="ListParagraph"/>
        <w:numPr>
          <w:ilvl w:val="0"/>
          <w:numId w:val="1"/>
        </w:numPr>
        <w:rPr>
          <w:rFonts w:eastAsia="Times New Roman" w:cstheme="minorHAnsi"/>
          <w:i/>
          <w:color w:val="222222"/>
        </w:rPr>
      </w:pPr>
      <w:r w:rsidRPr="00494A26">
        <w:rPr>
          <w:rFonts w:eastAsia="Times New Roman" w:cstheme="minorHAnsi"/>
          <w:i/>
          <w:color w:val="222222"/>
        </w:rPr>
        <w:t xml:space="preserve">Obtain the </w:t>
      </w:r>
      <w:r>
        <w:rPr>
          <w:rFonts w:eastAsia="Times New Roman" w:cstheme="minorHAnsi"/>
          <w:i/>
          <w:color w:val="222222"/>
        </w:rPr>
        <w:t xml:space="preserve">second </w:t>
      </w:r>
      <w:r w:rsidRPr="00494A26">
        <w:rPr>
          <w:rFonts w:eastAsia="Times New Roman" w:cstheme="minorHAnsi"/>
          <w:i/>
          <w:color w:val="222222"/>
        </w:rPr>
        <w:t>dose of any other non-Pfizer</w:t>
      </w:r>
      <w:r>
        <w:rPr>
          <w:rFonts w:eastAsia="Times New Roman" w:cstheme="minorHAnsi"/>
          <w:i/>
          <w:color w:val="222222"/>
        </w:rPr>
        <w:t>, non-Moderna</w:t>
      </w:r>
      <w:r w:rsidRPr="00494A26">
        <w:rPr>
          <w:rFonts w:eastAsia="Times New Roman" w:cstheme="minorHAnsi"/>
          <w:i/>
          <w:color w:val="222222"/>
        </w:rPr>
        <w:t xml:space="preserve"> two dose vaccine no later than</w:t>
      </w:r>
      <w:r w:rsidR="00886703">
        <w:rPr>
          <w:rFonts w:eastAsia="Times New Roman" w:cstheme="minorHAnsi"/>
          <w:i/>
          <w:color w:val="222222"/>
        </w:rPr>
        <w:t xml:space="preserve"> February 8</w:t>
      </w:r>
      <w:r w:rsidRPr="00494A26">
        <w:rPr>
          <w:rFonts w:eastAsia="Times New Roman" w:cstheme="minorHAnsi"/>
          <w:i/>
          <w:color w:val="222222"/>
        </w:rPr>
        <w:t>, 2022</w:t>
      </w:r>
      <w:r>
        <w:rPr>
          <w:rFonts w:eastAsia="Times New Roman" w:cstheme="minorHAnsi"/>
          <w:i/>
          <w:color w:val="222222"/>
        </w:rPr>
        <w:t xml:space="preserve"> (it is the employee’s responsibility to ensure that the first dose is received in time for the second dose to be administered on or before</w:t>
      </w:r>
      <w:r w:rsidR="008736EE">
        <w:rPr>
          <w:rFonts w:eastAsia="Times New Roman" w:cstheme="minorHAnsi"/>
          <w:i/>
          <w:color w:val="222222"/>
        </w:rPr>
        <w:t xml:space="preserve"> February 8</w:t>
      </w:r>
      <w:r>
        <w:rPr>
          <w:rFonts w:eastAsia="Times New Roman" w:cstheme="minorHAnsi"/>
          <w:i/>
          <w:color w:val="222222"/>
        </w:rPr>
        <w:t xml:space="preserve">, </w:t>
      </w:r>
      <w:proofErr w:type="gramStart"/>
      <w:r>
        <w:rPr>
          <w:rFonts w:eastAsia="Times New Roman" w:cstheme="minorHAnsi"/>
          <w:i/>
          <w:color w:val="222222"/>
        </w:rPr>
        <w:t>2022</w:t>
      </w:r>
      <w:proofErr w:type="gramEnd"/>
      <w:r>
        <w:rPr>
          <w:rFonts w:eastAsia="Times New Roman" w:cstheme="minorHAnsi"/>
          <w:i/>
          <w:color w:val="222222"/>
        </w:rPr>
        <w:t xml:space="preserve"> with the requisite interval time in between doses)</w:t>
      </w:r>
      <w:r w:rsidRPr="00494A26">
        <w:rPr>
          <w:rFonts w:eastAsia="Times New Roman" w:cstheme="minorHAnsi"/>
          <w:i/>
          <w:color w:val="222222"/>
        </w:rPr>
        <w:t>;</w:t>
      </w:r>
    </w:p>
    <w:p w14:paraId="5E6C9D01" w14:textId="3AFCE927" w:rsidR="006C0628" w:rsidRDefault="0040176B" w:rsidP="00AA3E1D">
      <w:pPr>
        <w:pStyle w:val="ListParagraph"/>
        <w:numPr>
          <w:ilvl w:val="1"/>
          <w:numId w:val="1"/>
        </w:numPr>
        <w:shd w:val="clear" w:color="auto" w:fill="FFFFFF"/>
        <w:spacing w:before="100" w:beforeAutospacing="1" w:after="100" w:afterAutospacing="1" w:line="240" w:lineRule="auto"/>
        <w:rPr>
          <w:rFonts w:eastAsia="Times New Roman" w:cstheme="minorHAnsi"/>
          <w:i/>
          <w:color w:val="222222"/>
        </w:rPr>
      </w:pPr>
      <w:r w:rsidRPr="00AA3E1D">
        <w:rPr>
          <w:rFonts w:eastAsia="Times New Roman" w:cstheme="minorHAnsi"/>
          <w:i/>
          <w:color w:val="222222"/>
        </w:rPr>
        <w:t>Obtain one dose of a single dose vaccine no later than</w:t>
      </w:r>
      <w:r w:rsidR="00886703">
        <w:rPr>
          <w:rFonts w:eastAsia="Times New Roman" w:cstheme="minorHAnsi"/>
          <w:i/>
          <w:color w:val="222222"/>
        </w:rPr>
        <w:t xml:space="preserve"> February 8</w:t>
      </w:r>
      <w:r w:rsidR="0077011B">
        <w:rPr>
          <w:rFonts w:eastAsia="Times New Roman" w:cstheme="minorHAnsi"/>
          <w:i/>
          <w:color w:val="222222"/>
        </w:rPr>
        <w:t>, 2022</w:t>
      </w:r>
      <w:r w:rsidRPr="00AA3E1D">
        <w:rPr>
          <w:rFonts w:eastAsia="Times New Roman" w:cstheme="minorHAnsi"/>
          <w:i/>
          <w:color w:val="222222"/>
        </w:rPr>
        <w:t>.</w:t>
      </w:r>
    </w:p>
    <w:p w14:paraId="035377DD" w14:textId="56903C84" w:rsidR="00722BE2" w:rsidRPr="00722BE2" w:rsidRDefault="00CF0C44" w:rsidP="00722BE2">
      <w:pPr>
        <w:shd w:val="clear" w:color="auto" w:fill="FFFFFF" w:themeFill="background1"/>
        <w:spacing w:before="100" w:beforeAutospacing="1"/>
        <w:ind w:left="90"/>
        <w:rPr>
          <w:i/>
          <w:iCs/>
        </w:rPr>
      </w:pPr>
      <w:r>
        <w:rPr>
          <w:i/>
          <w:iCs/>
        </w:rPr>
        <w:t xml:space="preserve">Employees can schedule vaccination appointments through a variety of </w:t>
      </w:r>
      <w:r w:rsidR="00013DF8">
        <w:rPr>
          <w:i/>
          <w:iCs/>
        </w:rPr>
        <w:t xml:space="preserve">methods (e.g., through their own medical provider, </w:t>
      </w:r>
      <w:r w:rsidR="00073A6F">
        <w:rPr>
          <w:i/>
          <w:iCs/>
        </w:rPr>
        <w:t xml:space="preserve">by visiting their local pharmacy, </w:t>
      </w:r>
      <w:r w:rsidR="00722BE2">
        <w:rPr>
          <w:i/>
          <w:iCs/>
        </w:rPr>
        <w:t xml:space="preserve">with a mass-vaccination clinic, etc.).  </w:t>
      </w:r>
      <w:r w:rsidR="00722BE2" w:rsidRPr="00722BE2">
        <w:rPr>
          <w:i/>
          <w:iCs/>
        </w:rPr>
        <w:t xml:space="preserve">There are several ways </w:t>
      </w:r>
      <w:r w:rsidR="00722BE2">
        <w:rPr>
          <w:i/>
          <w:iCs/>
        </w:rPr>
        <w:t xml:space="preserve">to </w:t>
      </w:r>
      <w:r w:rsidR="00722BE2" w:rsidRPr="00722BE2">
        <w:rPr>
          <w:i/>
          <w:iCs/>
        </w:rPr>
        <w:t>look for vaccination providers</w:t>
      </w:r>
      <w:r w:rsidR="00722BE2">
        <w:rPr>
          <w:i/>
          <w:iCs/>
        </w:rPr>
        <w:t>:</w:t>
      </w:r>
    </w:p>
    <w:p w14:paraId="46AC8F13" w14:textId="77777777" w:rsidR="00073A6F" w:rsidRDefault="00722BE2" w:rsidP="00073A6F">
      <w:pPr>
        <w:numPr>
          <w:ilvl w:val="0"/>
          <w:numId w:val="21"/>
        </w:numPr>
        <w:shd w:val="clear" w:color="auto" w:fill="FFFFFF" w:themeFill="background1"/>
        <w:spacing w:before="100" w:beforeAutospacing="1" w:after="100" w:afterAutospacing="1" w:line="240" w:lineRule="auto"/>
        <w:rPr>
          <w:i/>
          <w:iCs/>
        </w:rPr>
      </w:pPr>
      <w:r w:rsidRPr="00722BE2">
        <w:rPr>
          <w:b/>
          <w:bCs/>
          <w:i/>
          <w:iCs/>
        </w:rPr>
        <w:t>Visit </w:t>
      </w:r>
      <w:hyperlink r:id="rId8" w:history="1">
        <w:r w:rsidRPr="00722BE2">
          <w:rPr>
            <w:rStyle w:val="Hyperlink"/>
            <w:b/>
            <w:bCs/>
            <w:i/>
            <w:iCs/>
          </w:rPr>
          <w:t>Vaccines.gov</w:t>
        </w:r>
      </w:hyperlink>
      <w:r w:rsidRPr="00722BE2">
        <w:rPr>
          <w:i/>
          <w:iCs/>
        </w:rPr>
        <w:t> to find vaccination providers near you.</w:t>
      </w:r>
    </w:p>
    <w:p w14:paraId="39CEAB67" w14:textId="77777777" w:rsidR="00073A6F" w:rsidRDefault="00722BE2" w:rsidP="00073A6F">
      <w:pPr>
        <w:numPr>
          <w:ilvl w:val="0"/>
          <w:numId w:val="21"/>
        </w:numPr>
        <w:shd w:val="clear" w:color="auto" w:fill="FFFFFF" w:themeFill="background1"/>
        <w:spacing w:before="100" w:beforeAutospacing="1" w:after="100" w:afterAutospacing="1" w:line="240" w:lineRule="auto"/>
        <w:rPr>
          <w:i/>
          <w:iCs/>
        </w:rPr>
      </w:pPr>
      <w:r w:rsidRPr="00073A6F">
        <w:rPr>
          <w:i/>
          <w:iCs/>
        </w:rPr>
        <w:t>Text your </w:t>
      </w:r>
      <w:r w:rsidRPr="00073A6F">
        <w:rPr>
          <w:b/>
          <w:bCs/>
          <w:i/>
          <w:iCs/>
        </w:rPr>
        <w:t>ZIP code</w:t>
      </w:r>
      <w:r w:rsidRPr="00073A6F">
        <w:rPr>
          <w:i/>
          <w:iCs/>
        </w:rPr>
        <w:t> to </w:t>
      </w:r>
      <w:r w:rsidRPr="00996359">
        <w:rPr>
          <w:b/>
          <w:bCs/>
          <w:i/>
          <w:iCs/>
        </w:rPr>
        <w:t>438829</w:t>
      </w:r>
      <w:r w:rsidRPr="00996359">
        <w:rPr>
          <w:i/>
          <w:iCs/>
        </w:rPr>
        <w:t> or call </w:t>
      </w:r>
      <w:r w:rsidRPr="00996359">
        <w:rPr>
          <w:b/>
          <w:bCs/>
          <w:i/>
          <w:iCs/>
        </w:rPr>
        <w:t>1-800-232-0233</w:t>
      </w:r>
      <w:r w:rsidRPr="00996359">
        <w:rPr>
          <w:i/>
          <w:iCs/>
        </w:rPr>
        <w:t> to find vaccine locations near you in the United States.</w:t>
      </w:r>
    </w:p>
    <w:p w14:paraId="6444CE47" w14:textId="55B43CCD" w:rsidR="00073A6F" w:rsidRDefault="00722BE2" w:rsidP="00073A6F">
      <w:pPr>
        <w:numPr>
          <w:ilvl w:val="0"/>
          <w:numId w:val="21"/>
        </w:numPr>
        <w:shd w:val="clear" w:color="auto" w:fill="FFFFFF" w:themeFill="background1"/>
        <w:spacing w:before="100" w:beforeAutospacing="1" w:after="100" w:afterAutospacing="1" w:line="240" w:lineRule="auto"/>
        <w:rPr>
          <w:i/>
          <w:iCs/>
        </w:rPr>
      </w:pPr>
      <w:r w:rsidRPr="00073A6F">
        <w:rPr>
          <w:b/>
          <w:bCs/>
          <w:i/>
          <w:iCs/>
        </w:rPr>
        <w:t>Check your local pharmacy’s website to see if vaccination appointments are available</w:t>
      </w:r>
      <w:r w:rsidRPr="00073A6F">
        <w:rPr>
          <w:i/>
          <w:iCs/>
        </w:rPr>
        <w:t xml:space="preserve">. </w:t>
      </w:r>
    </w:p>
    <w:p w14:paraId="45132FF9" w14:textId="77777777" w:rsidR="00073A6F" w:rsidRDefault="00722BE2" w:rsidP="00073A6F">
      <w:pPr>
        <w:numPr>
          <w:ilvl w:val="0"/>
          <w:numId w:val="21"/>
        </w:numPr>
        <w:shd w:val="clear" w:color="auto" w:fill="FFFFFF" w:themeFill="background1"/>
        <w:spacing w:before="100" w:beforeAutospacing="1" w:after="100" w:afterAutospacing="1" w:line="240" w:lineRule="auto"/>
        <w:rPr>
          <w:i/>
          <w:iCs/>
        </w:rPr>
      </w:pPr>
      <w:r w:rsidRPr="00073A6F">
        <w:rPr>
          <w:b/>
          <w:bCs/>
          <w:i/>
          <w:iCs/>
        </w:rPr>
        <w:t>Contact your </w:t>
      </w:r>
      <w:hyperlink r:id="rId9" w:history="1">
        <w:r w:rsidRPr="00073A6F">
          <w:rPr>
            <w:rStyle w:val="Hyperlink"/>
            <w:b/>
            <w:bCs/>
            <w:i/>
            <w:iCs/>
          </w:rPr>
          <w:t>state health department</w:t>
        </w:r>
      </w:hyperlink>
      <w:r w:rsidRPr="00073A6F">
        <w:rPr>
          <w:b/>
          <w:bCs/>
          <w:i/>
          <w:iCs/>
        </w:rPr>
        <w:t> </w:t>
      </w:r>
      <w:r w:rsidRPr="00073A6F">
        <w:rPr>
          <w:i/>
          <w:iCs/>
        </w:rPr>
        <w:t>to find additional vaccination locations in the area.</w:t>
      </w:r>
    </w:p>
    <w:p w14:paraId="07C70E06" w14:textId="2109B7FF" w:rsidR="00CF0C44" w:rsidRDefault="00722BE2" w:rsidP="00F070A8">
      <w:pPr>
        <w:numPr>
          <w:ilvl w:val="0"/>
          <w:numId w:val="21"/>
        </w:numPr>
        <w:shd w:val="clear" w:color="auto" w:fill="FFFFFF" w:themeFill="background1"/>
        <w:spacing w:before="100" w:beforeAutospacing="1" w:after="100" w:afterAutospacing="1" w:line="240" w:lineRule="auto"/>
        <w:rPr>
          <w:i/>
          <w:iCs/>
        </w:rPr>
      </w:pPr>
      <w:r w:rsidRPr="00073A6F">
        <w:rPr>
          <w:b/>
          <w:bCs/>
          <w:i/>
          <w:iCs/>
        </w:rPr>
        <w:t>Check your local news outlets. </w:t>
      </w:r>
      <w:r w:rsidRPr="00073A6F">
        <w:rPr>
          <w:i/>
          <w:iCs/>
        </w:rPr>
        <w:t>They may have information on how to get a vaccination appointment.</w:t>
      </w:r>
    </w:p>
    <w:p w14:paraId="0CE47F7E" w14:textId="4F7715D0" w:rsidR="00F070A8" w:rsidRPr="00996359" w:rsidRDefault="00592DDD" w:rsidP="00996359">
      <w:pPr>
        <w:shd w:val="clear" w:color="auto" w:fill="FFFFFF" w:themeFill="background1"/>
        <w:spacing w:before="100" w:beforeAutospacing="1" w:after="100" w:afterAutospacing="1" w:line="240" w:lineRule="auto"/>
        <w:rPr>
          <w:i/>
          <w:iCs/>
        </w:rPr>
      </w:pPr>
      <w:r w:rsidRPr="00996359">
        <w:rPr>
          <w:i/>
          <w:iCs/>
          <w:highlight w:val="yellow"/>
        </w:rPr>
        <w:t>________ [insert department]</w:t>
      </w:r>
      <w:r w:rsidR="00C56605">
        <w:rPr>
          <w:i/>
          <w:iCs/>
        </w:rPr>
        <w:t xml:space="preserve"> is responsible for maintaining</w:t>
      </w:r>
      <w:r w:rsidR="0052651B">
        <w:rPr>
          <w:i/>
          <w:iCs/>
        </w:rPr>
        <w:t xml:space="preserve">, and should be contacted with any questions regarding, this Policy.  </w:t>
      </w:r>
    </w:p>
    <w:p w14:paraId="4195B30E" w14:textId="3D16E9A9" w:rsidR="00556805" w:rsidRPr="0063323C" w:rsidRDefault="00556805" w:rsidP="00C620EF">
      <w:pPr>
        <w:shd w:val="clear" w:color="auto" w:fill="FFFFFF"/>
        <w:spacing w:before="100" w:beforeAutospacing="1" w:after="100" w:afterAutospacing="1" w:line="240" w:lineRule="auto"/>
        <w:rPr>
          <w:rFonts w:eastAsia="Times New Roman" w:cstheme="minorHAnsi"/>
          <w:b/>
          <w:i/>
          <w:sz w:val="24"/>
          <w:szCs w:val="24"/>
          <w:u w:val="single"/>
        </w:rPr>
      </w:pPr>
      <w:r w:rsidRPr="0063323C">
        <w:rPr>
          <w:rFonts w:eastAsia="Times New Roman" w:cstheme="minorHAnsi"/>
          <w:b/>
          <w:i/>
          <w:sz w:val="24"/>
          <w:szCs w:val="24"/>
          <w:u w:val="single"/>
        </w:rPr>
        <w:t>Testing and Face Coverings</w:t>
      </w:r>
    </w:p>
    <w:p w14:paraId="41D087F8" w14:textId="2D0FBEBB" w:rsidR="003D2867" w:rsidRDefault="00556805" w:rsidP="007607B6">
      <w:pPr>
        <w:shd w:val="clear" w:color="auto" w:fill="FFFFFF"/>
        <w:spacing w:before="100" w:beforeAutospacing="1" w:after="100" w:afterAutospacing="1" w:line="240" w:lineRule="auto"/>
        <w:rPr>
          <w:b/>
          <w:color w:val="C45911" w:themeColor="accent2" w:themeShade="BF"/>
        </w:rPr>
      </w:pPr>
      <w:r>
        <w:rPr>
          <w:rFonts w:eastAsia="Times New Roman" w:cstheme="minorHAnsi"/>
          <w:i/>
        </w:rPr>
        <w:t xml:space="preserve">All employees </w:t>
      </w:r>
      <w:r w:rsidR="00976D1A">
        <w:rPr>
          <w:rFonts w:eastAsia="Times New Roman" w:cstheme="minorHAnsi"/>
          <w:i/>
        </w:rPr>
        <w:t xml:space="preserve">who </w:t>
      </w:r>
      <w:r w:rsidR="00016986">
        <w:rPr>
          <w:rFonts w:eastAsia="Times New Roman" w:cstheme="minorHAnsi"/>
          <w:i/>
        </w:rPr>
        <w:t>have not completed their primary vaccination series as of</w:t>
      </w:r>
      <w:r w:rsidR="00886703">
        <w:rPr>
          <w:rFonts w:eastAsia="Times New Roman" w:cstheme="minorHAnsi"/>
          <w:i/>
        </w:rPr>
        <w:t xml:space="preserve"> February 8</w:t>
      </w:r>
      <w:r w:rsidR="00016986">
        <w:rPr>
          <w:rFonts w:eastAsia="Times New Roman" w:cstheme="minorHAnsi"/>
          <w:i/>
        </w:rPr>
        <w:t xml:space="preserve">, </w:t>
      </w:r>
      <w:proofErr w:type="gramStart"/>
      <w:r w:rsidR="00016986">
        <w:rPr>
          <w:rFonts w:eastAsia="Times New Roman" w:cstheme="minorHAnsi"/>
          <w:i/>
        </w:rPr>
        <w:t>2022</w:t>
      </w:r>
      <w:proofErr w:type="gramEnd"/>
      <w:r w:rsidR="00016986">
        <w:rPr>
          <w:rFonts w:eastAsia="Times New Roman" w:cstheme="minorHAnsi"/>
          <w:i/>
        </w:rPr>
        <w:t xml:space="preserve"> </w:t>
      </w:r>
      <w:r>
        <w:rPr>
          <w:rFonts w:eastAsia="Times New Roman" w:cstheme="minorHAnsi"/>
          <w:i/>
        </w:rPr>
        <w:t xml:space="preserve">will be required to undergo regular COVID-19 testing and wear a face covering </w:t>
      </w:r>
      <w:r w:rsidR="00457529" w:rsidRPr="00457529">
        <w:rPr>
          <w:rFonts w:eastAsia="Times New Roman" w:cstheme="minorHAnsi"/>
          <w:i/>
          <w:iCs/>
        </w:rPr>
        <w:t xml:space="preserve">when indoors and when occupying a vehicle with another person for work purposes </w:t>
      </w:r>
      <w:r>
        <w:rPr>
          <w:rFonts w:eastAsia="Times New Roman" w:cstheme="minorHAnsi"/>
          <w:i/>
        </w:rPr>
        <w:t xml:space="preserve">in the workplace. </w:t>
      </w:r>
      <w:r w:rsidR="00457529">
        <w:rPr>
          <w:rFonts w:eastAsia="Times New Roman" w:cstheme="minorHAnsi"/>
          <w:i/>
        </w:rPr>
        <w:t xml:space="preserve"> </w:t>
      </w:r>
      <w:r w:rsidR="00E04FC3">
        <w:rPr>
          <w:rFonts w:eastAsia="Times New Roman" w:cstheme="minorHAnsi"/>
          <w:i/>
        </w:rPr>
        <w:t xml:space="preserve">Policies and procedures for </w:t>
      </w:r>
      <w:r>
        <w:rPr>
          <w:rFonts w:eastAsia="Times New Roman" w:cstheme="minorHAnsi"/>
          <w:i/>
        </w:rPr>
        <w:t>testing and face covering</w:t>
      </w:r>
      <w:r w:rsidR="00E04FC3">
        <w:rPr>
          <w:rFonts w:eastAsia="Times New Roman" w:cstheme="minorHAnsi"/>
          <w:i/>
        </w:rPr>
        <w:t xml:space="preserve">s </w:t>
      </w:r>
      <w:r>
        <w:rPr>
          <w:rFonts w:eastAsia="Times New Roman" w:cstheme="minorHAnsi"/>
          <w:i/>
        </w:rPr>
        <w:t>are described</w:t>
      </w:r>
      <w:r w:rsidR="00457529">
        <w:rPr>
          <w:rFonts w:eastAsia="Times New Roman" w:cstheme="minorHAnsi"/>
          <w:i/>
        </w:rPr>
        <w:t xml:space="preserve"> below</w:t>
      </w:r>
      <w:r>
        <w:rPr>
          <w:rFonts w:eastAsia="Times New Roman" w:cstheme="minorHAnsi"/>
          <w:i/>
        </w:rPr>
        <w:t xml:space="preserve">. </w:t>
      </w:r>
    </w:p>
    <w:p w14:paraId="4D724D88" w14:textId="2453E6F8" w:rsidR="00ED4BA7" w:rsidRPr="0063323C" w:rsidRDefault="00ED4BA7" w:rsidP="00AA3E1D">
      <w:pPr>
        <w:rPr>
          <w:b/>
          <w:color w:val="C45911" w:themeColor="accent2" w:themeShade="BF"/>
          <w:sz w:val="28"/>
          <w:szCs w:val="28"/>
        </w:rPr>
      </w:pPr>
      <w:r w:rsidRPr="0063323C">
        <w:rPr>
          <w:b/>
          <w:color w:val="C45911" w:themeColor="accent2" w:themeShade="BF"/>
          <w:sz w:val="28"/>
          <w:szCs w:val="28"/>
        </w:rPr>
        <w:t xml:space="preserve">Vaccination Status and Acceptable </w:t>
      </w:r>
      <w:r w:rsidR="00626744" w:rsidRPr="0063323C">
        <w:rPr>
          <w:b/>
          <w:color w:val="C45911" w:themeColor="accent2" w:themeShade="BF"/>
          <w:sz w:val="28"/>
          <w:szCs w:val="28"/>
        </w:rPr>
        <w:t>F</w:t>
      </w:r>
      <w:r w:rsidRPr="0063323C">
        <w:rPr>
          <w:b/>
          <w:color w:val="C45911" w:themeColor="accent2" w:themeShade="BF"/>
          <w:sz w:val="28"/>
          <w:szCs w:val="28"/>
        </w:rPr>
        <w:t xml:space="preserve">orms of </w:t>
      </w:r>
      <w:r w:rsidR="00626744" w:rsidRPr="0063323C">
        <w:rPr>
          <w:b/>
          <w:color w:val="C45911" w:themeColor="accent2" w:themeShade="BF"/>
          <w:sz w:val="28"/>
          <w:szCs w:val="28"/>
        </w:rPr>
        <w:t>P</w:t>
      </w:r>
      <w:r w:rsidRPr="0063323C">
        <w:rPr>
          <w:b/>
          <w:color w:val="C45911" w:themeColor="accent2" w:themeShade="BF"/>
          <w:sz w:val="28"/>
          <w:szCs w:val="28"/>
        </w:rPr>
        <w:t>roof of Vaccination</w:t>
      </w:r>
    </w:p>
    <w:p w14:paraId="1BB098CA" w14:textId="0C5EF194" w:rsidR="00AB630B" w:rsidRPr="0063323C" w:rsidRDefault="00AB630B" w:rsidP="00AA3E1D">
      <w:pPr>
        <w:rPr>
          <w:rFonts w:cstheme="minorHAnsi"/>
          <w:b/>
          <w:i/>
          <w:sz w:val="24"/>
          <w:szCs w:val="24"/>
          <w:u w:val="single"/>
        </w:rPr>
      </w:pPr>
      <w:r w:rsidRPr="0063323C">
        <w:rPr>
          <w:rFonts w:cstheme="minorHAnsi"/>
          <w:b/>
          <w:i/>
          <w:sz w:val="24"/>
          <w:szCs w:val="24"/>
          <w:u w:val="single"/>
        </w:rPr>
        <w:t>Vaccinated Employees</w:t>
      </w:r>
    </w:p>
    <w:p w14:paraId="46FBAD8C" w14:textId="08F3C3C0" w:rsidR="00545D66" w:rsidRPr="00AB630B" w:rsidRDefault="00852503" w:rsidP="00D47DB5">
      <w:pPr>
        <w:rPr>
          <w:rFonts w:cstheme="minorHAnsi"/>
        </w:rPr>
      </w:pPr>
      <w:r w:rsidRPr="00E1680A">
        <w:rPr>
          <w:rFonts w:cstheme="minorHAnsi"/>
          <w:i/>
        </w:rPr>
        <w:t xml:space="preserve">All </w:t>
      </w:r>
      <w:r w:rsidR="00E5195D" w:rsidRPr="00812638">
        <w:rPr>
          <w:rFonts w:cstheme="minorHAnsi"/>
          <w:i/>
        </w:rPr>
        <w:t>vaccinated</w:t>
      </w:r>
      <w:r w:rsidR="00E5195D">
        <w:rPr>
          <w:rFonts w:cstheme="minorHAnsi"/>
          <w:i/>
        </w:rPr>
        <w:t xml:space="preserve"> </w:t>
      </w:r>
      <w:r w:rsidR="006C0628" w:rsidRPr="00AA3E1D">
        <w:rPr>
          <w:rFonts w:cstheme="minorHAnsi"/>
          <w:i/>
        </w:rPr>
        <w:t>employees</w:t>
      </w:r>
      <w:r w:rsidRPr="00AA3E1D">
        <w:rPr>
          <w:rFonts w:cstheme="minorHAnsi"/>
          <w:i/>
        </w:rPr>
        <w:t xml:space="preserve"> </w:t>
      </w:r>
      <w:r w:rsidR="006C0628" w:rsidRPr="00AA3E1D">
        <w:rPr>
          <w:rFonts w:cstheme="minorHAnsi"/>
          <w:i/>
        </w:rPr>
        <w:t>are</w:t>
      </w:r>
      <w:r w:rsidRPr="00AA3E1D">
        <w:rPr>
          <w:rFonts w:cstheme="minorHAnsi"/>
          <w:i/>
        </w:rPr>
        <w:t xml:space="preserve"> required to provide proof of COVID-19 vaccination, regardless of where they received vaccinati</w:t>
      </w:r>
      <w:r w:rsidR="006C0628" w:rsidRPr="00AA3E1D">
        <w:rPr>
          <w:rFonts w:cstheme="minorHAnsi"/>
          <w:i/>
        </w:rPr>
        <w:t xml:space="preserve">on. </w:t>
      </w:r>
      <w:r w:rsidR="009B205E">
        <w:rPr>
          <w:rFonts w:cstheme="minorHAnsi"/>
          <w:i/>
        </w:rPr>
        <w:t xml:space="preserve"> </w:t>
      </w:r>
      <w:r w:rsidR="00626744">
        <w:rPr>
          <w:rFonts w:cstheme="minorHAnsi"/>
          <w:i/>
        </w:rPr>
        <w:t xml:space="preserve">Proof of vaccination status </w:t>
      </w:r>
      <w:r w:rsidR="006C0628" w:rsidRPr="00AA3E1D">
        <w:rPr>
          <w:rFonts w:cstheme="minorHAnsi"/>
          <w:i/>
        </w:rPr>
        <w:t>can</w:t>
      </w:r>
      <w:r w:rsidR="00626744">
        <w:rPr>
          <w:rFonts w:cstheme="minorHAnsi"/>
          <w:i/>
        </w:rPr>
        <w:t xml:space="preserve"> </w:t>
      </w:r>
      <w:r w:rsidR="006C0628" w:rsidRPr="00AA3E1D">
        <w:rPr>
          <w:rFonts w:cstheme="minorHAnsi"/>
          <w:i/>
        </w:rPr>
        <w:t xml:space="preserve">be submitted </w:t>
      </w:r>
      <w:r w:rsidR="00996359">
        <w:rPr>
          <w:rFonts w:cstheme="minorHAnsi"/>
          <w:i/>
        </w:rPr>
        <w:t>to</w:t>
      </w:r>
      <w:r w:rsidR="0029153B">
        <w:rPr>
          <w:rFonts w:cstheme="minorHAnsi"/>
          <w:i/>
        </w:rPr>
        <w:t xml:space="preserve"> </w:t>
      </w:r>
      <w:r w:rsidR="0029153B" w:rsidRPr="0029153B">
        <w:rPr>
          <w:rFonts w:cstheme="minorHAnsi"/>
          <w:i/>
          <w:highlight w:val="yellow"/>
        </w:rPr>
        <w:t>Human Resources</w:t>
      </w:r>
      <w:r w:rsidR="00996359">
        <w:rPr>
          <w:rFonts w:cstheme="minorHAnsi"/>
          <w:i/>
        </w:rPr>
        <w:t>.</w:t>
      </w:r>
    </w:p>
    <w:p w14:paraId="1584A17A" w14:textId="7C1EDC70" w:rsidR="00D47DB5" w:rsidRPr="00D47DB5" w:rsidRDefault="00D47DB5" w:rsidP="00D47DB5">
      <w:pPr>
        <w:rPr>
          <w:rFonts w:cstheme="minorHAnsi"/>
          <w:i/>
        </w:rPr>
      </w:pPr>
      <w:r w:rsidRPr="00D47DB5">
        <w:rPr>
          <w:rFonts w:cstheme="minorHAnsi"/>
          <w:i/>
        </w:rPr>
        <w:t xml:space="preserve">Acceptable proof of vaccination status </w:t>
      </w:r>
      <w:r>
        <w:rPr>
          <w:rFonts w:cstheme="minorHAnsi"/>
          <w:i/>
        </w:rPr>
        <w:t>i</w:t>
      </w:r>
      <w:r w:rsidR="00626744">
        <w:rPr>
          <w:rFonts w:cstheme="minorHAnsi"/>
          <w:i/>
        </w:rPr>
        <w:t>s</w:t>
      </w:r>
      <w:r w:rsidRPr="00D47DB5">
        <w:rPr>
          <w:rFonts w:cstheme="minorHAnsi"/>
          <w:i/>
        </w:rPr>
        <w:t xml:space="preserve">:   </w:t>
      </w:r>
    </w:p>
    <w:p w14:paraId="03191B18" w14:textId="77777777" w:rsidR="00D47DB5" w:rsidRDefault="00D47DB5" w:rsidP="00AA3E1D">
      <w:pPr>
        <w:pStyle w:val="ListParagraph"/>
        <w:numPr>
          <w:ilvl w:val="0"/>
          <w:numId w:val="10"/>
        </w:numPr>
        <w:rPr>
          <w:rFonts w:cstheme="minorHAnsi"/>
          <w:i/>
        </w:rPr>
      </w:pPr>
      <w:r>
        <w:rPr>
          <w:rFonts w:cstheme="minorHAnsi"/>
          <w:i/>
        </w:rPr>
        <w:t>T</w:t>
      </w:r>
      <w:r w:rsidRPr="00AA3E1D">
        <w:rPr>
          <w:rFonts w:cstheme="minorHAnsi"/>
          <w:i/>
        </w:rPr>
        <w:t xml:space="preserve">he record of immunization from a health care provider or pharmacy; </w:t>
      </w:r>
    </w:p>
    <w:p w14:paraId="3AEF1B23" w14:textId="77777777" w:rsidR="00D47DB5" w:rsidRDefault="00D47DB5" w:rsidP="00AA3E1D">
      <w:pPr>
        <w:pStyle w:val="ListParagraph"/>
        <w:numPr>
          <w:ilvl w:val="0"/>
          <w:numId w:val="10"/>
        </w:numPr>
        <w:rPr>
          <w:rFonts w:cstheme="minorHAnsi"/>
          <w:i/>
        </w:rPr>
      </w:pPr>
      <w:r>
        <w:rPr>
          <w:rFonts w:cstheme="minorHAnsi"/>
          <w:i/>
        </w:rPr>
        <w:lastRenderedPageBreak/>
        <w:t xml:space="preserve">A </w:t>
      </w:r>
      <w:r w:rsidRPr="00AA3E1D">
        <w:rPr>
          <w:rFonts w:cstheme="minorHAnsi"/>
          <w:i/>
        </w:rPr>
        <w:t xml:space="preserve">copy of the COVID-19 Vaccination Record Card; </w:t>
      </w:r>
    </w:p>
    <w:p w14:paraId="18AC71BF" w14:textId="77777777" w:rsidR="00D47DB5" w:rsidRDefault="00D47DB5" w:rsidP="00AA3E1D">
      <w:pPr>
        <w:pStyle w:val="ListParagraph"/>
        <w:numPr>
          <w:ilvl w:val="0"/>
          <w:numId w:val="10"/>
        </w:numPr>
        <w:rPr>
          <w:rFonts w:cstheme="minorHAnsi"/>
          <w:i/>
        </w:rPr>
      </w:pPr>
      <w:r>
        <w:rPr>
          <w:rFonts w:cstheme="minorHAnsi"/>
          <w:i/>
        </w:rPr>
        <w:t xml:space="preserve">A </w:t>
      </w:r>
      <w:r w:rsidRPr="00AA3E1D">
        <w:rPr>
          <w:rFonts w:cstheme="minorHAnsi"/>
          <w:i/>
        </w:rPr>
        <w:t>copy of medical recor</w:t>
      </w:r>
      <w:r w:rsidRPr="006F09EF">
        <w:rPr>
          <w:rFonts w:cstheme="minorHAnsi"/>
          <w:i/>
        </w:rPr>
        <w:t>ds documenting the vaccination;</w:t>
      </w:r>
    </w:p>
    <w:p w14:paraId="06DAD40B" w14:textId="77777777" w:rsidR="00D47DB5" w:rsidRDefault="00D47DB5" w:rsidP="00AA3E1D">
      <w:pPr>
        <w:pStyle w:val="ListParagraph"/>
        <w:numPr>
          <w:ilvl w:val="0"/>
          <w:numId w:val="10"/>
        </w:numPr>
        <w:rPr>
          <w:rFonts w:cstheme="minorHAnsi"/>
          <w:i/>
        </w:rPr>
      </w:pPr>
      <w:r>
        <w:rPr>
          <w:rFonts w:cstheme="minorHAnsi"/>
          <w:i/>
        </w:rPr>
        <w:t xml:space="preserve">A </w:t>
      </w:r>
      <w:r w:rsidRPr="00AA3E1D">
        <w:rPr>
          <w:rFonts w:cstheme="minorHAnsi"/>
          <w:i/>
        </w:rPr>
        <w:t xml:space="preserve">copy of immunization records from a public health, state, or tribal immunization information system; or </w:t>
      </w:r>
    </w:p>
    <w:p w14:paraId="67D9D4E2" w14:textId="259C9755" w:rsidR="00AF7E3D" w:rsidRDefault="00D47DB5" w:rsidP="00AF7E3D">
      <w:pPr>
        <w:pStyle w:val="ListParagraph"/>
        <w:numPr>
          <w:ilvl w:val="0"/>
          <w:numId w:val="10"/>
        </w:numPr>
        <w:rPr>
          <w:rFonts w:cstheme="minorHAnsi"/>
          <w:i/>
        </w:rPr>
      </w:pPr>
      <w:r>
        <w:rPr>
          <w:rFonts w:cstheme="minorHAnsi"/>
          <w:i/>
        </w:rPr>
        <w:t>A</w:t>
      </w:r>
      <w:r w:rsidRPr="00AA3E1D">
        <w:rPr>
          <w:rFonts w:cstheme="minorHAnsi"/>
          <w:i/>
        </w:rPr>
        <w:t xml:space="preserve"> copy of any other official documentation that contains the type of vaccine administered, date(s) of administration, and the name of the health care professional(s) or clinic site(s) administering the vaccine(s)</w:t>
      </w:r>
      <w:r>
        <w:rPr>
          <w:rFonts w:cstheme="minorHAnsi"/>
          <w:i/>
        </w:rPr>
        <w:t xml:space="preserve">. </w:t>
      </w:r>
    </w:p>
    <w:p w14:paraId="2BE9AB45" w14:textId="1E409E2F" w:rsidR="006F6D14" w:rsidRPr="006F6D14" w:rsidRDefault="006F6D14" w:rsidP="00042B59">
      <w:pPr>
        <w:rPr>
          <w:rFonts w:cstheme="minorHAnsi"/>
          <w:i/>
        </w:rPr>
      </w:pPr>
      <w:r w:rsidRPr="00AA3E1D">
        <w:rPr>
          <w:rFonts w:cstheme="minorHAnsi"/>
          <w:i/>
        </w:rPr>
        <w:t xml:space="preserve">Proof of vaccination </w:t>
      </w:r>
      <w:r>
        <w:rPr>
          <w:rFonts w:cstheme="minorHAnsi"/>
          <w:i/>
        </w:rPr>
        <w:t>generally should</w:t>
      </w:r>
      <w:r w:rsidRPr="00AA3E1D">
        <w:rPr>
          <w:rFonts w:cstheme="minorHAnsi"/>
          <w:i/>
        </w:rPr>
        <w:t xml:space="preserve"> include the </w:t>
      </w:r>
      <w:r>
        <w:rPr>
          <w:rFonts w:cstheme="minorHAnsi"/>
          <w:i/>
        </w:rPr>
        <w:t xml:space="preserve">employee’s name, the type of </w:t>
      </w:r>
      <w:r w:rsidRPr="00AA3E1D">
        <w:rPr>
          <w:rFonts w:cstheme="minorHAnsi"/>
          <w:i/>
        </w:rPr>
        <w:t xml:space="preserve">vaccine </w:t>
      </w:r>
      <w:r>
        <w:rPr>
          <w:rFonts w:cstheme="minorHAnsi"/>
          <w:i/>
        </w:rPr>
        <w:t>administered</w:t>
      </w:r>
      <w:r w:rsidRPr="00AA3E1D">
        <w:rPr>
          <w:rFonts w:cstheme="minorHAnsi"/>
          <w:i/>
        </w:rPr>
        <w:t xml:space="preserve">, </w:t>
      </w:r>
      <w:r>
        <w:rPr>
          <w:rFonts w:cstheme="minorHAnsi"/>
          <w:i/>
        </w:rPr>
        <w:t xml:space="preserve">the </w:t>
      </w:r>
      <w:r w:rsidRPr="00AA3E1D">
        <w:rPr>
          <w:rFonts w:cstheme="minorHAnsi"/>
          <w:i/>
        </w:rPr>
        <w:t>date(s)</w:t>
      </w:r>
      <w:r>
        <w:rPr>
          <w:rFonts w:cstheme="minorHAnsi"/>
          <w:i/>
        </w:rPr>
        <w:t xml:space="preserve"> of administration</w:t>
      </w:r>
      <w:r w:rsidRPr="00AA3E1D">
        <w:rPr>
          <w:rFonts w:cstheme="minorHAnsi"/>
          <w:i/>
        </w:rPr>
        <w:t xml:space="preserve">, and </w:t>
      </w:r>
      <w:r>
        <w:rPr>
          <w:rFonts w:cstheme="minorHAnsi"/>
          <w:i/>
        </w:rPr>
        <w:t xml:space="preserve">the </w:t>
      </w:r>
      <w:r w:rsidRPr="00AA3E1D">
        <w:rPr>
          <w:rFonts w:cstheme="minorHAnsi"/>
          <w:i/>
        </w:rPr>
        <w:t xml:space="preserve">name of </w:t>
      </w:r>
      <w:r>
        <w:rPr>
          <w:rFonts w:cstheme="minorHAnsi"/>
          <w:i/>
        </w:rPr>
        <w:t xml:space="preserve">the </w:t>
      </w:r>
      <w:r w:rsidRPr="00AA3E1D">
        <w:rPr>
          <w:rFonts w:cstheme="minorHAnsi"/>
          <w:i/>
        </w:rPr>
        <w:t>health care professional(s) or clinic site(s) that administered the vaccine</w:t>
      </w:r>
      <w:r>
        <w:rPr>
          <w:rFonts w:cstheme="minorHAnsi"/>
          <w:i/>
        </w:rPr>
        <w:t>.</w:t>
      </w:r>
      <w:r w:rsidRPr="00AA3E1D">
        <w:rPr>
          <w:rFonts w:cstheme="minorHAnsi"/>
          <w:i/>
        </w:rPr>
        <w:t xml:space="preserve"> </w:t>
      </w:r>
      <w:r w:rsidR="006B5926">
        <w:rPr>
          <w:rFonts w:cstheme="minorHAnsi"/>
          <w:i/>
        </w:rPr>
        <w:t xml:space="preserve"> </w:t>
      </w:r>
      <w:r>
        <w:rPr>
          <w:rFonts w:cstheme="minorHAnsi"/>
          <w:i/>
        </w:rPr>
        <w:t>In some cases, state immunization records may not include one or more of these data fields, such as clinic site; in those circumstances</w:t>
      </w:r>
      <w:r w:rsidR="006B5926">
        <w:rPr>
          <w:rFonts w:cstheme="minorHAnsi"/>
          <w:i/>
        </w:rPr>
        <w:t xml:space="preserve"> the Company </w:t>
      </w:r>
      <w:r w:rsidRPr="006F6D14">
        <w:rPr>
          <w:rFonts w:cstheme="minorHAnsi"/>
          <w:i/>
        </w:rPr>
        <w:t>will still accept the state immunization record as acceptable proof of vaccination.</w:t>
      </w:r>
    </w:p>
    <w:p w14:paraId="31C5576F" w14:textId="30012108" w:rsidR="004423AE" w:rsidRDefault="00AF7E3D" w:rsidP="00B03B9F">
      <w:pPr>
        <w:rPr>
          <w:rFonts w:cstheme="minorHAnsi"/>
          <w:i/>
        </w:rPr>
      </w:pPr>
      <w:r>
        <w:rPr>
          <w:rFonts w:cstheme="minorHAnsi"/>
          <w:i/>
        </w:rPr>
        <w:t xml:space="preserve">If an employee is unable to produce one of these acceptable forms of proof of vaccination, </w:t>
      </w:r>
      <w:r w:rsidR="00042B59">
        <w:rPr>
          <w:rFonts w:cstheme="minorHAnsi"/>
          <w:i/>
        </w:rPr>
        <w:t xml:space="preserve">despite attempts to do so (e.g., by trying to contact the vaccine administrator or state health department), </w:t>
      </w:r>
      <w:r>
        <w:rPr>
          <w:rFonts w:cstheme="minorHAnsi"/>
          <w:i/>
        </w:rPr>
        <w:t xml:space="preserve">the employee </w:t>
      </w:r>
      <w:r w:rsidR="005263E1">
        <w:rPr>
          <w:rFonts w:cstheme="minorHAnsi"/>
          <w:i/>
        </w:rPr>
        <w:t xml:space="preserve">is required to </w:t>
      </w:r>
      <w:r>
        <w:rPr>
          <w:rFonts w:cstheme="minorHAnsi"/>
          <w:i/>
        </w:rPr>
        <w:t xml:space="preserve">provide a signed and dated </w:t>
      </w:r>
      <w:r w:rsidR="00A16FC8">
        <w:rPr>
          <w:rFonts w:cstheme="minorHAnsi"/>
          <w:i/>
        </w:rPr>
        <w:t xml:space="preserve">self-attestation.  </w:t>
      </w:r>
      <w:r w:rsidR="00A16FC8" w:rsidRPr="00B03B9F">
        <w:rPr>
          <w:rFonts w:cstheme="minorHAnsi"/>
          <w:b/>
          <w:bCs/>
          <w:i/>
        </w:rPr>
        <w:t xml:space="preserve">See Attachment </w:t>
      </w:r>
      <w:r w:rsidR="00B2299C">
        <w:rPr>
          <w:rFonts w:cstheme="minorHAnsi"/>
          <w:b/>
          <w:bCs/>
          <w:i/>
        </w:rPr>
        <w:t>B</w:t>
      </w:r>
      <w:r w:rsidR="005263E1" w:rsidRPr="00B03B9F">
        <w:rPr>
          <w:rFonts w:cstheme="minorHAnsi"/>
          <w:b/>
          <w:bCs/>
          <w:i/>
        </w:rPr>
        <w:t xml:space="preserve"> (Self-Attestation </w:t>
      </w:r>
      <w:r w:rsidR="00E1711C" w:rsidRPr="00B03B9F">
        <w:rPr>
          <w:rFonts w:cstheme="minorHAnsi"/>
          <w:b/>
          <w:bCs/>
          <w:i/>
        </w:rPr>
        <w:t>of Vaccination Status)</w:t>
      </w:r>
      <w:r w:rsidR="00A16FC8" w:rsidRPr="00B03B9F">
        <w:rPr>
          <w:rFonts w:cstheme="minorHAnsi"/>
          <w:b/>
          <w:bCs/>
          <w:i/>
        </w:rPr>
        <w:t>.</w:t>
      </w:r>
      <w:r w:rsidR="00A16FC8">
        <w:rPr>
          <w:rFonts w:cstheme="minorHAnsi"/>
          <w:i/>
        </w:rPr>
        <w:t xml:space="preserve">  </w:t>
      </w:r>
    </w:p>
    <w:p w14:paraId="7FD120CB" w14:textId="424859B4" w:rsidR="004423AE" w:rsidRDefault="00F75A3A" w:rsidP="00B03B9F">
      <w:pPr>
        <w:rPr>
          <w:rFonts w:cstheme="minorHAnsi"/>
          <w:i/>
        </w:rPr>
      </w:pPr>
      <w:r w:rsidRPr="00886703">
        <w:rPr>
          <w:rFonts w:cstheme="minorHAnsi"/>
          <w:i/>
          <w:highlight w:val="cyan"/>
          <w:u w:val="single"/>
        </w:rPr>
        <w:t>NOTE</w:t>
      </w:r>
      <w:r w:rsidRPr="00886703">
        <w:rPr>
          <w:rFonts w:cstheme="minorHAnsi"/>
          <w:i/>
          <w:highlight w:val="cyan"/>
        </w:rPr>
        <w:t xml:space="preserve">: </w:t>
      </w:r>
      <w:r w:rsidRPr="00886703">
        <w:rPr>
          <w:rFonts w:cstheme="minorHAnsi"/>
          <w:i/>
          <w:highlight w:val="cyan"/>
          <w:u w:val="single"/>
        </w:rPr>
        <w:t>Prior to November 5, 2021</w:t>
      </w:r>
      <w:r w:rsidRPr="00886703">
        <w:rPr>
          <w:rFonts w:cstheme="minorHAnsi"/>
          <w:i/>
          <w:highlight w:val="cyan"/>
        </w:rPr>
        <w:t>, if vaccination status was ascertained through another form of attestation or proof, and records of that ascertainment were retained, those records of ascertainment of vaccination status constitute acceptable proof of vaccination.</w:t>
      </w:r>
    </w:p>
    <w:p w14:paraId="036653C0" w14:textId="64A4DFCB" w:rsidR="00AF7E3D" w:rsidRPr="00042B59" w:rsidRDefault="00810627" w:rsidP="00B03B9F">
      <w:pPr>
        <w:rPr>
          <w:rFonts w:cstheme="minorHAnsi"/>
          <w:i/>
        </w:rPr>
      </w:pPr>
      <w:r>
        <w:rPr>
          <w:rFonts w:cstheme="minorHAnsi"/>
          <w:i/>
        </w:rPr>
        <w:t>In accordance with applicable medical record and confidentiality laws, t</w:t>
      </w:r>
      <w:r w:rsidR="00195002">
        <w:rPr>
          <w:rFonts w:cstheme="minorHAnsi"/>
          <w:i/>
        </w:rPr>
        <w:t xml:space="preserve">he Company will </w:t>
      </w:r>
      <w:r w:rsidR="00195002" w:rsidRPr="00195002">
        <w:rPr>
          <w:rFonts w:cstheme="minorHAnsi"/>
          <w:i/>
        </w:rPr>
        <w:t xml:space="preserve">maintain a record of each employee’s vaccination status and </w:t>
      </w:r>
      <w:r w:rsidR="00195002">
        <w:rPr>
          <w:rFonts w:cstheme="minorHAnsi"/>
          <w:i/>
        </w:rPr>
        <w:t xml:space="preserve">will </w:t>
      </w:r>
      <w:r w:rsidR="00195002" w:rsidRPr="00195002">
        <w:rPr>
          <w:rFonts w:cstheme="minorHAnsi"/>
          <w:i/>
        </w:rPr>
        <w:t>preserve acceptable proof of vaccination for each employee who is fully or partially vaccinated</w:t>
      </w:r>
      <w:r>
        <w:rPr>
          <w:rFonts w:cstheme="minorHAnsi"/>
          <w:i/>
        </w:rPr>
        <w:t xml:space="preserve">, as well as </w:t>
      </w:r>
      <w:r w:rsidR="00195002" w:rsidRPr="00195002">
        <w:rPr>
          <w:rFonts w:cstheme="minorHAnsi"/>
          <w:i/>
        </w:rPr>
        <w:t>a roster of each employee’s vaccination status.</w:t>
      </w:r>
      <w:r w:rsidR="00343365">
        <w:rPr>
          <w:rFonts w:cstheme="minorHAnsi"/>
          <w:i/>
        </w:rPr>
        <w:t xml:space="preserve">  </w:t>
      </w:r>
      <w:r w:rsidR="00343365" w:rsidRPr="00E06745">
        <w:rPr>
          <w:rFonts w:cstheme="minorHAnsi"/>
          <w:b/>
          <w:bCs/>
          <w:i/>
        </w:rPr>
        <w:t xml:space="preserve">See Attachment </w:t>
      </w:r>
      <w:r w:rsidR="00B2299C">
        <w:rPr>
          <w:rFonts w:cstheme="minorHAnsi"/>
          <w:b/>
          <w:bCs/>
          <w:i/>
        </w:rPr>
        <w:t>C</w:t>
      </w:r>
      <w:r w:rsidR="00343365" w:rsidRPr="00E06745">
        <w:rPr>
          <w:rFonts w:cstheme="minorHAnsi"/>
          <w:b/>
          <w:bCs/>
          <w:i/>
        </w:rPr>
        <w:t xml:space="preserve"> (</w:t>
      </w:r>
      <w:r w:rsidR="00E06745" w:rsidRPr="00E06745">
        <w:rPr>
          <w:rFonts w:cstheme="minorHAnsi"/>
          <w:b/>
          <w:bCs/>
          <w:i/>
        </w:rPr>
        <w:t>Confidential Employee Vaccination Status Roster).</w:t>
      </w:r>
      <w:r w:rsidR="00E06745">
        <w:rPr>
          <w:rFonts w:cstheme="minorHAnsi"/>
          <w:i/>
        </w:rPr>
        <w:t xml:space="preserve">  </w:t>
      </w:r>
      <w:r w:rsidR="001E5772" w:rsidRPr="001E5772">
        <w:rPr>
          <w:rFonts w:cstheme="minorHAnsi"/>
          <w:i/>
        </w:rPr>
        <w:t xml:space="preserve">Any employee who does not provide one of the acceptable forms of proof of vaccination status </w:t>
      </w:r>
      <w:r w:rsidR="001E5772">
        <w:rPr>
          <w:rFonts w:cstheme="minorHAnsi"/>
          <w:i/>
        </w:rPr>
        <w:t xml:space="preserve">will </w:t>
      </w:r>
      <w:r w:rsidR="001E5772" w:rsidRPr="001E5772">
        <w:rPr>
          <w:rFonts w:cstheme="minorHAnsi"/>
          <w:i/>
        </w:rPr>
        <w:t>be treated as not fully vaccinated.</w:t>
      </w:r>
      <w:r w:rsidR="001E5772">
        <w:rPr>
          <w:rFonts w:cstheme="minorHAnsi"/>
          <w:i/>
        </w:rPr>
        <w:t xml:space="preserve"> </w:t>
      </w:r>
    </w:p>
    <w:p w14:paraId="50F6C914" w14:textId="5C2EAD79" w:rsidR="00AB630B" w:rsidRPr="0063323C" w:rsidRDefault="00AB630B" w:rsidP="00AA3E1D">
      <w:pPr>
        <w:rPr>
          <w:rFonts w:cstheme="minorHAnsi"/>
          <w:b/>
          <w:i/>
          <w:sz w:val="24"/>
          <w:szCs w:val="24"/>
          <w:u w:val="single"/>
        </w:rPr>
      </w:pPr>
      <w:r w:rsidRPr="0063323C">
        <w:rPr>
          <w:rFonts w:cstheme="minorHAnsi"/>
          <w:b/>
          <w:i/>
          <w:sz w:val="24"/>
          <w:szCs w:val="24"/>
          <w:u w:val="single"/>
        </w:rPr>
        <w:t>All Employees</w:t>
      </w:r>
    </w:p>
    <w:p w14:paraId="260FBC4D" w14:textId="0BDCDE0A" w:rsidR="00AA3E1D" w:rsidRPr="00AB630B" w:rsidRDefault="00AB630B" w:rsidP="00AA3E1D">
      <w:pPr>
        <w:rPr>
          <w:rFonts w:cstheme="minorHAnsi"/>
          <w:b/>
          <w:i/>
        </w:rPr>
      </w:pPr>
      <w:r>
        <w:rPr>
          <w:rFonts w:cstheme="minorHAnsi"/>
          <w:i/>
        </w:rPr>
        <w:t xml:space="preserve">All employees, </w:t>
      </w:r>
      <w:r w:rsidRPr="00AB630B">
        <w:rPr>
          <w:rFonts w:cstheme="minorHAnsi"/>
          <w:i/>
        </w:rPr>
        <w:t>both vaccinated and unvaccinated</w:t>
      </w:r>
      <w:r w:rsidR="00E04FC3">
        <w:rPr>
          <w:rFonts w:cstheme="minorHAnsi"/>
          <w:i/>
        </w:rPr>
        <w:t>,</w:t>
      </w:r>
      <w:r w:rsidRPr="00AB630B">
        <w:rPr>
          <w:rFonts w:cstheme="minorHAnsi"/>
          <w:i/>
        </w:rPr>
        <w:t xml:space="preserve"> must inform</w:t>
      </w:r>
      <w:r w:rsidR="00B70CB0">
        <w:rPr>
          <w:rFonts w:cstheme="minorHAnsi"/>
          <w:i/>
        </w:rPr>
        <w:t xml:space="preserve"> the Company</w:t>
      </w:r>
      <w:r w:rsidRPr="00AB630B">
        <w:rPr>
          <w:rFonts w:cstheme="minorHAnsi"/>
        </w:rPr>
        <w:t xml:space="preserve"> </w:t>
      </w:r>
      <w:r w:rsidRPr="00AB630B">
        <w:rPr>
          <w:rFonts w:cstheme="minorHAnsi"/>
          <w:i/>
        </w:rPr>
        <w:t>of their vaccination status.</w:t>
      </w:r>
      <w:r>
        <w:rPr>
          <w:rFonts w:cstheme="minorHAnsi"/>
          <w:i/>
        </w:rPr>
        <w:t xml:space="preserve"> </w:t>
      </w:r>
      <w:r w:rsidR="00B70CB0">
        <w:rPr>
          <w:rFonts w:cstheme="minorHAnsi"/>
          <w:i/>
        </w:rPr>
        <w:t xml:space="preserve"> </w:t>
      </w:r>
      <w:r w:rsidR="00B02258">
        <w:rPr>
          <w:rFonts w:cstheme="minorHAnsi"/>
          <w:i/>
        </w:rPr>
        <w:t>T</w:t>
      </w:r>
      <w:r>
        <w:rPr>
          <w:rFonts w:cstheme="minorHAnsi"/>
          <w:i/>
        </w:rPr>
        <w:t>he following table outlines the requirements for submitting vaccination status documentation.</w:t>
      </w:r>
      <w:r w:rsidR="00533D45">
        <w:rPr>
          <w:rFonts w:cstheme="minorHAnsi"/>
          <w:i/>
        </w:rPr>
        <w:t xml:space="preserve">  If the Company does not receive a response by the </w:t>
      </w:r>
      <w:r w:rsidR="00251614">
        <w:rPr>
          <w:rFonts w:cstheme="minorHAnsi"/>
          <w:i/>
        </w:rPr>
        <w:t>appropriate deadline, the Company will consider the employee to be unvaccinated</w:t>
      </w:r>
      <w:r w:rsidR="000C035F">
        <w:rPr>
          <w:rFonts w:cstheme="minorHAnsi"/>
          <w:i/>
        </w:rPr>
        <w:t xml:space="preserve"> until a response is received</w:t>
      </w:r>
      <w:r w:rsidR="00F90C56">
        <w:rPr>
          <w:rFonts w:cstheme="minorHAnsi"/>
          <w:i/>
        </w:rPr>
        <w:t xml:space="preserve">, at which point, the employee’s status will be changed accordingly.  </w:t>
      </w:r>
      <w:r w:rsidR="000C035F">
        <w:rPr>
          <w:rFonts w:cstheme="minorHAnsi"/>
          <w:i/>
        </w:rPr>
        <w:t xml:space="preserve"> </w:t>
      </w:r>
      <w:r>
        <w:rPr>
          <w:rFonts w:cstheme="minorHAnsi"/>
          <w:i/>
        </w:rPr>
        <w:t xml:space="preserve"> </w:t>
      </w:r>
    </w:p>
    <w:tbl>
      <w:tblPr>
        <w:tblStyle w:val="TableGrid"/>
        <w:tblpPr w:leftFromText="180" w:rightFromText="180" w:vertAnchor="text" w:horzAnchor="margin" w:tblpY="25"/>
        <w:tblW w:w="9434" w:type="dxa"/>
        <w:tblLook w:val="04A0" w:firstRow="1" w:lastRow="0" w:firstColumn="1" w:lastColumn="0" w:noHBand="0" w:noVBand="1"/>
        <w:tblCaption w:val="Vaccination status table"/>
      </w:tblPr>
      <w:tblGrid>
        <w:gridCol w:w="3094"/>
        <w:gridCol w:w="3753"/>
        <w:gridCol w:w="2587"/>
      </w:tblGrid>
      <w:tr w:rsidR="000456CE" w:rsidRPr="00632BE2" w14:paraId="37E99A6B" w14:textId="77777777" w:rsidTr="00CB4A38">
        <w:trPr>
          <w:trHeight w:val="274"/>
          <w:tblHeader/>
        </w:trPr>
        <w:tc>
          <w:tcPr>
            <w:tcW w:w="3094" w:type="dxa"/>
          </w:tcPr>
          <w:p w14:paraId="661D6AEF" w14:textId="77777777" w:rsidR="000456CE" w:rsidRPr="009F1675" w:rsidRDefault="000456CE" w:rsidP="000456CE">
            <w:pPr>
              <w:pStyle w:val="ListParagraph"/>
              <w:ind w:left="0"/>
              <w:rPr>
                <w:rFonts w:cstheme="minorHAnsi"/>
                <w:i/>
              </w:rPr>
            </w:pPr>
            <w:r w:rsidRPr="009F1675">
              <w:rPr>
                <w:rFonts w:cstheme="minorHAnsi"/>
                <w:i/>
              </w:rPr>
              <w:t>Vaccination Status</w:t>
            </w:r>
          </w:p>
        </w:tc>
        <w:tc>
          <w:tcPr>
            <w:tcW w:w="3753" w:type="dxa"/>
          </w:tcPr>
          <w:p w14:paraId="119C5042" w14:textId="77777777" w:rsidR="000456CE" w:rsidRPr="009F1675" w:rsidRDefault="000456CE" w:rsidP="000456CE">
            <w:pPr>
              <w:pStyle w:val="ListParagraph"/>
              <w:ind w:left="0"/>
              <w:rPr>
                <w:rFonts w:cstheme="minorHAnsi"/>
                <w:i/>
              </w:rPr>
            </w:pPr>
            <w:r w:rsidRPr="009F1675">
              <w:rPr>
                <w:rFonts w:cstheme="minorHAnsi"/>
                <w:i/>
              </w:rPr>
              <w:t>Instructions</w:t>
            </w:r>
          </w:p>
        </w:tc>
        <w:tc>
          <w:tcPr>
            <w:tcW w:w="2587" w:type="dxa"/>
          </w:tcPr>
          <w:p w14:paraId="34BFAA00" w14:textId="034F0350" w:rsidR="000456CE" w:rsidRPr="009F1675" w:rsidRDefault="000456CE" w:rsidP="000456CE">
            <w:pPr>
              <w:pStyle w:val="ListParagraph"/>
              <w:ind w:left="0"/>
              <w:rPr>
                <w:rFonts w:cstheme="minorHAnsi"/>
                <w:i/>
              </w:rPr>
            </w:pPr>
            <w:r w:rsidRPr="009F1675">
              <w:rPr>
                <w:rFonts w:cstheme="minorHAnsi"/>
                <w:i/>
              </w:rPr>
              <w:t>Deadline</w:t>
            </w:r>
            <w:r w:rsidR="005A7CC7">
              <w:rPr>
                <w:rFonts w:cstheme="minorHAnsi"/>
                <w:i/>
              </w:rPr>
              <w:t>(s)</w:t>
            </w:r>
          </w:p>
        </w:tc>
      </w:tr>
      <w:tr w:rsidR="000456CE" w:rsidRPr="00632BE2" w14:paraId="54300E4A" w14:textId="77777777" w:rsidTr="000456CE">
        <w:trPr>
          <w:trHeight w:val="815"/>
        </w:trPr>
        <w:tc>
          <w:tcPr>
            <w:tcW w:w="3094" w:type="dxa"/>
          </w:tcPr>
          <w:p w14:paraId="17D5BB3D" w14:textId="77777777" w:rsidR="000456CE" w:rsidRPr="00AB630B" w:rsidRDefault="000456CE" w:rsidP="00AB630B">
            <w:pPr>
              <w:pStyle w:val="ListParagraph"/>
              <w:ind w:left="0"/>
              <w:rPr>
                <w:rFonts w:cstheme="minorHAnsi"/>
                <w:i/>
              </w:rPr>
            </w:pPr>
            <w:r w:rsidRPr="00AB630B">
              <w:rPr>
                <w:rFonts w:cstheme="minorHAnsi"/>
                <w:i/>
              </w:rPr>
              <w:t>Employees who are fully vaccinated.</w:t>
            </w:r>
          </w:p>
        </w:tc>
        <w:tc>
          <w:tcPr>
            <w:tcW w:w="3753" w:type="dxa"/>
          </w:tcPr>
          <w:p w14:paraId="7D7CC7C2" w14:textId="6D92CB60" w:rsidR="000456CE" w:rsidRPr="00AB630B" w:rsidRDefault="00C45A43" w:rsidP="00AB630B">
            <w:pPr>
              <w:pStyle w:val="ListParagraph"/>
              <w:ind w:left="0"/>
              <w:rPr>
                <w:rFonts w:cstheme="minorHAnsi"/>
                <w:i/>
              </w:rPr>
            </w:pPr>
            <w:hyperlink r:id="rId10" w:anchor="/app/6116a93470c971651c9d7187/run" w:tgtFrame="_blank" w:history="1">
              <w:r w:rsidR="000456CE" w:rsidRPr="00AB630B">
                <w:rPr>
                  <w:rStyle w:val="Strong"/>
                  <w:rFonts w:cstheme="minorHAnsi"/>
                  <w:b w:val="0"/>
                  <w:i/>
                  <w:spacing w:val="8"/>
                  <w:shd w:val="clear" w:color="auto" w:fill="FFFFFF"/>
                </w:rPr>
                <w:t>Submit</w:t>
              </w:r>
            </w:hyperlink>
            <w:r w:rsidR="000456CE" w:rsidRPr="00AB630B">
              <w:rPr>
                <w:rFonts w:cstheme="minorHAnsi"/>
                <w:i/>
                <w:spacing w:val="8"/>
                <w:shd w:val="clear" w:color="auto" w:fill="FFFFFF"/>
              </w:rPr>
              <w:t xml:space="preserve"> proof of vaccination that indicates full vaccination.</w:t>
            </w:r>
          </w:p>
        </w:tc>
        <w:tc>
          <w:tcPr>
            <w:tcW w:w="2587" w:type="dxa"/>
          </w:tcPr>
          <w:p w14:paraId="37084AF3" w14:textId="7DDF095A" w:rsidR="000456CE" w:rsidRPr="009F1675" w:rsidRDefault="00886703" w:rsidP="000456CE">
            <w:pPr>
              <w:pStyle w:val="ListParagraph"/>
              <w:ind w:left="0"/>
              <w:rPr>
                <w:rFonts w:cstheme="minorHAnsi"/>
                <w:i/>
              </w:rPr>
            </w:pPr>
            <w:r>
              <w:rPr>
                <w:rFonts w:cstheme="minorHAnsi"/>
                <w:i/>
              </w:rPr>
              <w:t>January 9, 2022</w:t>
            </w:r>
          </w:p>
        </w:tc>
      </w:tr>
      <w:tr w:rsidR="000456CE" w:rsidRPr="00632BE2" w14:paraId="21EDF7DA" w14:textId="77777777" w:rsidTr="00130CD4">
        <w:trPr>
          <w:trHeight w:val="1637"/>
        </w:trPr>
        <w:tc>
          <w:tcPr>
            <w:tcW w:w="3094" w:type="dxa"/>
            <w:tcBorders>
              <w:bottom w:val="single" w:sz="4" w:space="0" w:color="auto"/>
            </w:tcBorders>
          </w:tcPr>
          <w:p w14:paraId="52A107B2" w14:textId="62F9BD15" w:rsidR="000456CE" w:rsidRPr="00AB630B" w:rsidRDefault="000456CE" w:rsidP="00AB630B">
            <w:pPr>
              <w:pStyle w:val="ListParagraph"/>
              <w:ind w:left="0"/>
              <w:rPr>
                <w:rFonts w:cstheme="minorHAnsi"/>
                <w:i/>
              </w:rPr>
            </w:pPr>
            <w:r w:rsidRPr="00AB630B">
              <w:rPr>
                <w:rFonts w:cstheme="minorHAnsi"/>
                <w:i/>
              </w:rPr>
              <w:t>Employees who are partially vaccinated</w:t>
            </w:r>
            <w:r w:rsidR="00B950D9" w:rsidRPr="00AB630B">
              <w:rPr>
                <w:rFonts w:cstheme="minorHAnsi"/>
                <w:i/>
              </w:rPr>
              <w:t xml:space="preserve"> (i.e., one dose of a two dose vaccine series)</w:t>
            </w:r>
            <w:r w:rsidRPr="00AB630B">
              <w:rPr>
                <w:rFonts w:cstheme="minorHAnsi"/>
                <w:i/>
              </w:rPr>
              <w:t>.</w:t>
            </w:r>
          </w:p>
        </w:tc>
        <w:tc>
          <w:tcPr>
            <w:tcW w:w="3753" w:type="dxa"/>
          </w:tcPr>
          <w:p w14:paraId="06B11734" w14:textId="62DC67B7" w:rsidR="000456CE" w:rsidRPr="00AB630B" w:rsidRDefault="00C45A43" w:rsidP="005A7CC7">
            <w:pPr>
              <w:pStyle w:val="ListParagraph"/>
              <w:ind w:left="0"/>
              <w:rPr>
                <w:rFonts w:cstheme="minorHAnsi"/>
                <w:i/>
              </w:rPr>
            </w:pPr>
            <w:hyperlink r:id="rId11" w:anchor="/app/6116a93470c971651c9d7187/run" w:tgtFrame="_blank" w:history="1">
              <w:r w:rsidR="000456CE" w:rsidRPr="00AB630B">
                <w:rPr>
                  <w:rStyle w:val="Strong"/>
                  <w:rFonts w:cstheme="minorHAnsi"/>
                  <w:b w:val="0"/>
                  <w:i/>
                  <w:spacing w:val="8"/>
                  <w:shd w:val="clear" w:color="auto" w:fill="FFFFFF"/>
                </w:rPr>
                <w:t>Submit</w:t>
              </w:r>
            </w:hyperlink>
            <w:r w:rsidR="000456CE" w:rsidRPr="00AB630B">
              <w:rPr>
                <w:rFonts w:cstheme="minorHAnsi"/>
                <w:i/>
                <w:spacing w:val="8"/>
                <w:shd w:val="clear" w:color="auto" w:fill="FFFFFF"/>
              </w:rPr>
              <w:t> proof of vaccination that indicates when the first dose of vaccination was received</w:t>
            </w:r>
            <w:r w:rsidR="005A7CC7">
              <w:rPr>
                <w:rFonts w:cstheme="minorHAnsi"/>
                <w:i/>
                <w:spacing w:val="8"/>
                <w:shd w:val="clear" w:color="auto" w:fill="FFFFFF"/>
              </w:rPr>
              <w:t>, followed by proof of the second dose when it is obtained.</w:t>
            </w:r>
          </w:p>
        </w:tc>
        <w:tc>
          <w:tcPr>
            <w:tcW w:w="2587" w:type="dxa"/>
          </w:tcPr>
          <w:p w14:paraId="52D3C9B5" w14:textId="2AF1AB76" w:rsidR="000456CE" w:rsidRPr="009F1675" w:rsidRDefault="00886703" w:rsidP="000456CE">
            <w:pPr>
              <w:pStyle w:val="ListParagraph"/>
              <w:ind w:left="0"/>
              <w:rPr>
                <w:rFonts w:cstheme="minorHAnsi"/>
                <w:i/>
              </w:rPr>
            </w:pPr>
            <w:r>
              <w:rPr>
                <w:rFonts w:cstheme="minorHAnsi"/>
                <w:i/>
              </w:rPr>
              <w:t>January 9, 2022</w:t>
            </w:r>
          </w:p>
        </w:tc>
      </w:tr>
      <w:tr w:rsidR="007E0610" w:rsidRPr="00632BE2" w14:paraId="1F849996" w14:textId="77777777" w:rsidTr="00754773">
        <w:trPr>
          <w:trHeight w:val="1009"/>
        </w:trPr>
        <w:tc>
          <w:tcPr>
            <w:tcW w:w="3094" w:type="dxa"/>
            <w:vMerge w:val="restart"/>
          </w:tcPr>
          <w:p w14:paraId="1910EB53" w14:textId="75C3BFD8" w:rsidR="007E0610" w:rsidRPr="00AB630B" w:rsidRDefault="007E0610" w:rsidP="00AB630B">
            <w:pPr>
              <w:pStyle w:val="ListParagraph"/>
              <w:ind w:left="0"/>
              <w:rPr>
                <w:rFonts w:cstheme="minorHAnsi"/>
                <w:i/>
              </w:rPr>
            </w:pPr>
            <w:r w:rsidRPr="00AB630B">
              <w:rPr>
                <w:rFonts w:cstheme="minorHAnsi"/>
                <w:i/>
              </w:rPr>
              <w:lastRenderedPageBreak/>
              <w:t xml:space="preserve">Employees who </w:t>
            </w:r>
            <w:r>
              <w:rPr>
                <w:rFonts w:cstheme="minorHAnsi"/>
                <w:i/>
              </w:rPr>
              <w:t>are not</w:t>
            </w:r>
            <w:r w:rsidRPr="00AB630B">
              <w:rPr>
                <w:rFonts w:cstheme="minorHAnsi"/>
                <w:i/>
              </w:rPr>
              <w:t xml:space="preserve"> vaccinated.</w:t>
            </w:r>
          </w:p>
          <w:p w14:paraId="414A2A88" w14:textId="1ACF2336" w:rsidR="007E0610" w:rsidRPr="00AB630B" w:rsidRDefault="007E0610" w:rsidP="00F12DBF">
            <w:pPr>
              <w:pStyle w:val="ListParagraph"/>
              <w:ind w:left="0"/>
              <w:rPr>
                <w:rFonts w:cstheme="minorHAnsi"/>
                <w:i/>
              </w:rPr>
            </w:pPr>
          </w:p>
        </w:tc>
        <w:tc>
          <w:tcPr>
            <w:tcW w:w="3753" w:type="dxa"/>
          </w:tcPr>
          <w:p w14:paraId="554E700F" w14:textId="0D1D956A" w:rsidR="007E0610" w:rsidRPr="00AB630B" w:rsidRDefault="007E0610" w:rsidP="00AB630B">
            <w:pPr>
              <w:pStyle w:val="ListParagraph"/>
              <w:ind w:left="0"/>
              <w:rPr>
                <w:rFonts w:cstheme="minorHAnsi"/>
                <w:i/>
              </w:rPr>
            </w:pPr>
            <w:r w:rsidRPr="00AB630B">
              <w:rPr>
                <w:rFonts w:cstheme="minorHAnsi"/>
                <w:i/>
              </w:rPr>
              <w:t xml:space="preserve">Submit statement that you are </w:t>
            </w:r>
            <w:proofErr w:type="gramStart"/>
            <w:r w:rsidRPr="00AB630B">
              <w:rPr>
                <w:rFonts w:cstheme="minorHAnsi"/>
                <w:i/>
              </w:rPr>
              <w:t>unvaccinated, but</w:t>
            </w:r>
            <w:proofErr w:type="gramEnd"/>
            <w:r w:rsidRPr="00AB630B">
              <w:rPr>
                <w:rFonts w:cstheme="minorHAnsi"/>
                <w:i/>
              </w:rPr>
              <w:t xml:space="preserve"> are planning to receive a vaccination by the deadline. </w:t>
            </w:r>
          </w:p>
        </w:tc>
        <w:tc>
          <w:tcPr>
            <w:tcW w:w="2587" w:type="dxa"/>
          </w:tcPr>
          <w:p w14:paraId="3D2DC252" w14:textId="4A056548" w:rsidR="007E0610" w:rsidRPr="009F1675" w:rsidRDefault="00886703" w:rsidP="000456CE">
            <w:pPr>
              <w:pStyle w:val="ListParagraph"/>
              <w:ind w:left="0"/>
              <w:rPr>
                <w:rFonts w:cstheme="minorHAnsi"/>
                <w:i/>
              </w:rPr>
            </w:pPr>
            <w:r>
              <w:rPr>
                <w:rFonts w:cstheme="minorHAnsi"/>
                <w:i/>
              </w:rPr>
              <w:t>January 9, 2022</w:t>
            </w:r>
          </w:p>
        </w:tc>
      </w:tr>
      <w:tr w:rsidR="007E0610" w:rsidRPr="00632BE2" w14:paraId="137209C4" w14:textId="77777777" w:rsidTr="00754773">
        <w:trPr>
          <w:trHeight w:val="1072"/>
        </w:trPr>
        <w:tc>
          <w:tcPr>
            <w:tcW w:w="3094" w:type="dxa"/>
            <w:vMerge/>
          </w:tcPr>
          <w:p w14:paraId="226A6601" w14:textId="1BE26DE1" w:rsidR="007E0610" w:rsidRPr="00AB630B" w:rsidRDefault="007E0610" w:rsidP="00876232">
            <w:pPr>
              <w:pStyle w:val="ListParagraph"/>
              <w:ind w:left="0"/>
              <w:rPr>
                <w:rFonts w:cstheme="minorHAnsi"/>
                <w:i/>
              </w:rPr>
            </w:pPr>
          </w:p>
        </w:tc>
        <w:tc>
          <w:tcPr>
            <w:tcW w:w="3753" w:type="dxa"/>
          </w:tcPr>
          <w:p w14:paraId="66D8074F" w14:textId="6D40CB2E" w:rsidR="007E0610" w:rsidRPr="00AB630B" w:rsidRDefault="007E0610" w:rsidP="00876232">
            <w:pPr>
              <w:pStyle w:val="ListParagraph"/>
              <w:ind w:left="0"/>
              <w:rPr>
                <w:rFonts w:cstheme="minorHAnsi"/>
                <w:i/>
              </w:rPr>
            </w:pPr>
            <w:r w:rsidRPr="00AB630B">
              <w:rPr>
                <w:rFonts w:cstheme="minorHAnsi"/>
                <w:i/>
              </w:rPr>
              <w:t>Submit statement that you are unvaccinated</w:t>
            </w:r>
            <w:r>
              <w:rPr>
                <w:rFonts w:cstheme="minorHAnsi"/>
                <w:i/>
              </w:rPr>
              <w:t xml:space="preserve"> and not planning to receive a vaccination</w:t>
            </w:r>
            <w:r w:rsidRPr="00AB630B">
              <w:rPr>
                <w:rFonts w:cstheme="minorHAnsi"/>
                <w:i/>
              </w:rPr>
              <w:t xml:space="preserve">. </w:t>
            </w:r>
          </w:p>
        </w:tc>
        <w:tc>
          <w:tcPr>
            <w:tcW w:w="2587" w:type="dxa"/>
          </w:tcPr>
          <w:p w14:paraId="089D3E77" w14:textId="3EB0E453" w:rsidR="007E0610" w:rsidRPr="009F1675" w:rsidRDefault="00886703" w:rsidP="00876232">
            <w:pPr>
              <w:pStyle w:val="ListParagraph"/>
              <w:ind w:left="0"/>
              <w:rPr>
                <w:rFonts w:cstheme="minorHAnsi"/>
                <w:i/>
              </w:rPr>
            </w:pPr>
            <w:r>
              <w:rPr>
                <w:rFonts w:cstheme="minorHAnsi"/>
                <w:i/>
              </w:rPr>
              <w:t>January 9, 2022</w:t>
            </w:r>
          </w:p>
        </w:tc>
      </w:tr>
    </w:tbl>
    <w:p w14:paraId="408E319A" w14:textId="77777777" w:rsidR="004B2B38" w:rsidRDefault="004B2B38" w:rsidP="00AA3E1D">
      <w:pPr>
        <w:rPr>
          <w:b/>
          <w:color w:val="C45911" w:themeColor="accent2" w:themeShade="BF"/>
          <w:sz w:val="24"/>
        </w:rPr>
      </w:pPr>
    </w:p>
    <w:p w14:paraId="2976B041" w14:textId="33C96A0F" w:rsidR="005D762F" w:rsidRPr="005D762F" w:rsidRDefault="00ED4BA7" w:rsidP="005D762F">
      <w:pPr>
        <w:rPr>
          <w:b/>
          <w:color w:val="C45911" w:themeColor="accent2" w:themeShade="BF"/>
          <w:sz w:val="28"/>
          <w:szCs w:val="28"/>
        </w:rPr>
      </w:pPr>
      <w:r w:rsidRPr="0063323C">
        <w:rPr>
          <w:b/>
          <w:color w:val="C45911" w:themeColor="accent2" w:themeShade="BF"/>
          <w:sz w:val="28"/>
          <w:szCs w:val="28"/>
        </w:rPr>
        <w:t>Supporting COVID-19 Vaccination</w:t>
      </w:r>
    </w:p>
    <w:p w14:paraId="559D25BD" w14:textId="794A10E2" w:rsidR="00055A1A" w:rsidRDefault="00055A1A" w:rsidP="00A216AD">
      <w:pPr>
        <w:spacing w:line="252" w:lineRule="auto"/>
        <w:rPr>
          <w:i/>
          <w:iCs/>
        </w:rPr>
      </w:pPr>
      <w:r w:rsidRPr="00632BE2">
        <w:rPr>
          <w:rFonts w:cstheme="minorHAnsi"/>
          <w:i/>
        </w:rPr>
        <w:t>A</w:t>
      </w:r>
      <w:r w:rsidRPr="00AA3E1D">
        <w:rPr>
          <w:rFonts w:cstheme="minorHAnsi"/>
          <w:i/>
        </w:rPr>
        <w:t xml:space="preserve">n employee may take up to four hours of </w:t>
      </w:r>
      <w:r w:rsidR="00E460E1">
        <w:rPr>
          <w:rFonts w:cstheme="minorHAnsi"/>
          <w:i/>
        </w:rPr>
        <w:t xml:space="preserve">paid </w:t>
      </w:r>
      <w:r w:rsidRPr="00AA3E1D">
        <w:rPr>
          <w:rFonts w:cstheme="minorHAnsi"/>
          <w:i/>
        </w:rPr>
        <w:t xml:space="preserve">time per dose to travel to the vaccination site, receive a vaccination, and return to work.  This would mean a maximum of eight hours of </w:t>
      </w:r>
      <w:r w:rsidR="00E460E1">
        <w:rPr>
          <w:rFonts w:cstheme="minorHAnsi"/>
          <w:i/>
        </w:rPr>
        <w:t xml:space="preserve">paid </w:t>
      </w:r>
      <w:r w:rsidRPr="00AA3E1D">
        <w:rPr>
          <w:rFonts w:cstheme="minorHAnsi"/>
          <w:i/>
        </w:rPr>
        <w:t xml:space="preserve">time for employees receiving two doses.  If an employee spends less time getting the vaccine, only the necessary amount of </w:t>
      </w:r>
      <w:r w:rsidR="00BC65A8">
        <w:rPr>
          <w:rFonts w:cstheme="minorHAnsi"/>
          <w:i/>
        </w:rPr>
        <w:t xml:space="preserve">paid </w:t>
      </w:r>
      <w:r w:rsidRPr="00AA3E1D">
        <w:rPr>
          <w:rFonts w:cstheme="minorHAnsi"/>
          <w:i/>
        </w:rPr>
        <w:t>time will be granted.  Employees who take longer than four hours to get the vaccine must send</w:t>
      </w:r>
      <w:r w:rsidR="006C059F">
        <w:rPr>
          <w:rFonts w:cstheme="minorHAnsi"/>
          <w:i/>
        </w:rPr>
        <w:t xml:space="preserve"> </w:t>
      </w:r>
      <w:r w:rsidR="00DE151F">
        <w:rPr>
          <w:rFonts w:cstheme="minorHAnsi"/>
          <w:i/>
          <w:highlight w:val="yellow"/>
        </w:rPr>
        <w:t>their supervisor</w:t>
      </w:r>
      <w:r w:rsidR="00BA25DE">
        <w:rPr>
          <w:rFonts w:cstheme="minorHAnsi"/>
          <w:i/>
        </w:rPr>
        <w:t xml:space="preserve"> </w:t>
      </w:r>
      <w:r w:rsidRPr="00AA3E1D">
        <w:rPr>
          <w:rFonts w:cstheme="minorHAnsi"/>
          <w:i/>
        </w:rPr>
        <w:t>an email documenting the reason for the additional time (e.g., need to travel long distances to get the vaccine).</w:t>
      </w:r>
      <w:r w:rsidR="002017AF">
        <w:rPr>
          <w:rFonts w:cstheme="minorHAnsi"/>
          <w:i/>
        </w:rPr>
        <w:t xml:space="preserve"> </w:t>
      </w:r>
      <w:r w:rsidR="00893BF7">
        <w:rPr>
          <w:rFonts w:cstheme="minorHAnsi"/>
          <w:i/>
        </w:rPr>
        <w:t xml:space="preserve"> </w:t>
      </w:r>
      <w:r w:rsidR="002017AF">
        <w:rPr>
          <w:rFonts w:cstheme="minorHAnsi"/>
          <w:i/>
        </w:rPr>
        <w:t>Any additional time requested will be granted, if reasonable, but will not be paid</w:t>
      </w:r>
      <w:r w:rsidR="0003608C">
        <w:rPr>
          <w:rFonts w:cstheme="minorHAnsi"/>
          <w:i/>
        </w:rPr>
        <w:t>; in that situation, the employee can elect to use accrued leave, e.g., sick leave, to cover the additional time</w:t>
      </w:r>
      <w:r w:rsidR="002017AF">
        <w:rPr>
          <w:rFonts w:cstheme="minorHAnsi"/>
          <w:i/>
        </w:rPr>
        <w:t>.</w:t>
      </w:r>
      <w:r w:rsidRPr="00AA3E1D">
        <w:rPr>
          <w:rFonts w:cstheme="minorHAnsi"/>
          <w:i/>
        </w:rPr>
        <w:t xml:space="preserve"> </w:t>
      </w:r>
      <w:r w:rsidR="001E37CA">
        <w:rPr>
          <w:rFonts w:cstheme="minorHAnsi"/>
          <w:i/>
        </w:rPr>
        <w:t xml:space="preserve"> </w:t>
      </w:r>
      <w:r w:rsidR="000E6609">
        <w:rPr>
          <w:i/>
          <w:iCs/>
        </w:rPr>
        <w:t xml:space="preserve">If an employee is vaccinated outside of their </w:t>
      </w:r>
      <w:r w:rsidR="00A07660">
        <w:rPr>
          <w:i/>
          <w:iCs/>
        </w:rPr>
        <w:t xml:space="preserve">approved </w:t>
      </w:r>
      <w:r w:rsidR="00BC65A8">
        <w:rPr>
          <w:i/>
          <w:iCs/>
        </w:rPr>
        <w:t xml:space="preserve">paid </w:t>
      </w:r>
      <w:r w:rsidR="000E6609">
        <w:rPr>
          <w:i/>
          <w:iCs/>
        </w:rPr>
        <w:t>time</w:t>
      </w:r>
      <w:r w:rsidR="00BC65A8">
        <w:rPr>
          <w:i/>
          <w:iCs/>
        </w:rPr>
        <w:t>,</w:t>
      </w:r>
      <w:r w:rsidR="000E6609">
        <w:rPr>
          <w:i/>
          <w:iCs/>
        </w:rPr>
        <w:t xml:space="preserve"> they will not be compensated.</w:t>
      </w:r>
    </w:p>
    <w:p w14:paraId="3953E084" w14:textId="7854F7BE" w:rsidR="000A3F73" w:rsidRDefault="000A3F73" w:rsidP="00A216AD">
      <w:pPr>
        <w:spacing w:line="252" w:lineRule="auto"/>
        <w:rPr>
          <w:i/>
          <w:iCs/>
        </w:rPr>
      </w:pPr>
      <w:r w:rsidRPr="0063323C">
        <w:rPr>
          <w:b/>
          <w:bCs/>
          <w:i/>
          <w:iCs/>
          <w:u w:val="single"/>
        </w:rPr>
        <w:t>NOTE</w:t>
      </w:r>
      <w:r w:rsidRPr="005D5F18">
        <w:rPr>
          <w:i/>
          <w:iCs/>
          <w:u w:val="single"/>
        </w:rPr>
        <w:t>:</w:t>
      </w:r>
      <w:r>
        <w:rPr>
          <w:i/>
          <w:iCs/>
        </w:rPr>
        <w:t xml:space="preserve"> </w:t>
      </w:r>
      <w:r w:rsidR="00D3500E">
        <w:rPr>
          <w:i/>
          <w:iCs/>
        </w:rPr>
        <w:t xml:space="preserve"> E</w:t>
      </w:r>
      <w:r w:rsidRPr="000A3F73">
        <w:rPr>
          <w:i/>
          <w:iCs/>
        </w:rPr>
        <w:t xml:space="preserve">mployees </w:t>
      </w:r>
      <w:r w:rsidR="00D3500E">
        <w:rPr>
          <w:i/>
          <w:iCs/>
        </w:rPr>
        <w:t xml:space="preserve">will not be reimbursed </w:t>
      </w:r>
      <w:r w:rsidRPr="000A3F73">
        <w:rPr>
          <w:i/>
          <w:iCs/>
        </w:rPr>
        <w:t xml:space="preserve">for transportation costs (e.g., gas money, train/bus fare, etc.) incurred to receive the vaccination. </w:t>
      </w:r>
      <w:r w:rsidR="00D3500E">
        <w:rPr>
          <w:i/>
          <w:iCs/>
        </w:rPr>
        <w:t xml:space="preserve"> </w:t>
      </w:r>
      <w:r w:rsidRPr="000A3F73">
        <w:rPr>
          <w:i/>
          <w:iCs/>
        </w:rPr>
        <w:t>This could include the costs of travel to an off-site vaccination location (e.g., a pharmacy) or travel from an alternate work location (e.g., telework) to the workplace to receive a vaccination dose.</w:t>
      </w:r>
    </w:p>
    <w:p w14:paraId="6EB13DD0" w14:textId="67C8D4DE" w:rsidR="005D762F" w:rsidRDefault="005D762F" w:rsidP="00A216AD">
      <w:pPr>
        <w:spacing w:line="252" w:lineRule="auto"/>
        <w:rPr>
          <w:i/>
          <w:iCs/>
        </w:rPr>
      </w:pPr>
      <w:r w:rsidRPr="005D762F">
        <w:rPr>
          <w:b/>
          <w:bCs/>
          <w:i/>
          <w:iCs/>
          <w:u w:val="single"/>
        </w:rPr>
        <w:t>NOTE:</w:t>
      </w:r>
      <w:r>
        <w:rPr>
          <w:i/>
          <w:iCs/>
        </w:rPr>
        <w:t xml:space="preserve">  Paid time </w:t>
      </w:r>
      <w:r w:rsidRPr="005D762F">
        <w:rPr>
          <w:i/>
          <w:iCs/>
        </w:rPr>
        <w:t>only applies to the primary vaccination doses; i.e., time required to receive a booster shot is not required to be paid under the ETS.</w:t>
      </w:r>
    </w:p>
    <w:p w14:paraId="08BD9629" w14:textId="4D1938D3" w:rsidR="00055A1A" w:rsidRDefault="004C51A3" w:rsidP="006F09EF">
      <w:pPr>
        <w:spacing w:line="252" w:lineRule="auto"/>
        <w:rPr>
          <w:rFonts w:cstheme="minorHAnsi"/>
          <w:i/>
        </w:rPr>
      </w:pPr>
      <w:r w:rsidRPr="005E3BE7">
        <w:rPr>
          <w:i/>
        </w:rPr>
        <w:t xml:space="preserve">Employees may utilize </w:t>
      </w:r>
      <w:r w:rsidR="000E1E8F">
        <w:rPr>
          <w:i/>
        </w:rPr>
        <w:t xml:space="preserve">a reasonable amount </w:t>
      </w:r>
      <w:r w:rsidRPr="005E3BE7">
        <w:rPr>
          <w:i/>
        </w:rPr>
        <w:t xml:space="preserve">of </w:t>
      </w:r>
      <w:commentRangeStart w:id="8"/>
      <w:r w:rsidRPr="005E3BE7">
        <w:rPr>
          <w:i/>
        </w:rPr>
        <w:t>sick leave</w:t>
      </w:r>
      <w:r w:rsidR="00055A1A" w:rsidRPr="00AA3E1D">
        <w:rPr>
          <w:rFonts w:cstheme="minorHAnsi"/>
          <w:i/>
        </w:rPr>
        <w:t xml:space="preserve"> </w:t>
      </w:r>
      <w:commentRangeEnd w:id="8"/>
      <w:r w:rsidR="003E6158">
        <w:rPr>
          <w:rStyle w:val="CommentReference"/>
        </w:rPr>
        <w:commentReference w:id="8"/>
      </w:r>
      <w:r w:rsidR="00A21FBF">
        <w:rPr>
          <w:rFonts w:cstheme="minorHAnsi"/>
          <w:i/>
        </w:rPr>
        <w:t xml:space="preserve">(typically, up to two days of paid sick </w:t>
      </w:r>
      <w:r w:rsidR="009A14CB">
        <w:rPr>
          <w:rFonts w:cstheme="minorHAnsi"/>
          <w:i/>
        </w:rPr>
        <w:t xml:space="preserve">leave per primary vaccination dose) </w:t>
      </w:r>
      <w:r w:rsidR="00055A1A" w:rsidRPr="00AA3E1D">
        <w:rPr>
          <w:rFonts w:cstheme="minorHAnsi"/>
          <w:i/>
        </w:rPr>
        <w:t xml:space="preserve">immediately following each dose if they have </w:t>
      </w:r>
      <w:r w:rsidR="0003608C">
        <w:rPr>
          <w:rFonts w:cstheme="minorHAnsi"/>
          <w:i/>
        </w:rPr>
        <w:t>side effects from</w:t>
      </w:r>
      <w:r w:rsidR="00055A1A" w:rsidRPr="00AA3E1D">
        <w:rPr>
          <w:rFonts w:cstheme="minorHAnsi"/>
          <w:i/>
        </w:rPr>
        <w:t xml:space="preserve"> the COVID-19 vaccination that prevent them from working. </w:t>
      </w:r>
      <w:r w:rsidR="000E1E8F">
        <w:rPr>
          <w:rFonts w:cstheme="minorHAnsi"/>
          <w:i/>
        </w:rPr>
        <w:t xml:space="preserve"> </w:t>
      </w:r>
      <w:r w:rsidRPr="005E3BE7">
        <w:rPr>
          <w:i/>
        </w:rPr>
        <w:t xml:space="preserve">Employees who have no sick leave will be granted </w:t>
      </w:r>
      <w:r w:rsidR="007373E7">
        <w:rPr>
          <w:i/>
        </w:rPr>
        <w:t xml:space="preserve">a reasonable amount </w:t>
      </w:r>
      <w:r w:rsidRPr="005E3BE7">
        <w:rPr>
          <w:i/>
        </w:rPr>
        <w:t>of additional sick leave immediately following each dose if</w:t>
      </w:r>
      <w:r w:rsidRPr="007D008D">
        <w:rPr>
          <w:i/>
          <w:iCs/>
        </w:rPr>
        <w:t xml:space="preserve"> </w:t>
      </w:r>
      <w:r>
        <w:rPr>
          <w:i/>
          <w:iCs/>
        </w:rPr>
        <w:t>necessary.</w:t>
      </w:r>
      <w:r w:rsidR="00055A1A" w:rsidRPr="00AA3E1D">
        <w:rPr>
          <w:rFonts w:cstheme="minorHAnsi"/>
          <w:i/>
        </w:rPr>
        <w:t xml:space="preserve"> </w:t>
      </w:r>
    </w:p>
    <w:p w14:paraId="5A1F6E5B" w14:textId="3FB1D68C" w:rsidR="00786A5A" w:rsidRPr="00AA3E1D" w:rsidRDefault="00705907" w:rsidP="006F09EF">
      <w:pPr>
        <w:spacing w:line="252" w:lineRule="auto"/>
        <w:rPr>
          <w:rFonts w:cstheme="minorHAnsi"/>
          <w:i/>
        </w:rPr>
      </w:pPr>
      <w:r w:rsidRPr="003E6158">
        <w:rPr>
          <w:b/>
          <w:bCs/>
          <w:i/>
          <w:iCs/>
          <w:highlight w:val="cyan"/>
          <w:u w:val="single"/>
        </w:rPr>
        <w:t>NOTE:</w:t>
      </w:r>
      <w:r w:rsidRPr="003E6158">
        <w:rPr>
          <w:i/>
          <w:iCs/>
          <w:highlight w:val="cyan"/>
        </w:rPr>
        <w:t xml:space="preserve">  Some states or localities may also provide for paid time for an employee to get vaccinated and/or recover from any side effects.  In this circumstance, generally the more generous leave requirements to employees would apply.</w:t>
      </w:r>
    </w:p>
    <w:p w14:paraId="7EC3A8D5" w14:textId="103785D9" w:rsidR="00AC18A5" w:rsidRPr="00ED4BA7" w:rsidRDefault="00D55CCE" w:rsidP="005D5F18">
      <w:pPr>
        <w:spacing w:line="252" w:lineRule="auto"/>
        <w:rPr>
          <w:rFonts w:cstheme="minorHAnsi"/>
        </w:rPr>
      </w:pPr>
      <w:r>
        <w:rPr>
          <w:rFonts w:cstheme="minorHAnsi"/>
          <w:i/>
        </w:rPr>
        <w:t xml:space="preserve">Please contact </w:t>
      </w:r>
      <w:r w:rsidRPr="005D5F18">
        <w:rPr>
          <w:rFonts w:cstheme="minorHAnsi"/>
          <w:i/>
          <w:highlight w:val="yellow"/>
        </w:rPr>
        <w:t>Human Resources</w:t>
      </w:r>
      <w:r>
        <w:rPr>
          <w:rFonts w:cstheme="minorHAnsi"/>
          <w:i/>
        </w:rPr>
        <w:t xml:space="preserve"> </w:t>
      </w:r>
      <w:r w:rsidR="005C0713">
        <w:rPr>
          <w:rFonts w:cstheme="minorHAnsi"/>
          <w:i/>
        </w:rPr>
        <w:t xml:space="preserve">to request </w:t>
      </w:r>
      <w:r w:rsidR="0095077A">
        <w:rPr>
          <w:rFonts w:cstheme="minorHAnsi"/>
          <w:i/>
        </w:rPr>
        <w:t xml:space="preserve">paid </w:t>
      </w:r>
      <w:r w:rsidR="00055A1A" w:rsidRPr="00AA3E1D">
        <w:rPr>
          <w:rFonts w:cstheme="minorHAnsi"/>
          <w:i/>
        </w:rPr>
        <w:t>time to obtain the COVID-19 vaccine</w:t>
      </w:r>
      <w:r w:rsidR="002C26BC">
        <w:rPr>
          <w:rFonts w:cstheme="minorHAnsi"/>
          <w:i/>
        </w:rPr>
        <w:t xml:space="preserve"> or sick leave to recover from side effects</w:t>
      </w:r>
      <w:r w:rsidR="00AA1836">
        <w:rPr>
          <w:rFonts w:cstheme="minorHAnsi"/>
          <w:i/>
        </w:rPr>
        <w:t>.</w:t>
      </w:r>
      <w:r w:rsidR="00E170CE">
        <w:rPr>
          <w:rFonts w:cstheme="minorHAnsi"/>
          <w:i/>
        </w:rPr>
        <w:t xml:space="preserve">  These changes take effect</w:t>
      </w:r>
      <w:r w:rsidR="003E6158">
        <w:rPr>
          <w:rFonts w:cstheme="minorHAnsi"/>
          <w:i/>
        </w:rPr>
        <w:t xml:space="preserve"> January 10, 2022</w:t>
      </w:r>
      <w:r w:rsidR="00E170CE">
        <w:rPr>
          <w:rFonts w:cstheme="minorHAnsi"/>
          <w:i/>
        </w:rPr>
        <w:t xml:space="preserve">.  </w:t>
      </w:r>
      <w:r w:rsidR="00AA1836">
        <w:rPr>
          <w:rFonts w:cstheme="minorHAnsi"/>
          <w:i/>
        </w:rPr>
        <w:t xml:space="preserve"> </w:t>
      </w:r>
    </w:p>
    <w:p w14:paraId="2FF7031E" w14:textId="1D33D3ED" w:rsidR="00ED4BA7" w:rsidRPr="0063323C" w:rsidRDefault="00ED4BA7" w:rsidP="00AA3E1D">
      <w:pPr>
        <w:rPr>
          <w:b/>
          <w:color w:val="C45911" w:themeColor="accent2" w:themeShade="BF"/>
          <w:sz w:val="28"/>
          <w:szCs w:val="28"/>
        </w:rPr>
      </w:pPr>
      <w:r w:rsidRPr="0063323C">
        <w:rPr>
          <w:b/>
          <w:color w:val="C45911" w:themeColor="accent2" w:themeShade="BF"/>
          <w:sz w:val="28"/>
          <w:szCs w:val="28"/>
        </w:rPr>
        <w:t>Employee Notification of COVID-19 and Removal from the Workplace</w:t>
      </w:r>
    </w:p>
    <w:p w14:paraId="0986734D" w14:textId="3698E649" w:rsidR="004B2B38" w:rsidRDefault="003F57A9" w:rsidP="00ED4BA7">
      <w:pPr>
        <w:rPr>
          <w:rFonts w:cstheme="minorHAnsi"/>
          <w:u w:val="single"/>
        </w:rPr>
      </w:pPr>
      <w:r>
        <w:rPr>
          <w:rFonts w:cstheme="minorHAnsi"/>
          <w:i/>
        </w:rPr>
        <w:t xml:space="preserve">The Company </w:t>
      </w:r>
      <w:r w:rsidR="000E4069" w:rsidRPr="00C620EF">
        <w:rPr>
          <w:rFonts w:cstheme="minorHAnsi"/>
          <w:i/>
        </w:rPr>
        <w:t>require</w:t>
      </w:r>
      <w:r>
        <w:rPr>
          <w:rFonts w:cstheme="minorHAnsi"/>
          <w:i/>
        </w:rPr>
        <w:t>s</w:t>
      </w:r>
      <w:r w:rsidR="000E4069" w:rsidRPr="00C620EF">
        <w:rPr>
          <w:rFonts w:cstheme="minorHAnsi"/>
          <w:i/>
        </w:rPr>
        <w:t xml:space="preserve"> </w:t>
      </w:r>
      <w:r w:rsidR="008D5088">
        <w:rPr>
          <w:rFonts w:cstheme="minorHAnsi"/>
          <w:i/>
        </w:rPr>
        <w:t xml:space="preserve">all </w:t>
      </w:r>
      <w:r w:rsidR="000E4069" w:rsidRPr="00C620EF">
        <w:rPr>
          <w:rFonts w:cstheme="minorHAnsi"/>
          <w:i/>
        </w:rPr>
        <w:t>employees</w:t>
      </w:r>
      <w:r w:rsidR="008D5088">
        <w:rPr>
          <w:rFonts w:cstheme="minorHAnsi"/>
          <w:i/>
        </w:rPr>
        <w:t>, regardless of vaccination status,</w:t>
      </w:r>
      <w:r w:rsidR="000E4069" w:rsidRPr="00C620EF">
        <w:rPr>
          <w:rFonts w:cstheme="minorHAnsi"/>
          <w:i/>
        </w:rPr>
        <w:t xml:space="preserve"> to promptly notify </w:t>
      </w:r>
      <w:r w:rsidR="00DE151F">
        <w:rPr>
          <w:rFonts w:cstheme="minorHAnsi"/>
          <w:i/>
          <w:highlight w:val="yellow"/>
        </w:rPr>
        <w:t>their supervisor</w:t>
      </w:r>
      <w:r>
        <w:rPr>
          <w:rFonts w:cstheme="minorHAnsi"/>
          <w:i/>
        </w:rPr>
        <w:t xml:space="preserve"> </w:t>
      </w:r>
      <w:r w:rsidR="000E4069" w:rsidRPr="00C620EF">
        <w:rPr>
          <w:rFonts w:cstheme="minorHAnsi"/>
          <w:i/>
        </w:rPr>
        <w:t>when they have tested positive for COVID-19 or</w:t>
      </w:r>
      <w:r w:rsidR="00F2661B">
        <w:rPr>
          <w:rFonts w:cstheme="minorHAnsi"/>
          <w:i/>
        </w:rPr>
        <w:t xml:space="preserve"> have</w:t>
      </w:r>
      <w:r w:rsidR="000E4069" w:rsidRPr="00C620EF">
        <w:rPr>
          <w:rFonts w:cstheme="minorHAnsi"/>
          <w:i/>
        </w:rPr>
        <w:t xml:space="preserve"> been diagnosed with COVID-19 by</w:t>
      </w:r>
      <w:r w:rsidR="00E93C3C" w:rsidRPr="00C620EF">
        <w:rPr>
          <w:rFonts w:cstheme="minorHAnsi"/>
          <w:i/>
        </w:rPr>
        <w:t xml:space="preserve"> a licensed healthcare provider</w:t>
      </w:r>
      <w:r w:rsidR="000E4069" w:rsidRPr="00C620EF">
        <w:rPr>
          <w:rFonts w:cstheme="minorHAnsi"/>
          <w:i/>
        </w:rPr>
        <w:t>.</w:t>
      </w:r>
      <w:r w:rsidR="00F42A31">
        <w:rPr>
          <w:rFonts w:cstheme="minorHAnsi"/>
          <w:i/>
        </w:rPr>
        <w:t xml:space="preserve">  </w:t>
      </w:r>
      <w:r w:rsidR="005D5F18" w:rsidRPr="005D5F18">
        <w:rPr>
          <w:rFonts w:cstheme="minorHAnsi"/>
          <w:i/>
        </w:rPr>
        <w:t xml:space="preserve">Promptly notifying means notifying the </w:t>
      </w:r>
      <w:r w:rsidR="005D5F18">
        <w:rPr>
          <w:rFonts w:cstheme="minorHAnsi"/>
          <w:i/>
        </w:rPr>
        <w:t xml:space="preserve">Company </w:t>
      </w:r>
      <w:r w:rsidR="005D5F18" w:rsidRPr="005D5F18">
        <w:rPr>
          <w:rFonts w:cstheme="minorHAnsi"/>
          <w:i/>
        </w:rPr>
        <w:t>as soon as practicable before the employee is scheduled to start their shift or return to work.</w:t>
      </w:r>
      <w:r w:rsidR="005D5F18">
        <w:rPr>
          <w:rFonts w:cstheme="minorHAnsi"/>
          <w:i/>
        </w:rPr>
        <w:t xml:space="preserve"> </w:t>
      </w:r>
      <w:r w:rsidR="005D5F18" w:rsidRPr="005D5F18">
        <w:rPr>
          <w:rFonts w:cstheme="minorHAnsi"/>
          <w:i/>
        </w:rPr>
        <w:t xml:space="preserve"> In the event that the employee is in the workplace when they receive a positive COVID-19 test result or diagnosis of COVID-19, promptly notifying means notifying the </w:t>
      </w:r>
      <w:r w:rsidR="005D5F18">
        <w:rPr>
          <w:rFonts w:cstheme="minorHAnsi"/>
          <w:i/>
        </w:rPr>
        <w:t xml:space="preserve">Company </w:t>
      </w:r>
      <w:r w:rsidR="005D5F18" w:rsidRPr="005D5F18">
        <w:rPr>
          <w:rFonts w:cstheme="minorHAnsi"/>
          <w:i/>
        </w:rPr>
        <w:t>as soon as safely possible while avoiding exposing any other individuals in the workplace.</w:t>
      </w:r>
    </w:p>
    <w:p w14:paraId="22C28CC6" w14:textId="7A46CF2A" w:rsidR="00ED4BA7" w:rsidRPr="0063323C" w:rsidRDefault="00ED4BA7" w:rsidP="00ED4BA7">
      <w:pPr>
        <w:rPr>
          <w:rFonts w:cstheme="minorHAnsi"/>
          <w:sz w:val="24"/>
          <w:szCs w:val="24"/>
          <w:u w:val="single"/>
        </w:rPr>
      </w:pPr>
      <w:r w:rsidRPr="0063323C">
        <w:rPr>
          <w:rFonts w:cstheme="minorHAnsi"/>
          <w:sz w:val="24"/>
          <w:szCs w:val="24"/>
          <w:u w:val="single"/>
        </w:rPr>
        <w:lastRenderedPageBreak/>
        <w:t>Medical Removal from the Workplace</w:t>
      </w:r>
    </w:p>
    <w:p w14:paraId="289F376A" w14:textId="427B51F2" w:rsidR="00ED4BA7" w:rsidRPr="00C620EF" w:rsidRDefault="002B6AD0" w:rsidP="00ED4BA7">
      <w:pPr>
        <w:rPr>
          <w:rFonts w:cstheme="minorHAnsi"/>
          <w:i/>
        </w:rPr>
      </w:pPr>
      <w:r>
        <w:rPr>
          <w:i/>
        </w:rPr>
        <w:t>The Company h</w:t>
      </w:r>
      <w:r w:rsidR="00ED4BA7" w:rsidRPr="00C620EF">
        <w:rPr>
          <w:i/>
        </w:rPr>
        <w:t xml:space="preserve">as also implemented a policy for </w:t>
      </w:r>
      <w:r w:rsidR="004C51A3">
        <w:rPr>
          <w:i/>
        </w:rPr>
        <w:t>keeping COVID-19 positive</w:t>
      </w:r>
      <w:r w:rsidR="004C51A3" w:rsidRPr="00C620EF">
        <w:rPr>
          <w:i/>
        </w:rPr>
        <w:t xml:space="preserve"> </w:t>
      </w:r>
      <w:r w:rsidR="00ED4BA7" w:rsidRPr="00C620EF">
        <w:rPr>
          <w:i/>
        </w:rPr>
        <w:t>employees from the workplace in certain circumstances.</w:t>
      </w:r>
      <w:r w:rsidR="003A0EBC">
        <w:rPr>
          <w:i/>
        </w:rPr>
        <w:t xml:space="preserve">  The Company </w:t>
      </w:r>
      <w:r w:rsidR="00ED4BA7" w:rsidRPr="00C620EF">
        <w:rPr>
          <w:i/>
        </w:rPr>
        <w:t>will immediately remove an e</w:t>
      </w:r>
      <w:r w:rsidR="00C620EF" w:rsidRPr="00C620EF">
        <w:rPr>
          <w:i/>
        </w:rPr>
        <w:t xml:space="preserve">mployee from the workplace </w:t>
      </w:r>
      <w:r w:rsidR="00101340">
        <w:rPr>
          <w:i/>
        </w:rPr>
        <w:t>if</w:t>
      </w:r>
      <w:r w:rsidR="00C620EF" w:rsidRPr="00C620EF">
        <w:rPr>
          <w:i/>
        </w:rPr>
        <w:t xml:space="preserve"> t</w:t>
      </w:r>
      <w:r w:rsidR="00ED4BA7" w:rsidRPr="00C620EF">
        <w:rPr>
          <w:rFonts w:cstheme="minorHAnsi"/>
          <w:i/>
        </w:rPr>
        <w:t>he</w:t>
      </w:r>
      <w:r w:rsidR="00101340">
        <w:rPr>
          <w:rFonts w:cstheme="minorHAnsi"/>
          <w:i/>
        </w:rPr>
        <w:t>y</w:t>
      </w:r>
      <w:r w:rsidR="00ED4BA7" w:rsidRPr="00C620EF">
        <w:rPr>
          <w:rFonts w:cstheme="minorHAnsi"/>
          <w:i/>
        </w:rPr>
        <w:t xml:space="preserve"> </w:t>
      </w:r>
      <w:r w:rsidR="00101340">
        <w:rPr>
          <w:rFonts w:cstheme="minorHAnsi"/>
          <w:i/>
        </w:rPr>
        <w:t>have received a positive COVID-19 test or have</w:t>
      </w:r>
      <w:r w:rsidR="00ED4BA7" w:rsidRPr="00C620EF">
        <w:rPr>
          <w:rFonts w:cstheme="minorHAnsi"/>
          <w:i/>
        </w:rPr>
        <w:t xml:space="preserve"> been diagnosed </w:t>
      </w:r>
      <w:r w:rsidR="00101340">
        <w:rPr>
          <w:rFonts w:cstheme="minorHAnsi"/>
          <w:i/>
        </w:rPr>
        <w:t xml:space="preserve">with COVID-19 </w:t>
      </w:r>
      <w:r w:rsidR="00ED4BA7" w:rsidRPr="00C620EF">
        <w:rPr>
          <w:rFonts w:cstheme="minorHAnsi"/>
          <w:i/>
        </w:rPr>
        <w:t>by a licensed healthcare provider</w:t>
      </w:r>
      <w:r w:rsidR="004C51A3">
        <w:rPr>
          <w:rFonts w:cstheme="minorHAnsi"/>
          <w:i/>
        </w:rPr>
        <w:t xml:space="preserve"> </w:t>
      </w:r>
      <w:r w:rsidR="004C51A3">
        <w:rPr>
          <w:i/>
          <w:iCs/>
        </w:rPr>
        <w:t>(i.e., immediately send them home or to seek medical care, as appropriate)</w:t>
      </w:r>
      <w:r w:rsidR="00976D1A">
        <w:rPr>
          <w:rFonts w:cstheme="minorHAnsi"/>
          <w:i/>
        </w:rPr>
        <w:t>.</w:t>
      </w:r>
    </w:p>
    <w:p w14:paraId="56C10370" w14:textId="719054AD" w:rsidR="00F43EDB" w:rsidRPr="0063323C" w:rsidRDefault="00F43EDB" w:rsidP="00CB4A38">
      <w:pPr>
        <w:keepNext/>
        <w:rPr>
          <w:rFonts w:cstheme="minorHAnsi"/>
          <w:bCs/>
          <w:sz w:val="24"/>
          <w:szCs w:val="24"/>
          <w:u w:val="single"/>
        </w:rPr>
      </w:pPr>
      <w:r w:rsidRPr="0063323C">
        <w:rPr>
          <w:rFonts w:cstheme="minorHAnsi"/>
          <w:bCs/>
          <w:sz w:val="24"/>
          <w:szCs w:val="24"/>
          <w:u w:val="single"/>
        </w:rPr>
        <w:t>Return to Work Criteria</w:t>
      </w:r>
    </w:p>
    <w:p w14:paraId="35130103" w14:textId="13E34810" w:rsidR="00EB7609" w:rsidRDefault="00ED4BA7" w:rsidP="00101340">
      <w:pPr>
        <w:rPr>
          <w:i/>
        </w:rPr>
      </w:pPr>
      <w:r w:rsidRPr="00C620EF">
        <w:rPr>
          <w:i/>
        </w:rPr>
        <w:t xml:space="preserve">For </w:t>
      </w:r>
      <w:r w:rsidR="00101340">
        <w:rPr>
          <w:i/>
        </w:rPr>
        <w:t xml:space="preserve">any </w:t>
      </w:r>
      <w:r w:rsidRPr="00C620EF">
        <w:rPr>
          <w:i/>
        </w:rPr>
        <w:t>employee removed because they are COVID-19 positive,</w:t>
      </w:r>
      <w:r w:rsidR="00EB7609">
        <w:rPr>
          <w:i/>
        </w:rPr>
        <w:t xml:space="preserve"> the Company</w:t>
      </w:r>
      <w:r w:rsidRPr="00C620EF">
        <w:rPr>
          <w:i/>
        </w:rPr>
        <w:t xml:space="preserve"> will</w:t>
      </w:r>
      <w:r w:rsidRPr="00C620EF">
        <w:rPr>
          <w:i/>
          <w:color w:val="0070C0"/>
        </w:rPr>
        <w:t xml:space="preserve"> </w:t>
      </w:r>
      <w:r w:rsidRPr="00C620EF">
        <w:rPr>
          <w:i/>
        </w:rPr>
        <w:t xml:space="preserve">keep them removed </w:t>
      </w:r>
      <w:r w:rsidR="00C620EF" w:rsidRPr="00C620EF">
        <w:rPr>
          <w:i/>
        </w:rPr>
        <w:t xml:space="preserve">from the workplace </w:t>
      </w:r>
      <w:r w:rsidR="00C620EF" w:rsidRPr="00D8482E">
        <w:rPr>
          <w:i/>
        </w:rPr>
        <w:t>until</w:t>
      </w:r>
      <w:r w:rsidR="00B87613">
        <w:rPr>
          <w:i/>
        </w:rPr>
        <w:t xml:space="preserve"> the employee</w:t>
      </w:r>
      <w:r w:rsidR="00EB7609">
        <w:rPr>
          <w:i/>
        </w:rPr>
        <w:t>:</w:t>
      </w:r>
    </w:p>
    <w:p w14:paraId="171090E3" w14:textId="52F8F69C" w:rsidR="00B87613" w:rsidRPr="007C395D" w:rsidRDefault="00C620EF" w:rsidP="00B87613">
      <w:pPr>
        <w:pStyle w:val="ListParagraph"/>
        <w:numPr>
          <w:ilvl w:val="0"/>
          <w:numId w:val="24"/>
        </w:numPr>
        <w:rPr>
          <w:i/>
          <w:color w:val="0070C0"/>
        </w:rPr>
      </w:pPr>
      <w:r w:rsidRPr="007C395D">
        <w:rPr>
          <w:i/>
        </w:rPr>
        <w:t xml:space="preserve">receives a negative result on a COVID-19 nucleic acid amplification test (NAAT) </w:t>
      </w:r>
      <w:r w:rsidRPr="00233511">
        <w:rPr>
          <w:i/>
          <w:u w:val="single"/>
        </w:rPr>
        <w:t>following a positive result on a COVID-19 antigen test</w:t>
      </w:r>
      <w:r w:rsidRPr="007C395D">
        <w:rPr>
          <w:i/>
        </w:rPr>
        <w:t xml:space="preserve"> if the employee chooses to seek a NAAT test for confirmatory testing; </w:t>
      </w:r>
    </w:p>
    <w:p w14:paraId="31BB4DAE" w14:textId="47739275" w:rsidR="00B87613" w:rsidRPr="007C395D" w:rsidRDefault="00C620EF" w:rsidP="00B87613">
      <w:pPr>
        <w:pStyle w:val="ListParagraph"/>
        <w:numPr>
          <w:ilvl w:val="0"/>
          <w:numId w:val="24"/>
        </w:numPr>
        <w:rPr>
          <w:i/>
          <w:color w:val="0070C0"/>
        </w:rPr>
      </w:pPr>
      <w:r w:rsidRPr="007C395D">
        <w:rPr>
          <w:i/>
        </w:rPr>
        <w:t xml:space="preserve">meets the </w:t>
      </w:r>
      <w:proofErr w:type="gramStart"/>
      <w:r w:rsidRPr="007C395D">
        <w:rPr>
          <w:i/>
        </w:rPr>
        <w:t>return to work</w:t>
      </w:r>
      <w:proofErr w:type="gramEnd"/>
      <w:r w:rsidRPr="007C395D">
        <w:rPr>
          <w:i/>
        </w:rPr>
        <w:t xml:space="preserve"> criteria in CDC’s “Isolation Guidance”</w:t>
      </w:r>
      <w:r w:rsidR="00B87613">
        <w:rPr>
          <w:i/>
        </w:rPr>
        <w:t xml:space="preserve"> (see below)</w:t>
      </w:r>
      <w:r w:rsidRPr="007C395D">
        <w:rPr>
          <w:i/>
        </w:rPr>
        <w:t xml:space="preserve">; or </w:t>
      </w:r>
    </w:p>
    <w:p w14:paraId="1D860F7A" w14:textId="71930F35" w:rsidR="00C620EF" w:rsidRPr="007C395D" w:rsidRDefault="00C620EF" w:rsidP="007C395D">
      <w:pPr>
        <w:pStyle w:val="ListParagraph"/>
        <w:numPr>
          <w:ilvl w:val="0"/>
          <w:numId w:val="24"/>
        </w:numPr>
        <w:rPr>
          <w:i/>
          <w:color w:val="0070C0"/>
        </w:rPr>
      </w:pPr>
      <w:r w:rsidRPr="007C395D">
        <w:rPr>
          <w:i/>
        </w:rPr>
        <w:t>receives a recommendation to return to work from a licensed healthcare provider.</w:t>
      </w:r>
      <w:r w:rsidR="00F43EDB" w:rsidRPr="007C395D" w:rsidDel="00F43EDB">
        <w:rPr>
          <w:i/>
        </w:rPr>
        <w:t xml:space="preserve"> </w:t>
      </w:r>
    </w:p>
    <w:p w14:paraId="518BB06E" w14:textId="791F5BA8" w:rsidR="00C620EF" w:rsidRPr="00F92B0F" w:rsidRDefault="00101340" w:rsidP="00C620EF">
      <w:pPr>
        <w:rPr>
          <w:i/>
        </w:rPr>
      </w:pPr>
      <w:r>
        <w:rPr>
          <w:i/>
        </w:rPr>
        <w:t xml:space="preserve">Under </w:t>
      </w:r>
      <w:r w:rsidR="00C620EF" w:rsidRPr="00F92B0F">
        <w:rPr>
          <w:i/>
        </w:rPr>
        <w:t>CDC’s “</w:t>
      </w:r>
      <w:hyperlink r:id="rId15">
        <w:r w:rsidR="00C620EF" w:rsidRPr="00F92B0F">
          <w:rPr>
            <w:rStyle w:val="Hyperlink"/>
            <w:i/>
          </w:rPr>
          <w:t>Isolation Guidance</w:t>
        </w:r>
      </w:hyperlink>
      <w:r>
        <w:rPr>
          <w:rStyle w:val="Hyperlink"/>
          <w:i/>
        </w:rPr>
        <w:t>,</w:t>
      </w:r>
      <w:r w:rsidR="00C620EF" w:rsidRPr="00F92B0F">
        <w:rPr>
          <w:i/>
        </w:rPr>
        <w:t xml:space="preserve">” </w:t>
      </w:r>
      <w:r w:rsidR="00976D1A">
        <w:rPr>
          <w:i/>
        </w:rPr>
        <w:t>asymptomatic employees may return to work once 10 days have passed since the positive test, and</w:t>
      </w:r>
      <w:r w:rsidR="00886182">
        <w:rPr>
          <w:i/>
        </w:rPr>
        <w:t xml:space="preserve"> </w:t>
      </w:r>
      <w:r w:rsidR="00C620EF" w:rsidRPr="00F92B0F">
        <w:rPr>
          <w:i/>
        </w:rPr>
        <w:t>symptomatic employees may return to work after all the following are true:</w:t>
      </w:r>
    </w:p>
    <w:p w14:paraId="76FC457F" w14:textId="77777777" w:rsidR="00C620EF" w:rsidRPr="00F92B0F" w:rsidRDefault="00C620EF" w:rsidP="00C620EF">
      <w:pPr>
        <w:pStyle w:val="ListParagraph"/>
        <w:numPr>
          <w:ilvl w:val="0"/>
          <w:numId w:val="12"/>
        </w:numPr>
        <w:spacing w:after="0" w:line="240" w:lineRule="auto"/>
        <w:contextualSpacing w:val="0"/>
        <w:rPr>
          <w:rFonts w:cstheme="minorHAnsi"/>
          <w:i/>
        </w:rPr>
      </w:pPr>
      <w:r w:rsidRPr="00F92B0F">
        <w:rPr>
          <w:rFonts w:cstheme="minorHAnsi"/>
          <w:i/>
        </w:rPr>
        <w:t xml:space="preserve">At least 10 days have passed since symptoms first appeared, </w:t>
      </w:r>
      <w:r w:rsidRPr="00F92B0F">
        <w:rPr>
          <w:rFonts w:cstheme="minorHAnsi"/>
          <w:i/>
          <w:u w:val="single"/>
        </w:rPr>
        <w:t>and</w:t>
      </w:r>
    </w:p>
    <w:p w14:paraId="54F6AA73" w14:textId="77777777" w:rsidR="00705907" w:rsidRDefault="00C620EF" w:rsidP="007C395D">
      <w:pPr>
        <w:pStyle w:val="ListParagraph"/>
        <w:numPr>
          <w:ilvl w:val="0"/>
          <w:numId w:val="12"/>
        </w:numPr>
        <w:spacing w:after="0" w:line="240" w:lineRule="auto"/>
        <w:contextualSpacing w:val="0"/>
        <w:rPr>
          <w:rFonts w:cstheme="minorHAnsi"/>
          <w:i/>
        </w:rPr>
      </w:pPr>
      <w:r w:rsidRPr="00F92B0F">
        <w:rPr>
          <w:rFonts w:cstheme="minorHAnsi"/>
          <w:i/>
        </w:rPr>
        <w:t xml:space="preserve">At least 24 hours have passed with no fever without fever-reducing medication, </w:t>
      </w:r>
      <w:r w:rsidRPr="00F92B0F">
        <w:rPr>
          <w:rFonts w:cstheme="minorHAnsi"/>
          <w:i/>
          <w:u w:val="single"/>
        </w:rPr>
        <w:t>and</w:t>
      </w:r>
    </w:p>
    <w:p w14:paraId="6C2688A8" w14:textId="10CAF3C6" w:rsidR="007C395D" w:rsidRPr="00705907" w:rsidRDefault="00024AD4" w:rsidP="007C395D">
      <w:pPr>
        <w:pStyle w:val="ListParagraph"/>
        <w:numPr>
          <w:ilvl w:val="0"/>
          <w:numId w:val="12"/>
        </w:numPr>
        <w:spacing w:after="0" w:line="240" w:lineRule="auto"/>
        <w:contextualSpacing w:val="0"/>
        <w:rPr>
          <w:rFonts w:cstheme="minorHAnsi"/>
          <w:i/>
        </w:rPr>
      </w:pPr>
      <w:r w:rsidRPr="00705907">
        <w:rPr>
          <w:rFonts w:cstheme="minorHAnsi"/>
          <w:i/>
        </w:rPr>
        <w:t xml:space="preserve">Other symptoms of COVID-19 are improving (loss of taste and smell may persist for weeks or months and need not delay the end of isolation). </w:t>
      </w:r>
    </w:p>
    <w:p w14:paraId="566E3F89" w14:textId="011E0DB5" w:rsidR="00C620EF" w:rsidRPr="007C395D" w:rsidRDefault="00C620EF" w:rsidP="007C395D">
      <w:pPr>
        <w:pStyle w:val="ListParagraph"/>
        <w:spacing w:after="0" w:line="240" w:lineRule="auto"/>
        <w:ind w:left="1080"/>
        <w:contextualSpacing w:val="0"/>
        <w:rPr>
          <w:rFonts w:cstheme="minorHAnsi"/>
          <w:i/>
        </w:rPr>
      </w:pPr>
    </w:p>
    <w:p w14:paraId="1639FC58" w14:textId="316FC50F" w:rsidR="00C620EF" w:rsidRDefault="00C620EF" w:rsidP="00C620EF">
      <w:pPr>
        <w:rPr>
          <w:rFonts w:cstheme="minorHAnsi"/>
          <w:i/>
        </w:rPr>
      </w:pPr>
      <w:r w:rsidRPr="00F92B0F">
        <w:rPr>
          <w:rFonts w:cstheme="minorHAnsi"/>
          <w:i/>
        </w:rPr>
        <w:t xml:space="preserve">If an employee has severe COVID-19 or an immune disease, </w:t>
      </w:r>
      <w:r w:rsidR="00FD058E">
        <w:rPr>
          <w:rFonts w:cstheme="minorHAnsi"/>
          <w:i/>
        </w:rPr>
        <w:t xml:space="preserve">the Company </w:t>
      </w:r>
      <w:r w:rsidRPr="00F92B0F">
        <w:rPr>
          <w:rFonts w:cstheme="minorHAnsi"/>
          <w:i/>
        </w:rPr>
        <w:t>will follow the guidance of a licensed healthcare provider regarding return to work.</w:t>
      </w:r>
    </w:p>
    <w:p w14:paraId="7959E6F0" w14:textId="3C38A9DD" w:rsidR="00F233E5" w:rsidRPr="003E6158" w:rsidRDefault="00F233E5" w:rsidP="00BC7819">
      <w:pPr>
        <w:rPr>
          <w:rFonts w:cstheme="minorHAnsi"/>
          <w:i/>
          <w:highlight w:val="cyan"/>
          <w:u w:val="single"/>
        </w:rPr>
      </w:pPr>
      <w:r w:rsidRPr="003E6158">
        <w:rPr>
          <w:rFonts w:cstheme="minorHAnsi"/>
          <w:b/>
          <w:bCs/>
          <w:i/>
          <w:highlight w:val="cyan"/>
          <w:u w:val="single"/>
        </w:rPr>
        <w:t>NOTE</w:t>
      </w:r>
      <w:r w:rsidRPr="003E6158">
        <w:rPr>
          <w:rFonts w:cstheme="minorHAnsi"/>
          <w:i/>
          <w:highlight w:val="cyan"/>
          <w:u w:val="single"/>
        </w:rPr>
        <w:t>:</w:t>
      </w:r>
      <w:r w:rsidRPr="003E6158">
        <w:rPr>
          <w:rFonts w:cstheme="minorHAnsi"/>
          <w:i/>
          <w:highlight w:val="cyan"/>
        </w:rPr>
        <w:t xml:space="preserve">  Any time an employee is required to be removed from the workplace, </w:t>
      </w:r>
      <w:r w:rsidR="00AE4D6F" w:rsidRPr="003E6158">
        <w:rPr>
          <w:rFonts w:cstheme="minorHAnsi"/>
          <w:i/>
          <w:highlight w:val="cyan"/>
        </w:rPr>
        <w:t xml:space="preserve">the Company may </w:t>
      </w:r>
      <w:r w:rsidRPr="003E6158">
        <w:rPr>
          <w:rFonts w:cstheme="minorHAnsi"/>
          <w:i/>
          <w:highlight w:val="cyan"/>
        </w:rPr>
        <w:t xml:space="preserve">require the employee to work remotely or in isolation if suitable work is available and if the employee is not too ill to work. </w:t>
      </w:r>
      <w:r w:rsidR="00AF65BE" w:rsidRPr="003E6158">
        <w:rPr>
          <w:rFonts w:cstheme="minorHAnsi"/>
          <w:i/>
          <w:highlight w:val="cyan"/>
        </w:rPr>
        <w:t xml:space="preserve"> </w:t>
      </w:r>
      <w:r w:rsidRPr="003E6158">
        <w:rPr>
          <w:rFonts w:cstheme="minorHAnsi"/>
          <w:i/>
          <w:highlight w:val="cyan"/>
        </w:rPr>
        <w:t xml:space="preserve">In cases where working remotely or in isolation is not possible, </w:t>
      </w:r>
      <w:r w:rsidR="00077A09" w:rsidRPr="003E6158">
        <w:rPr>
          <w:rFonts w:cstheme="minorHAnsi"/>
          <w:i/>
          <w:highlight w:val="cyan"/>
        </w:rPr>
        <w:t xml:space="preserve">and the employee is not too ill to work, </w:t>
      </w:r>
      <w:r w:rsidR="00AE4D6F" w:rsidRPr="003E6158">
        <w:rPr>
          <w:rFonts w:cstheme="minorHAnsi"/>
          <w:i/>
          <w:highlight w:val="cyan"/>
        </w:rPr>
        <w:t xml:space="preserve">the Company may </w:t>
      </w:r>
      <w:r w:rsidRPr="003E6158">
        <w:rPr>
          <w:rFonts w:cstheme="minorHAnsi"/>
          <w:i/>
          <w:highlight w:val="cyan"/>
        </w:rPr>
        <w:t>consider flexible and creative solutions, such as a temporary reassignment to a different position that can be performed by telework. </w:t>
      </w:r>
    </w:p>
    <w:p w14:paraId="2E891F8F" w14:textId="27E79D8D" w:rsidR="00233511" w:rsidRPr="003E6158" w:rsidRDefault="00C04FE8" w:rsidP="00C620EF">
      <w:pPr>
        <w:rPr>
          <w:rFonts w:cstheme="minorHAnsi"/>
          <w:i/>
          <w:highlight w:val="cyan"/>
        </w:rPr>
      </w:pPr>
      <w:r w:rsidRPr="003E6158">
        <w:rPr>
          <w:rFonts w:cstheme="minorHAnsi"/>
          <w:b/>
          <w:bCs/>
          <w:i/>
          <w:highlight w:val="cyan"/>
          <w:u w:val="single"/>
        </w:rPr>
        <w:t>NOTE</w:t>
      </w:r>
      <w:r w:rsidRPr="003E6158">
        <w:rPr>
          <w:rFonts w:cstheme="minorHAnsi"/>
          <w:i/>
          <w:highlight w:val="cyan"/>
          <w:u w:val="single"/>
        </w:rPr>
        <w:t>:</w:t>
      </w:r>
      <w:r w:rsidRPr="003E6158">
        <w:rPr>
          <w:rFonts w:cstheme="minorHAnsi"/>
          <w:i/>
          <w:highlight w:val="cyan"/>
        </w:rPr>
        <w:t xml:space="preserve">  </w:t>
      </w:r>
      <w:r w:rsidR="007970A8" w:rsidRPr="003E6158">
        <w:rPr>
          <w:rFonts w:cstheme="minorHAnsi"/>
          <w:i/>
          <w:highlight w:val="cyan"/>
        </w:rPr>
        <w:t>The Company will typically not provide paid time off to any employee for removal as a result of a positive COVID-19 test or diagnosis of COVID-19; however, paid time off may be required by other laws, regulations, or collective bargaining agreements or other collectively negotiated agreements.</w:t>
      </w:r>
    </w:p>
    <w:p w14:paraId="6B0E1BC7" w14:textId="720BE94E" w:rsidR="003D2867" w:rsidRPr="00AB5728" w:rsidRDefault="004521AC" w:rsidP="00BC7819">
      <w:pPr>
        <w:rPr>
          <w:rFonts w:cstheme="minorHAnsi"/>
          <w:b/>
          <w:bCs/>
        </w:rPr>
      </w:pPr>
      <w:r w:rsidRPr="003E6158">
        <w:rPr>
          <w:rFonts w:cstheme="minorHAnsi"/>
          <w:b/>
          <w:bCs/>
          <w:i/>
          <w:highlight w:val="cyan"/>
          <w:u w:val="single"/>
        </w:rPr>
        <w:t>NOTE</w:t>
      </w:r>
      <w:r w:rsidRPr="003E6158">
        <w:rPr>
          <w:rFonts w:cstheme="minorHAnsi"/>
          <w:i/>
          <w:highlight w:val="cyan"/>
          <w:u w:val="single"/>
        </w:rPr>
        <w:t>:</w:t>
      </w:r>
      <w:r w:rsidRPr="003E6158">
        <w:rPr>
          <w:rFonts w:cstheme="minorHAnsi"/>
          <w:i/>
          <w:highlight w:val="cyan"/>
        </w:rPr>
        <w:t xml:space="preserve">  </w:t>
      </w:r>
      <w:r w:rsidR="00050832" w:rsidRPr="003E6158">
        <w:rPr>
          <w:rFonts w:cstheme="minorHAnsi"/>
          <w:i/>
          <w:highlight w:val="cyan"/>
        </w:rPr>
        <w:t xml:space="preserve">OSHA recordkeeping/reporting </w:t>
      </w:r>
      <w:r w:rsidR="00AC6640" w:rsidRPr="003E6158">
        <w:rPr>
          <w:rFonts w:cstheme="minorHAnsi"/>
          <w:i/>
          <w:highlight w:val="cyan"/>
        </w:rPr>
        <w:t xml:space="preserve">regulations may apply. </w:t>
      </w:r>
      <w:r w:rsidR="00AC6640" w:rsidRPr="003E6158">
        <w:rPr>
          <w:rFonts w:cstheme="minorHAnsi"/>
          <w:b/>
          <w:bCs/>
          <w:i/>
          <w:highlight w:val="cyan"/>
        </w:rPr>
        <w:t xml:space="preserve"> </w:t>
      </w:r>
      <w:r w:rsidR="009C6F98" w:rsidRPr="003E6158">
        <w:rPr>
          <w:rFonts w:cstheme="minorHAnsi"/>
          <w:b/>
          <w:bCs/>
          <w:i/>
          <w:highlight w:val="cyan"/>
        </w:rPr>
        <w:t xml:space="preserve">See </w:t>
      </w:r>
      <w:r w:rsidR="00B51C85" w:rsidRPr="003E6158">
        <w:rPr>
          <w:rFonts w:cstheme="minorHAnsi"/>
          <w:b/>
          <w:bCs/>
          <w:i/>
          <w:highlight w:val="cyan"/>
        </w:rPr>
        <w:t xml:space="preserve">Attachment </w:t>
      </w:r>
      <w:r w:rsidR="00B2299C" w:rsidRPr="003E6158">
        <w:rPr>
          <w:rFonts w:cstheme="minorHAnsi"/>
          <w:b/>
          <w:bCs/>
          <w:i/>
          <w:highlight w:val="cyan"/>
        </w:rPr>
        <w:t>D</w:t>
      </w:r>
      <w:r w:rsidR="00B51C85" w:rsidRPr="003E6158">
        <w:rPr>
          <w:rFonts w:cstheme="minorHAnsi"/>
          <w:b/>
          <w:bCs/>
          <w:i/>
          <w:highlight w:val="cyan"/>
        </w:rPr>
        <w:t xml:space="preserve"> (OSHA COVID-19 Recordkeeping and Reporting Flowcharts).</w:t>
      </w:r>
    </w:p>
    <w:p w14:paraId="410FB4A7" w14:textId="5077928A" w:rsidR="00BC7819" w:rsidRPr="0063323C" w:rsidRDefault="00BC7819" w:rsidP="00BC7819">
      <w:pPr>
        <w:rPr>
          <w:b/>
          <w:color w:val="C45911" w:themeColor="accent2" w:themeShade="BF"/>
          <w:sz w:val="28"/>
          <w:szCs w:val="28"/>
        </w:rPr>
      </w:pPr>
      <w:r w:rsidRPr="0063323C">
        <w:rPr>
          <w:b/>
          <w:color w:val="C45911" w:themeColor="accent2" w:themeShade="BF"/>
          <w:sz w:val="28"/>
          <w:szCs w:val="28"/>
        </w:rPr>
        <w:t>COVID-19 Testing</w:t>
      </w:r>
    </w:p>
    <w:p w14:paraId="1ED55BC2" w14:textId="77777777" w:rsidR="00204468" w:rsidRDefault="00BC7819" w:rsidP="00BC7819">
      <w:pPr>
        <w:rPr>
          <w:rFonts w:cstheme="minorHAnsi"/>
        </w:rPr>
      </w:pPr>
      <w:r>
        <w:rPr>
          <w:rFonts w:cstheme="minorHAnsi"/>
          <w:i/>
        </w:rPr>
        <w:t>All employees</w:t>
      </w:r>
      <w:r w:rsidRPr="00AA3E1D">
        <w:rPr>
          <w:rFonts w:cstheme="minorHAnsi"/>
          <w:i/>
        </w:rPr>
        <w:t xml:space="preserve"> </w:t>
      </w:r>
      <w:r w:rsidR="00886182">
        <w:rPr>
          <w:rFonts w:cstheme="minorHAnsi"/>
          <w:i/>
        </w:rPr>
        <w:t xml:space="preserve">who are not fully vaccinated </w:t>
      </w:r>
      <w:r w:rsidRPr="00AA3E1D">
        <w:rPr>
          <w:rFonts w:cstheme="minorHAnsi"/>
          <w:i/>
        </w:rPr>
        <w:t xml:space="preserve">will be required to </w:t>
      </w:r>
      <w:r w:rsidR="00DC1E89">
        <w:rPr>
          <w:rFonts w:cstheme="minorHAnsi"/>
          <w:i/>
        </w:rPr>
        <w:t xml:space="preserve">comply with this policy for </w:t>
      </w:r>
      <w:r w:rsidRPr="00AA3E1D">
        <w:rPr>
          <w:rFonts w:cstheme="minorHAnsi"/>
          <w:i/>
        </w:rPr>
        <w:t>testing</w:t>
      </w:r>
      <w:r w:rsidRPr="00A216AD">
        <w:rPr>
          <w:rFonts w:cstheme="minorHAnsi"/>
        </w:rPr>
        <w:t>.</w:t>
      </w:r>
      <w:r w:rsidR="00204468">
        <w:rPr>
          <w:rFonts w:cstheme="minorHAnsi"/>
        </w:rPr>
        <w:t xml:space="preserve">  </w:t>
      </w:r>
    </w:p>
    <w:p w14:paraId="3F1B8517" w14:textId="7B1E2958" w:rsidR="00DC1E89" w:rsidRPr="00903FAA" w:rsidRDefault="00204468" w:rsidP="00BC7819">
      <w:pPr>
        <w:rPr>
          <w:rFonts w:cstheme="minorHAnsi"/>
          <w:i/>
          <w:iCs/>
        </w:rPr>
      </w:pPr>
      <w:r w:rsidRPr="0063323C">
        <w:rPr>
          <w:rFonts w:cstheme="minorHAnsi"/>
          <w:b/>
          <w:bCs/>
          <w:i/>
          <w:iCs/>
          <w:u w:val="single"/>
        </w:rPr>
        <w:t>NOTE</w:t>
      </w:r>
      <w:r w:rsidRPr="003D0A8D">
        <w:rPr>
          <w:rFonts w:cstheme="minorHAnsi"/>
          <w:i/>
          <w:iCs/>
          <w:u w:val="single"/>
        </w:rPr>
        <w:t>:</w:t>
      </w:r>
      <w:r>
        <w:rPr>
          <w:rFonts w:cstheme="minorHAnsi"/>
          <w:i/>
          <w:iCs/>
        </w:rPr>
        <w:t xml:space="preserve">  Employees who</w:t>
      </w:r>
      <w:r w:rsidRPr="00204468">
        <w:rPr>
          <w:rFonts w:eastAsia="Times New Roman" w:cstheme="minorHAnsi"/>
          <w:i/>
          <w:color w:val="222222"/>
        </w:rPr>
        <w:t xml:space="preserve"> </w:t>
      </w:r>
      <w:r w:rsidRPr="00204468">
        <w:rPr>
          <w:rFonts w:cstheme="minorHAnsi"/>
          <w:i/>
          <w:iCs/>
        </w:rPr>
        <w:t>complete</w:t>
      </w:r>
      <w:r>
        <w:rPr>
          <w:rFonts w:cstheme="minorHAnsi"/>
          <w:i/>
          <w:iCs/>
        </w:rPr>
        <w:t>d</w:t>
      </w:r>
      <w:r w:rsidRPr="00204468">
        <w:rPr>
          <w:rFonts w:cstheme="minorHAnsi"/>
          <w:i/>
          <w:iCs/>
        </w:rPr>
        <w:t xml:space="preserve"> their primary vaccination series by</w:t>
      </w:r>
      <w:r w:rsidR="003E6158">
        <w:rPr>
          <w:rFonts w:cstheme="minorHAnsi"/>
          <w:i/>
          <w:iCs/>
        </w:rPr>
        <w:t xml:space="preserve"> February 8</w:t>
      </w:r>
      <w:r w:rsidRPr="00204468">
        <w:rPr>
          <w:rFonts w:cstheme="minorHAnsi"/>
          <w:i/>
          <w:iCs/>
        </w:rPr>
        <w:t>, 2022</w:t>
      </w:r>
      <w:r>
        <w:rPr>
          <w:rFonts w:cstheme="minorHAnsi"/>
          <w:i/>
          <w:iCs/>
        </w:rPr>
        <w:t xml:space="preserve">, but </w:t>
      </w:r>
      <w:r w:rsidR="00A9608F">
        <w:rPr>
          <w:rFonts w:cstheme="minorHAnsi"/>
          <w:i/>
          <w:iCs/>
        </w:rPr>
        <w:t>have not yet completed their two-week waiting period,</w:t>
      </w:r>
      <w:r w:rsidR="005C7177">
        <w:rPr>
          <w:rFonts w:cstheme="minorHAnsi"/>
          <w:i/>
          <w:iCs/>
        </w:rPr>
        <w:t xml:space="preserve"> are not subject to this policy for testing.  </w:t>
      </w:r>
      <w:r>
        <w:rPr>
          <w:rFonts w:cstheme="minorHAnsi"/>
          <w:i/>
          <w:iCs/>
        </w:rPr>
        <w:t xml:space="preserve"> </w:t>
      </w:r>
    </w:p>
    <w:p w14:paraId="274FFACF" w14:textId="2FD8ABDB" w:rsidR="00DC1E89" w:rsidRPr="00DC1E89" w:rsidRDefault="00DC1E89" w:rsidP="00DC1E89">
      <w:pPr>
        <w:rPr>
          <w:rFonts w:cstheme="minorHAnsi"/>
          <w:i/>
        </w:rPr>
      </w:pPr>
      <w:r w:rsidRPr="00DC1E89">
        <w:rPr>
          <w:rFonts w:cstheme="minorHAnsi"/>
          <w:i/>
        </w:rPr>
        <w:t xml:space="preserve">Employees who report to the workplace </w:t>
      </w:r>
      <w:r w:rsidR="00927114">
        <w:rPr>
          <w:rFonts w:cstheme="minorHAnsi"/>
          <w:i/>
        </w:rPr>
        <w:t xml:space="preserve">(where other individuals </w:t>
      </w:r>
      <w:r w:rsidR="00854F9E">
        <w:rPr>
          <w:rFonts w:cstheme="minorHAnsi"/>
          <w:i/>
        </w:rPr>
        <w:t xml:space="preserve">such as coworkers and customers are present) </w:t>
      </w:r>
      <w:r w:rsidRPr="00DC1E89">
        <w:rPr>
          <w:rFonts w:cstheme="minorHAnsi"/>
          <w:i/>
        </w:rPr>
        <w:t xml:space="preserve">at least once every seven days: </w:t>
      </w:r>
    </w:p>
    <w:p w14:paraId="4255A1CA" w14:textId="77777777" w:rsidR="00DC1E89" w:rsidRPr="00DC1E89" w:rsidRDefault="00DC1E89" w:rsidP="00DC1E89">
      <w:pPr>
        <w:ind w:firstLine="720"/>
        <w:rPr>
          <w:rFonts w:cstheme="minorHAnsi"/>
          <w:i/>
        </w:rPr>
      </w:pPr>
      <w:r w:rsidRPr="00DC1E89">
        <w:rPr>
          <w:rFonts w:cstheme="minorHAnsi"/>
          <w:i/>
        </w:rPr>
        <w:lastRenderedPageBreak/>
        <w:t>(A) must be tested for COVID-19 at least once every seven days; and</w:t>
      </w:r>
    </w:p>
    <w:p w14:paraId="6A2C919E" w14:textId="04ECEF74" w:rsidR="00DC1E89" w:rsidRPr="00DC1E89" w:rsidRDefault="00DC1E89" w:rsidP="00DC1E89">
      <w:pPr>
        <w:ind w:left="720"/>
        <w:rPr>
          <w:rFonts w:cstheme="minorHAnsi"/>
          <w:i/>
        </w:rPr>
      </w:pPr>
      <w:r w:rsidRPr="00DC1E89">
        <w:rPr>
          <w:rFonts w:cstheme="minorHAnsi"/>
          <w:i/>
        </w:rPr>
        <w:t xml:space="preserve">(B) must provide documentation of the most recent COVID-19 test result to </w:t>
      </w:r>
      <w:r w:rsidRPr="00903FAA">
        <w:rPr>
          <w:rFonts w:cstheme="minorHAnsi"/>
          <w:i/>
          <w:highlight w:val="yellow"/>
        </w:rPr>
        <w:t>the</w:t>
      </w:r>
      <w:r w:rsidR="00854F9E" w:rsidRPr="00903FAA">
        <w:rPr>
          <w:rFonts w:cstheme="minorHAnsi"/>
          <w:i/>
          <w:highlight w:val="yellow"/>
        </w:rPr>
        <w:t>ir</w:t>
      </w:r>
      <w:r w:rsidRPr="00903FAA">
        <w:rPr>
          <w:rFonts w:cstheme="minorHAnsi"/>
          <w:i/>
          <w:highlight w:val="yellow"/>
        </w:rPr>
        <w:t xml:space="preserve"> supervisor</w:t>
      </w:r>
      <w:r w:rsidRPr="00DC1E89">
        <w:rPr>
          <w:rFonts w:cstheme="minorHAnsi"/>
          <w:i/>
        </w:rPr>
        <w:t xml:space="preserve"> no later than the seventh day following the date on which the employee last provided a test result.</w:t>
      </w:r>
    </w:p>
    <w:p w14:paraId="4ADB4AA4" w14:textId="10AAD79C" w:rsidR="00DC1E89" w:rsidRPr="00DC1E89" w:rsidRDefault="00DC1E89" w:rsidP="00DC1E89">
      <w:pPr>
        <w:rPr>
          <w:rFonts w:cstheme="minorHAnsi"/>
          <w:i/>
        </w:rPr>
      </w:pPr>
      <w:r w:rsidRPr="00DC1E89">
        <w:rPr>
          <w:rFonts w:cstheme="minorHAnsi"/>
          <w:i/>
        </w:rPr>
        <w:t xml:space="preserve">Any employee who does not report to the workplace </w:t>
      </w:r>
      <w:r w:rsidR="00854F9E">
        <w:rPr>
          <w:rFonts w:cstheme="minorHAnsi"/>
          <w:i/>
        </w:rPr>
        <w:t xml:space="preserve">(where other individuals such as coworkers and customers are present) </w:t>
      </w:r>
      <w:r w:rsidRPr="00DC1E89">
        <w:rPr>
          <w:rFonts w:cstheme="minorHAnsi"/>
          <w:i/>
        </w:rPr>
        <w:t xml:space="preserve">during a period of seven or more days (e.g., if they were teleworking for two weeks prior to reporting to </w:t>
      </w:r>
      <w:r w:rsidR="00191F22">
        <w:rPr>
          <w:rFonts w:cstheme="minorHAnsi"/>
          <w:i/>
        </w:rPr>
        <w:t xml:space="preserve">a </w:t>
      </w:r>
      <w:r w:rsidRPr="00DC1E89">
        <w:rPr>
          <w:rFonts w:cstheme="minorHAnsi"/>
          <w:i/>
        </w:rPr>
        <w:t>workplace</w:t>
      </w:r>
      <w:r w:rsidR="00191F22">
        <w:rPr>
          <w:rFonts w:cstheme="minorHAnsi"/>
          <w:i/>
        </w:rPr>
        <w:t xml:space="preserve"> with others</w:t>
      </w:r>
      <w:r w:rsidRPr="00DC1E89">
        <w:rPr>
          <w:rFonts w:cstheme="minorHAnsi"/>
          <w:i/>
        </w:rPr>
        <w:t xml:space="preserve">): </w:t>
      </w:r>
    </w:p>
    <w:p w14:paraId="59CB532A" w14:textId="77777777" w:rsidR="00DC1E89" w:rsidRPr="00DC1E89" w:rsidRDefault="00DC1E89" w:rsidP="00DC1E89">
      <w:pPr>
        <w:ind w:firstLine="720"/>
        <w:rPr>
          <w:rFonts w:cstheme="minorHAnsi"/>
          <w:i/>
        </w:rPr>
      </w:pPr>
      <w:r w:rsidRPr="00DC1E89">
        <w:rPr>
          <w:rFonts w:cstheme="minorHAnsi"/>
          <w:i/>
        </w:rPr>
        <w:t>(A) must be tested for COVID-19 within seven days prior to returning to the workplace; and</w:t>
      </w:r>
    </w:p>
    <w:p w14:paraId="68424713" w14:textId="7533F1BF" w:rsidR="00DC1E89" w:rsidRPr="00DC1E89" w:rsidRDefault="00DC1E89" w:rsidP="00DC1E89">
      <w:pPr>
        <w:ind w:left="720"/>
        <w:rPr>
          <w:rFonts w:cstheme="minorHAnsi"/>
          <w:i/>
        </w:rPr>
      </w:pPr>
      <w:r w:rsidRPr="00DC1E89">
        <w:rPr>
          <w:rFonts w:cstheme="minorHAnsi"/>
          <w:i/>
        </w:rPr>
        <w:t xml:space="preserve">(B) must provide documentation of that test result to </w:t>
      </w:r>
      <w:r w:rsidRPr="00903FAA">
        <w:rPr>
          <w:rFonts w:cstheme="minorHAnsi"/>
          <w:i/>
          <w:highlight w:val="yellow"/>
        </w:rPr>
        <w:t>the</w:t>
      </w:r>
      <w:r w:rsidR="00245BC6" w:rsidRPr="00903FAA">
        <w:rPr>
          <w:rFonts w:cstheme="minorHAnsi"/>
          <w:i/>
          <w:highlight w:val="yellow"/>
        </w:rPr>
        <w:t>ir</w:t>
      </w:r>
      <w:r w:rsidRPr="00903FAA">
        <w:rPr>
          <w:rFonts w:cstheme="minorHAnsi"/>
          <w:i/>
          <w:highlight w:val="yellow"/>
        </w:rPr>
        <w:t xml:space="preserve"> supervisor</w:t>
      </w:r>
      <w:r w:rsidRPr="00DC1E89">
        <w:rPr>
          <w:rFonts w:cstheme="minorHAnsi"/>
          <w:i/>
        </w:rPr>
        <w:t xml:space="preserve"> upon return to the workplace.</w:t>
      </w:r>
    </w:p>
    <w:p w14:paraId="51AD956B" w14:textId="54B55C8D" w:rsidR="00DC1E89" w:rsidRPr="00DC1E89" w:rsidRDefault="00BD1A12" w:rsidP="00DC1E89">
      <w:pPr>
        <w:rPr>
          <w:rFonts w:cstheme="minorHAnsi"/>
          <w:i/>
        </w:rPr>
      </w:pPr>
      <w:r>
        <w:rPr>
          <w:rFonts w:cstheme="minorHAnsi"/>
          <w:i/>
        </w:rPr>
        <w:t xml:space="preserve">Some COVID-19 tests (see definition below) take </w:t>
      </w:r>
      <w:r w:rsidR="00AA758D">
        <w:rPr>
          <w:rFonts w:cstheme="minorHAnsi"/>
          <w:i/>
        </w:rPr>
        <w:t xml:space="preserve">additional </w:t>
      </w:r>
      <w:r>
        <w:rPr>
          <w:rFonts w:cstheme="minorHAnsi"/>
          <w:i/>
        </w:rPr>
        <w:t xml:space="preserve">time </w:t>
      </w:r>
      <w:r w:rsidR="000F38BF">
        <w:rPr>
          <w:rFonts w:cstheme="minorHAnsi"/>
          <w:i/>
        </w:rPr>
        <w:t>to be processed</w:t>
      </w:r>
      <w:r w:rsidR="00A513CC">
        <w:rPr>
          <w:rFonts w:cstheme="minorHAnsi"/>
          <w:i/>
        </w:rPr>
        <w:t>.  For example, m</w:t>
      </w:r>
      <w:r w:rsidR="00045D4A" w:rsidRPr="00045D4A">
        <w:rPr>
          <w:rFonts w:cstheme="minorHAnsi"/>
          <w:i/>
        </w:rPr>
        <w:t>ost nucleic acid amplification tests need to be processed in a laboratory with variable time to receive results (approximately 1–2 days)</w:t>
      </w:r>
      <w:r w:rsidR="00A513CC">
        <w:rPr>
          <w:rFonts w:cstheme="minorHAnsi"/>
          <w:i/>
        </w:rPr>
        <w:t>.</w:t>
      </w:r>
      <w:r w:rsidR="000F38BF">
        <w:rPr>
          <w:rFonts w:cstheme="minorHAnsi"/>
          <w:i/>
        </w:rPr>
        <w:t xml:space="preserve"> </w:t>
      </w:r>
      <w:r w:rsidR="00A513CC">
        <w:rPr>
          <w:rFonts w:cstheme="minorHAnsi"/>
          <w:i/>
        </w:rPr>
        <w:t xml:space="preserve"> </w:t>
      </w:r>
      <w:r w:rsidR="00AA2D8A">
        <w:rPr>
          <w:rFonts w:cstheme="minorHAnsi"/>
          <w:i/>
        </w:rPr>
        <w:t xml:space="preserve">Employees must ensure that </w:t>
      </w:r>
      <w:r w:rsidR="000F7131">
        <w:rPr>
          <w:rFonts w:cstheme="minorHAnsi"/>
          <w:i/>
        </w:rPr>
        <w:t xml:space="preserve">their test results are received in time.  </w:t>
      </w:r>
      <w:r w:rsidR="00DC1E89" w:rsidRPr="00DC1E89">
        <w:rPr>
          <w:rFonts w:cstheme="minorHAnsi"/>
          <w:i/>
        </w:rPr>
        <w:t xml:space="preserve">If an employee does not provide documentation of a COVID-19 test result as required by this </w:t>
      </w:r>
      <w:r w:rsidR="00144616">
        <w:rPr>
          <w:rFonts w:cstheme="minorHAnsi"/>
          <w:i/>
        </w:rPr>
        <w:t xml:space="preserve">testing </w:t>
      </w:r>
      <w:r w:rsidR="00DC1E89" w:rsidRPr="00DC1E89">
        <w:rPr>
          <w:rFonts w:cstheme="minorHAnsi"/>
          <w:i/>
        </w:rPr>
        <w:t xml:space="preserve">policy, they will be removed from the workplace until they provide a test result.    </w:t>
      </w:r>
    </w:p>
    <w:p w14:paraId="53DF7310" w14:textId="5194D101" w:rsidR="00EE2880" w:rsidRDefault="00DC1E89" w:rsidP="00BC7819">
      <w:pPr>
        <w:rPr>
          <w:rFonts w:cstheme="minorHAnsi"/>
          <w:i/>
        </w:rPr>
      </w:pPr>
      <w:r w:rsidRPr="00DC1E89">
        <w:rPr>
          <w:rFonts w:cstheme="minorHAnsi"/>
          <w:i/>
        </w:rPr>
        <w:t xml:space="preserve">Employees who have received a positive COVID-19 </w:t>
      </w:r>
      <w:proofErr w:type="gramStart"/>
      <w:r w:rsidRPr="00DC1E89">
        <w:rPr>
          <w:rFonts w:cstheme="minorHAnsi"/>
          <w:i/>
        </w:rPr>
        <w:t>test, or</w:t>
      </w:r>
      <w:proofErr w:type="gramEnd"/>
      <w:r w:rsidRPr="00DC1E89">
        <w:rPr>
          <w:rFonts w:cstheme="minorHAnsi"/>
          <w:i/>
        </w:rPr>
        <w:t xml:space="preserve"> have been diagnosed with COVID-19 by a licensed healthcare provider, </w:t>
      </w:r>
      <w:r w:rsidR="00E94C1E">
        <w:rPr>
          <w:rFonts w:cstheme="minorHAnsi"/>
          <w:i/>
        </w:rPr>
        <w:t xml:space="preserve">will </w:t>
      </w:r>
      <w:r w:rsidRPr="00DC1E89">
        <w:rPr>
          <w:rFonts w:cstheme="minorHAnsi"/>
          <w:i/>
        </w:rPr>
        <w:t xml:space="preserve">not </w:t>
      </w:r>
      <w:r w:rsidR="00E94C1E">
        <w:rPr>
          <w:rFonts w:cstheme="minorHAnsi"/>
          <w:i/>
        </w:rPr>
        <w:t xml:space="preserve">be </w:t>
      </w:r>
      <w:r w:rsidRPr="00DC1E89">
        <w:rPr>
          <w:rFonts w:cstheme="minorHAnsi"/>
          <w:i/>
        </w:rPr>
        <w:t>required to undergo COVID-19 testing for 90 days following the date of their positive test or diagnosis.</w:t>
      </w:r>
    </w:p>
    <w:p w14:paraId="1E73FE85" w14:textId="3DB2AD40" w:rsidR="00036A05" w:rsidRPr="00036A05" w:rsidRDefault="00036A05" w:rsidP="00036A05">
      <w:pPr>
        <w:rPr>
          <w:rFonts w:cstheme="minorHAnsi"/>
          <w:i/>
        </w:rPr>
      </w:pPr>
      <w:r>
        <w:rPr>
          <w:rFonts w:cstheme="minorHAnsi"/>
          <w:i/>
        </w:rPr>
        <w:t>A</w:t>
      </w:r>
      <w:r w:rsidRPr="00036A05">
        <w:rPr>
          <w:rFonts w:cstheme="minorHAnsi"/>
          <w:i/>
        </w:rPr>
        <w:t xml:space="preserve"> “COVID-19 test” </w:t>
      </w:r>
      <w:r>
        <w:rPr>
          <w:rFonts w:cstheme="minorHAnsi"/>
          <w:i/>
        </w:rPr>
        <w:t>is</w:t>
      </w:r>
      <w:r w:rsidRPr="00036A05">
        <w:rPr>
          <w:rFonts w:cstheme="minorHAnsi"/>
          <w:i/>
        </w:rPr>
        <w:t xml:space="preserve"> a test for SARS-CoV-2 that is:</w:t>
      </w:r>
    </w:p>
    <w:p w14:paraId="62F7F162" w14:textId="77777777" w:rsidR="00036A05" w:rsidRPr="00036A05" w:rsidRDefault="00036A05" w:rsidP="00036A05">
      <w:pPr>
        <w:numPr>
          <w:ilvl w:val="0"/>
          <w:numId w:val="25"/>
        </w:numPr>
        <w:rPr>
          <w:rFonts w:cstheme="minorHAnsi"/>
          <w:i/>
        </w:rPr>
      </w:pPr>
      <w:r w:rsidRPr="00036A05">
        <w:rPr>
          <w:rFonts w:cstheme="minorHAnsi"/>
          <w:i/>
        </w:rPr>
        <w:t>cleared, approved, or authorized, including in an Emergency Use Authorization (EUA), by the U.S. Food and Drug Administration (FDA) to detect current infection with the SARS-CoV-2 virus (e.g., a viral test);</w:t>
      </w:r>
    </w:p>
    <w:p w14:paraId="5CF417DD" w14:textId="77777777" w:rsidR="00036A05" w:rsidRPr="00036A05" w:rsidRDefault="00036A05" w:rsidP="00036A05">
      <w:pPr>
        <w:numPr>
          <w:ilvl w:val="0"/>
          <w:numId w:val="25"/>
        </w:numPr>
        <w:rPr>
          <w:rFonts w:cstheme="minorHAnsi"/>
          <w:i/>
        </w:rPr>
      </w:pPr>
      <w:r w:rsidRPr="00036A05">
        <w:rPr>
          <w:rFonts w:cstheme="minorHAnsi"/>
          <w:i/>
        </w:rPr>
        <w:t xml:space="preserve">administered in accordance with the authorized instructions; </w:t>
      </w:r>
      <w:r w:rsidRPr="009A72AC">
        <w:rPr>
          <w:rFonts w:cstheme="minorHAnsi"/>
          <w:i/>
          <w:u w:val="single"/>
        </w:rPr>
        <w:t>and</w:t>
      </w:r>
    </w:p>
    <w:p w14:paraId="1B445C45" w14:textId="77777777" w:rsidR="00036A05" w:rsidRPr="00036A05" w:rsidRDefault="00036A05" w:rsidP="00036A05">
      <w:pPr>
        <w:numPr>
          <w:ilvl w:val="0"/>
          <w:numId w:val="25"/>
        </w:numPr>
        <w:rPr>
          <w:rFonts w:cstheme="minorHAnsi"/>
          <w:i/>
        </w:rPr>
      </w:pPr>
      <w:r w:rsidRPr="00036A05">
        <w:rPr>
          <w:rFonts w:cstheme="minorHAnsi"/>
          <w:i/>
        </w:rPr>
        <w:t>not both self-administered and self-read unless observed by the employer or an authorized telehealth proctor.</w:t>
      </w:r>
    </w:p>
    <w:p w14:paraId="0A8DA8E1" w14:textId="268745C5" w:rsidR="00EE2880" w:rsidRDefault="006F053A" w:rsidP="00DC1E89">
      <w:pPr>
        <w:rPr>
          <w:rFonts w:cstheme="minorHAnsi"/>
          <w:i/>
        </w:rPr>
      </w:pPr>
      <w:r w:rsidRPr="006F053A">
        <w:rPr>
          <w:rFonts w:cstheme="minorHAnsi"/>
          <w:i/>
        </w:rPr>
        <w:t>Examples of tests that satisfy this requirement include tests with specimens that are processed by a laboratory (including home or on-site collected specimens which are processed either individually or as pooled specimens), proctored over-the-counter tests, point of care tests</w:t>
      </w:r>
      <w:r w:rsidR="00926E20">
        <w:rPr>
          <w:rFonts w:cstheme="minorHAnsi"/>
          <w:i/>
        </w:rPr>
        <w:t xml:space="preserve"> (</w:t>
      </w:r>
      <w:r w:rsidR="00A92367">
        <w:rPr>
          <w:rFonts w:cstheme="minorHAnsi"/>
          <w:i/>
        </w:rPr>
        <w:t xml:space="preserve">which must be </w:t>
      </w:r>
      <w:r w:rsidR="00926E20" w:rsidRPr="00926E20">
        <w:rPr>
          <w:rFonts w:cstheme="minorHAnsi"/>
          <w:i/>
        </w:rPr>
        <w:t>performed in accordance with the Clinical Laboratory Improvement Amendments of 1988</w:t>
      </w:r>
      <w:r w:rsidR="00926E20">
        <w:rPr>
          <w:rFonts w:cstheme="minorHAnsi"/>
          <w:i/>
        </w:rPr>
        <w:t>)</w:t>
      </w:r>
      <w:r w:rsidRPr="006F053A">
        <w:rPr>
          <w:rFonts w:cstheme="minorHAnsi"/>
          <w:i/>
        </w:rPr>
        <w:t xml:space="preserve">, and tests where specimen collection and processing is either done or observed by </w:t>
      </w:r>
      <w:r>
        <w:rPr>
          <w:rFonts w:cstheme="minorHAnsi"/>
          <w:i/>
        </w:rPr>
        <w:t>the Company</w:t>
      </w:r>
      <w:r w:rsidRPr="006F053A">
        <w:rPr>
          <w:rFonts w:cstheme="minorHAnsi"/>
          <w:i/>
        </w:rPr>
        <w:t>.</w:t>
      </w:r>
      <w:r w:rsidR="00FC78EE" w:rsidRPr="00FC78EE">
        <w:rPr>
          <w:rFonts w:ascii="Helvetica" w:hAnsi="Helvetica" w:cs="Helvetica"/>
          <w:color w:val="333333"/>
          <w:sz w:val="21"/>
          <w:szCs w:val="21"/>
          <w:shd w:val="clear" w:color="auto" w:fill="FFFFFF"/>
        </w:rPr>
        <w:t xml:space="preserve"> </w:t>
      </w:r>
      <w:r w:rsidR="00FC78EE">
        <w:rPr>
          <w:rFonts w:ascii="Helvetica" w:hAnsi="Helvetica" w:cs="Helvetica"/>
          <w:color w:val="333333"/>
          <w:sz w:val="21"/>
          <w:szCs w:val="21"/>
          <w:shd w:val="clear" w:color="auto" w:fill="FFFFFF"/>
        </w:rPr>
        <w:t xml:space="preserve"> </w:t>
      </w:r>
      <w:r w:rsidR="00FC78EE" w:rsidRPr="00FC78EE">
        <w:rPr>
          <w:rFonts w:cstheme="minorHAnsi"/>
          <w:i/>
        </w:rPr>
        <w:t xml:space="preserve">Antibody tests do </w:t>
      </w:r>
      <w:r w:rsidR="00FC78EE" w:rsidRPr="009A72AC">
        <w:rPr>
          <w:rFonts w:cstheme="minorHAnsi"/>
          <w:b/>
          <w:bCs/>
          <w:i/>
          <w:u w:val="single"/>
        </w:rPr>
        <w:t>not</w:t>
      </w:r>
      <w:r w:rsidR="00FC78EE" w:rsidRPr="00FC78EE">
        <w:rPr>
          <w:rFonts w:cstheme="minorHAnsi"/>
          <w:i/>
        </w:rPr>
        <w:t xml:space="preserve"> meet the definition of COVID-19 test</w:t>
      </w:r>
      <w:r w:rsidR="00FC78EE">
        <w:rPr>
          <w:rFonts w:cstheme="minorHAnsi"/>
          <w:i/>
        </w:rPr>
        <w:t>.</w:t>
      </w:r>
      <w:r w:rsidR="00FC78EE" w:rsidRPr="00FC78EE">
        <w:rPr>
          <w:rFonts w:cstheme="minorHAnsi"/>
          <w:i/>
        </w:rPr>
        <w:t> </w:t>
      </w:r>
    </w:p>
    <w:p w14:paraId="382D7B44" w14:textId="77777777" w:rsidR="00726A70" w:rsidRDefault="000339CB" w:rsidP="00726A70">
      <w:pPr>
        <w:rPr>
          <w:rFonts w:cstheme="minorHAnsi"/>
          <w:i/>
        </w:rPr>
      </w:pPr>
      <w:r>
        <w:rPr>
          <w:rFonts w:cstheme="minorHAnsi"/>
          <w:i/>
        </w:rPr>
        <w:t xml:space="preserve">The Company expects that most employee will </w:t>
      </w:r>
      <w:r w:rsidR="00264D2D">
        <w:rPr>
          <w:rFonts w:cstheme="minorHAnsi"/>
          <w:i/>
        </w:rPr>
        <w:t xml:space="preserve">seek PCR or antigen tests.  </w:t>
      </w:r>
      <w:r w:rsidR="00AC4BAE" w:rsidRPr="00AC4BAE">
        <w:rPr>
          <w:rFonts w:cstheme="minorHAnsi"/>
          <w:i/>
        </w:rPr>
        <w:t xml:space="preserve">Antigen tests are the only type of diagnostic tests that can be self-administered.  To be a valid COVID-19 test, an antigen test may not be both self-administered and self-read unless observed by </w:t>
      </w:r>
      <w:r w:rsidR="00BF166C" w:rsidRPr="009A72AC">
        <w:rPr>
          <w:rFonts w:cstheme="minorHAnsi"/>
          <w:i/>
          <w:highlight w:val="yellow"/>
        </w:rPr>
        <w:t>Human Resources</w:t>
      </w:r>
      <w:r w:rsidR="00BF166C">
        <w:rPr>
          <w:rFonts w:cstheme="minorHAnsi"/>
          <w:i/>
        </w:rPr>
        <w:t xml:space="preserve"> </w:t>
      </w:r>
      <w:r w:rsidR="00AC4BAE" w:rsidRPr="00AC4BAE">
        <w:rPr>
          <w:rFonts w:cstheme="minorHAnsi"/>
          <w:i/>
        </w:rPr>
        <w:t xml:space="preserve">or an authorized telehealth proctor. </w:t>
      </w:r>
      <w:r w:rsidR="00AC4BAE">
        <w:rPr>
          <w:rFonts w:cstheme="minorHAnsi"/>
          <w:i/>
        </w:rPr>
        <w:t xml:space="preserve"> </w:t>
      </w:r>
      <w:r w:rsidR="00AC4BAE" w:rsidRPr="00AC4BAE">
        <w:rPr>
          <w:rFonts w:cstheme="minorHAnsi"/>
          <w:i/>
        </w:rPr>
        <w:t>If an over-the-counter</w:t>
      </w:r>
      <w:r w:rsidR="00AE03F2">
        <w:rPr>
          <w:rFonts w:cstheme="minorHAnsi"/>
          <w:i/>
        </w:rPr>
        <w:t xml:space="preserve"> </w:t>
      </w:r>
      <w:r w:rsidR="00AC4BAE" w:rsidRPr="00AC4BAE">
        <w:rPr>
          <w:rFonts w:cstheme="minorHAnsi"/>
          <w:i/>
        </w:rPr>
        <w:t xml:space="preserve">test is being used, it must be used in accordance with the authorized instructions. </w:t>
      </w:r>
      <w:r w:rsidR="00D46E4C">
        <w:rPr>
          <w:rFonts w:cstheme="minorHAnsi"/>
          <w:i/>
        </w:rPr>
        <w:t xml:space="preserve"> The Company will </w:t>
      </w:r>
      <w:r w:rsidR="00AC4BAE" w:rsidRPr="00AC4BAE">
        <w:rPr>
          <w:rFonts w:cstheme="minorHAnsi"/>
          <w:i/>
        </w:rPr>
        <w:t>validate the test through the use of a proctored test that is supervised by an authorized telehealth provider</w:t>
      </w:r>
      <w:r w:rsidR="00B50F95">
        <w:rPr>
          <w:rFonts w:cstheme="minorHAnsi"/>
          <w:i/>
        </w:rPr>
        <w:t xml:space="preserve"> or </w:t>
      </w:r>
      <w:r w:rsidR="00AC4BAE" w:rsidRPr="00AC4BAE">
        <w:rPr>
          <w:rFonts w:cstheme="minorHAnsi"/>
          <w:i/>
        </w:rPr>
        <w:t xml:space="preserve">proctor the </w:t>
      </w:r>
      <w:r w:rsidR="00AE03F2">
        <w:rPr>
          <w:rFonts w:cstheme="minorHAnsi"/>
          <w:i/>
        </w:rPr>
        <w:t>over-the-counter</w:t>
      </w:r>
      <w:r w:rsidR="00AC4BAE" w:rsidRPr="00AC4BAE">
        <w:rPr>
          <w:rFonts w:cstheme="minorHAnsi"/>
          <w:i/>
        </w:rPr>
        <w:t xml:space="preserve"> test itself</w:t>
      </w:r>
      <w:r w:rsidR="0013322C">
        <w:rPr>
          <w:rFonts w:cstheme="minorHAnsi"/>
          <w:i/>
        </w:rPr>
        <w:t xml:space="preserve"> with a </w:t>
      </w:r>
      <w:r w:rsidR="0013322C" w:rsidRPr="009A72AC">
        <w:rPr>
          <w:rFonts w:cstheme="minorHAnsi"/>
          <w:i/>
          <w:highlight w:val="yellow"/>
        </w:rPr>
        <w:t>Human Resources</w:t>
      </w:r>
      <w:r w:rsidR="0013322C">
        <w:rPr>
          <w:rFonts w:cstheme="minorHAnsi"/>
          <w:i/>
        </w:rPr>
        <w:t xml:space="preserve"> representative</w:t>
      </w:r>
      <w:r w:rsidR="00AC4BAE" w:rsidRPr="00AC4BAE">
        <w:rPr>
          <w:rFonts w:cstheme="minorHAnsi"/>
          <w:i/>
        </w:rPr>
        <w:t>.</w:t>
      </w:r>
    </w:p>
    <w:p w14:paraId="310BE970" w14:textId="523AA22E" w:rsidR="00726A70" w:rsidRDefault="0048045D" w:rsidP="00726A70">
      <w:pPr>
        <w:rPr>
          <w:rFonts w:cstheme="minorHAnsi"/>
          <w:i/>
        </w:rPr>
      </w:pPr>
      <w:r>
        <w:rPr>
          <w:rFonts w:cstheme="minorHAnsi"/>
          <w:i/>
        </w:rPr>
        <w:t xml:space="preserve">There are several ways to find information </w:t>
      </w:r>
      <w:r w:rsidR="00E21184">
        <w:rPr>
          <w:rFonts w:cstheme="minorHAnsi"/>
          <w:i/>
        </w:rPr>
        <w:t>on testing resources,</w:t>
      </w:r>
      <w:r>
        <w:rPr>
          <w:rFonts w:cstheme="minorHAnsi"/>
          <w:i/>
        </w:rPr>
        <w:t xml:space="preserve"> including</w:t>
      </w:r>
      <w:r w:rsidR="00726A70">
        <w:rPr>
          <w:rFonts w:cstheme="minorHAnsi"/>
          <w:i/>
        </w:rPr>
        <w:t>:</w:t>
      </w:r>
    </w:p>
    <w:p w14:paraId="6A031D79" w14:textId="4877588E" w:rsidR="000B0910" w:rsidRDefault="00726A70" w:rsidP="00726A70">
      <w:pPr>
        <w:pStyle w:val="ListParagraph"/>
        <w:numPr>
          <w:ilvl w:val="0"/>
          <w:numId w:val="27"/>
        </w:numPr>
        <w:rPr>
          <w:rFonts w:cstheme="minorHAnsi"/>
          <w:i/>
        </w:rPr>
      </w:pPr>
      <w:r w:rsidRPr="009A72AC">
        <w:rPr>
          <w:rFonts w:cstheme="minorHAnsi"/>
          <w:i/>
        </w:rPr>
        <w:t>Contact</w:t>
      </w:r>
      <w:r w:rsidR="0048045D">
        <w:rPr>
          <w:rFonts w:cstheme="minorHAnsi"/>
          <w:i/>
        </w:rPr>
        <w:t xml:space="preserve">ing your </w:t>
      </w:r>
      <w:r w:rsidRPr="009A72AC">
        <w:rPr>
          <w:rFonts w:cstheme="minorHAnsi"/>
          <w:i/>
        </w:rPr>
        <w:t>healthcare provider</w:t>
      </w:r>
      <w:r w:rsidR="000B0910">
        <w:rPr>
          <w:rFonts w:cstheme="minorHAnsi"/>
          <w:i/>
        </w:rPr>
        <w:t>;</w:t>
      </w:r>
    </w:p>
    <w:p w14:paraId="75A6E56D" w14:textId="77777777" w:rsidR="000B0910" w:rsidRDefault="000B0910" w:rsidP="00726A70">
      <w:pPr>
        <w:pStyle w:val="ListParagraph"/>
        <w:numPr>
          <w:ilvl w:val="0"/>
          <w:numId w:val="27"/>
        </w:numPr>
        <w:rPr>
          <w:rFonts w:cstheme="minorHAnsi"/>
          <w:i/>
        </w:rPr>
      </w:pPr>
      <w:r>
        <w:rPr>
          <w:rFonts w:cstheme="minorHAnsi"/>
          <w:i/>
        </w:rPr>
        <w:lastRenderedPageBreak/>
        <w:t>V</w:t>
      </w:r>
      <w:r w:rsidR="00726A70" w:rsidRPr="009A72AC">
        <w:rPr>
          <w:rFonts w:cstheme="minorHAnsi"/>
          <w:i/>
        </w:rPr>
        <w:t>isit</w:t>
      </w:r>
      <w:r>
        <w:rPr>
          <w:rFonts w:cstheme="minorHAnsi"/>
          <w:i/>
        </w:rPr>
        <w:t>ing</w:t>
      </w:r>
      <w:r w:rsidR="00726A70" w:rsidRPr="009A72AC">
        <w:rPr>
          <w:rFonts w:cstheme="minorHAnsi"/>
          <w:i/>
        </w:rPr>
        <w:t xml:space="preserve"> your </w:t>
      </w:r>
      <w:hyperlink r:id="rId16" w:history="1">
        <w:r w:rsidR="00726A70" w:rsidRPr="00726A70">
          <w:rPr>
            <w:rStyle w:val="Hyperlink"/>
            <w:rFonts w:cstheme="minorHAnsi"/>
            <w:i/>
          </w:rPr>
          <w:t>state</w:t>
        </w:r>
      </w:hyperlink>
      <w:r w:rsidR="00726A70" w:rsidRPr="009A72AC">
        <w:rPr>
          <w:rFonts w:cstheme="minorHAnsi"/>
          <w:i/>
        </w:rPr>
        <w:t>, </w:t>
      </w:r>
      <w:hyperlink r:id="rId17" w:history="1">
        <w:r w:rsidR="00726A70" w:rsidRPr="00726A70">
          <w:rPr>
            <w:rStyle w:val="Hyperlink"/>
            <w:rFonts w:cstheme="minorHAnsi"/>
            <w:i/>
          </w:rPr>
          <w:t>tribal</w:t>
        </w:r>
      </w:hyperlink>
      <w:r w:rsidR="00726A70" w:rsidRPr="009A72AC">
        <w:rPr>
          <w:rFonts w:cstheme="minorHAnsi"/>
          <w:i/>
        </w:rPr>
        <w:t>, </w:t>
      </w:r>
      <w:hyperlink r:id="rId18" w:history="1">
        <w:r w:rsidR="00726A70" w:rsidRPr="00726A70">
          <w:rPr>
            <w:rStyle w:val="Hyperlink"/>
            <w:rFonts w:cstheme="minorHAnsi"/>
            <w:i/>
          </w:rPr>
          <w:t>local</w:t>
        </w:r>
      </w:hyperlink>
      <w:r w:rsidR="00726A70" w:rsidRPr="009A72AC">
        <w:rPr>
          <w:rFonts w:cstheme="minorHAnsi"/>
          <w:i/>
        </w:rPr>
        <w:t>, and territorial </w:t>
      </w:r>
      <w:hyperlink r:id="rId19" w:history="1">
        <w:r w:rsidR="00726A70" w:rsidRPr="00726A70">
          <w:rPr>
            <w:rStyle w:val="Hyperlink"/>
            <w:rFonts w:cstheme="minorHAnsi"/>
            <w:i/>
          </w:rPr>
          <w:t>health department’s website</w:t>
        </w:r>
      </w:hyperlink>
      <w:r>
        <w:rPr>
          <w:rFonts w:cstheme="minorHAnsi"/>
          <w:i/>
        </w:rPr>
        <w:t>;</w:t>
      </w:r>
    </w:p>
    <w:p w14:paraId="03F16D7D" w14:textId="343834B9" w:rsidR="000B088D" w:rsidRDefault="0048045D" w:rsidP="00726A70">
      <w:pPr>
        <w:pStyle w:val="ListParagraph"/>
        <w:numPr>
          <w:ilvl w:val="0"/>
          <w:numId w:val="27"/>
        </w:numPr>
        <w:rPr>
          <w:rFonts w:cstheme="minorHAnsi"/>
          <w:i/>
        </w:rPr>
      </w:pPr>
      <w:r>
        <w:rPr>
          <w:rFonts w:cstheme="minorHAnsi"/>
          <w:i/>
        </w:rPr>
        <w:t>Checking your local pharmacy’s website or giving them a call;</w:t>
      </w:r>
      <w:r w:rsidR="00726A70" w:rsidRPr="009A72AC">
        <w:rPr>
          <w:rFonts w:cstheme="minorHAnsi"/>
          <w:i/>
        </w:rPr>
        <w:t xml:space="preserve"> </w:t>
      </w:r>
    </w:p>
    <w:p w14:paraId="671BF12C" w14:textId="37083756" w:rsidR="00E21184" w:rsidRPr="009A72AC" w:rsidRDefault="000B088D" w:rsidP="009A72AC">
      <w:pPr>
        <w:pStyle w:val="ListParagraph"/>
        <w:numPr>
          <w:ilvl w:val="0"/>
          <w:numId w:val="27"/>
        </w:numPr>
        <w:rPr>
          <w:rFonts w:cstheme="minorHAnsi"/>
          <w:i/>
        </w:rPr>
      </w:pPr>
      <w:r>
        <w:rPr>
          <w:rFonts w:cstheme="minorHAnsi"/>
          <w:i/>
        </w:rPr>
        <w:t>C</w:t>
      </w:r>
      <w:r w:rsidR="00726A70" w:rsidRPr="009A72AC">
        <w:rPr>
          <w:rFonts w:cstheme="minorHAnsi"/>
          <w:i/>
        </w:rPr>
        <w:t>onsider</w:t>
      </w:r>
      <w:r>
        <w:rPr>
          <w:rFonts w:cstheme="minorHAnsi"/>
          <w:i/>
        </w:rPr>
        <w:t>ing</w:t>
      </w:r>
      <w:r w:rsidR="00726A70" w:rsidRPr="009A72AC">
        <w:rPr>
          <w:rFonts w:cstheme="minorHAnsi"/>
          <w:i/>
        </w:rPr>
        <w:t xml:space="preserve"> either an </w:t>
      </w:r>
      <w:hyperlink r:id="rId20" w:history="1">
        <w:r w:rsidR="00726A70" w:rsidRPr="000B088D">
          <w:rPr>
            <w:rStyle w:val="Hyperlink"/>
            <w:rFonts w:cstheme="minorHAnsi"/>
            <w:i/>
          </w:rPr>
          <w:t>at-home collection kit or an at-home test</w:t>
        </w:r>
      </w:hyperlink>
      <w:r w:rsidR="00726A70" w:rsidRPr="009A72AC">
        <w:rPr>
          <w:rFonts w:cstheme="minorHAnsi"/>
          <w:i/>
        </w:rPr>
        <w:t>.</w:t>
      </w:r>
    </w:p>
    <w:p w14:paraId="2703FB88" w14:textId="5AA9C570" w:rsidR="00842900" w:rsidRDefault="00977B6C" w:rsidP="00BC7819">
      <w:pPr>
        <w:rPr>
          <w:rFonts w:cstheme="minorHAnsi"/>
          <w:i/>
        </w:rPr>
      </w:pPr>
      <w:r>
        <w:rPr>
          <w:rFonts w:cstheme="minorHAnsi"/>
          <w:i/>
        </w:rPr>
        <w:t>Typically, the Company will not</w:t>
      </w:r>
      <w:r w:rsidRPr="00977B6C">
        <w:rPr>
          <w:rFonts w:cstheme="minorHAnsi"/>
          <w:i/>
        </w:rPr>
        <w:t xml:space="preserve"> pay for any costs associated with testing</w:t>
      </w:r>
      <w:r>
        <w:rPr>
          <w:rFonts w:cstheme="minorHAnsi"/>
          <w:i/>
        </w:rPr>
        <w:t>; h</w:t>
      </w:r>
      <w:r w:rsidRPr="00977B6C">
        <w:rPr>
          <w:rFonts w:cstheme="minorHAnsi"/>
          <w:i/>
        </w:rPr>
        <w:t>owever, payment for testing may be required by other laws, regulations, or collective bargaining agreements or other collectively negotiated agreements.</w:t>
      </w:r>
    </w:p>
    <w:p w14:paraId="05722180" w14:textId="1EB80A82" w:rsidR="00842900" w:rsidRDefault="00842900" w:rsidP="00DC1E89">
      <w:pPr>
        <w:rPr>
          <w:rFonts w:cstheme="minorHAnsi"/>
          <w:i/>
        </w:rPr>
      </w:pPr>
      <w:r w:rsidRPr="00842900">
        <w:rPr>
          <w:rFonts w:cstheme="minorHAnsi"/>
          <w:i/>
        </w:rPr>
        <w:t>In accordance with applicable medical record and confidentiality laws, the Company will maintain a record of each</w:t>
      </w:r>
      <w:r>
        <w:rPr>
          <w:rFonts w:cstheme="minorHAnsi"/>
          <w:i/>
        </w:rPr>
        <w:t xml:space="preserve"> test result</w:t>
      </w:r>
      <w:r w:rsidR="00120FF7" w:rsidRPr="00705907">
        <w:rPr>
          <w:rFonts w:cstheme="minorHAnsi"/>
          <w:i/>
        </w:rPr>
        <w:t xml:space="preserve">. </w:t>
      </w:r>
      <w:r w:rsidR="00120FF7" w:rsidRPr="00705907">
        <w:rPr>
          <w:rFonts w:cstheme="minorHAnsi"/>
          <w:b/>
          <w:bCs/>
          <w:i/>
        </w:rPr>
        <w:t xml:space="preserve"> </w:t>
      </w:r>
      <w:r w:rsidR="00705907" w:rsidRPr="00705907">
        <w:rPr>
          <w:rFonts w:cstheme="minorHAnsi"/>
          <w:b/>
          <w:bCs/>
          <w:i/>
        </w:rPr>
        <w:t>See Attachment E (Confidential Employee COVID-19 Testing Results Tracking Record).</w:t>
      </w:r>
      <w:r w:rsidR="00705907">
        <w:rPr>
          <w:rFonts w:cstheme="minorHAnsi"/>
          <w:i/>
        </w:rPr>
        <w:t xml:space="preserve">  </w:t>
      </w:r>
      <w:r w:rsidR="00120FF7">
        <w:rPr>
          <w:rFonts w:cstheme="minorHAnsi"/>
          <w:i/>
        </w:rPr>
        <w:t xml:space="preserve">The records will be maintained and preserved until November 5, 2022.  </w:t>
      </w:r>
    </w:p>
    <w:p w14:paraId="56E4CA11" w14:textId="77777777" w:rsidR="00BC7819" w:rsidRPr="0063323C" w:rsidRDefault="00BC7819" w:rsidP="00BC7819">
      <w:pPr>
        <w:rPr>
          <w:b/>
          <w:color w:val="C45911" w:themeColor="accent2" w:themeShade="BF"/>
          <w:sz w:val="28"/>
          <w:szCs w:val="28"/>
        </w:rPr>
      </w:pPr>
      <w:r w:rsidRPr="0063323C">
        <w:rPr>
          <w:b/>
          <w:color w:val="C45911" w:themeColor="accent2" w:themeShade="BF"/>
          <w:sz w:val="28"/>
          <w:szCs w:val="28"/>
        </w:rPr>
        <w:t>Face Coverings</w:t>
      </w:r>
    </w:p>
    <w:p w14:paraId="2A2DE3D3" w14:textId="20021B92" w:rsidR="00AB1F9D" w:rsidRDefault="009A72AC" w:rsidP="60EB44DA">
      <w:pPr>
        <w:rPr>
          <w:i/>
          <w:iCs/>
        </w:rPr>
      </w:pPr>
      <w:r>
        <w:rPr>
          <w:i/>
          <w:iCs/>
        </w:rPr>
        <w:t>The Company w</w:t>
      </w:r>
      <w:r w:rsidR="4CDA2ADD" w:rsidRPr="60EB44DA">
        <w:rPr>
          <w:i/>
          <w:iCs/>
        </w:rPr>
        <w:t xml:space="preserve">ill require all employees </w:t>
      </w:r>
      <w:r w:rsidR="40CD5CD7" w:rsidRPr="60EB44DA">
        <w:rPr>
          <w:i/>
          <w:iCs/>
        </w:rPr>
        <w:t xml:space="preserve">who are not fully vaccinated </w:t>
      </w:r>
      <w:r w:rsidR="4CDA2ADD" w:rsidRPr="60EB44DA">
        <w:rPr>
          <w:i/>
          <w:iCs/>
        </w:rPr>
        <w:t>to wear a face covering</w:t>
      </w:r>
      <w:r w:rsidR="00AB1F9D">
        <w:rPr>
          <w:i/>
          <w:iCs/>
        </w:rPr>
        <w:t xml:space="preserve"> </w:t>
      </w:r>
      <w:r w:rsidR="00AB1F9D" w:rsidRPr="00AB1F9D">
        <w:rPr>
          <w:i/>
          <w:iCs/>
        </w:rPr>
        <w:t>when</w:t>
      </w:r>
      <w:r w:rsidR="0041215C">
        <w:rPr>
          <w:i/>
          <w:iCs/>
        </w:rPr>
        <w:t xml:space="preserve"> indoor and when</w:t>
      </w:r>
      <w:r w:rsidR="00AB1F9D" w:rsidRPr="00AB1F9D">
        <w:rPr>
          <w:i/>
          <w:iCs/>
        </w:rPr>
        <w:t xml:space="preserve"> occupying a vehicle with another person for work purposes at the workplace</w:t>
      </w:r>
      <w:r w:rsidR="4CDA2ADD" w:rsidRPr="60EB44DA">
        <w:rPr>
          <w:i/>
          <w:iCs/>
        </w:rPr>
        <w:t xml:space="preserve">. </w:t>
      </w:r>
      <w:r w:rsidR="0041215C">
        <w:rPr>
          <w:i/>
          <w:iCs/>
        </w:rPr>
        <w:t xml:space="preserve"> </w:t>
      </w:r>
      <w:r w:rsidR="4CDA2ADD" w:rsidRPr="60EB44DA">
        <w:rPr>
          <w:i/>
          <w:iCs/>
        </w:rPr>
        <w:t xml:space="preserve">Face coverings must: </w:t>
      </w:r>
    </w:p>
    <w:p w14:paraId="5D75CE8E" w14:textId="0BE8628B" w:rsidR="00AB1F9D" w:rsidRDefault="0041215C" w:rsidP="00AB1F9D">
      <w:pPr>
        <w:pStyle w:val="ListParagraph"/>
        <w:numPr>
          <w:ilvl w:val="0"/>
          <w:numId w:val="28"/>
        </w:numPr>
        <w:rPr>
          <w:i/>
          <w:iCs/>
        </w:rPr>
      </w:pPr>
      <w:r>
        <w:rPr>
          <w:i/>
          <w:iCs/>
        </w:rPr>
        <w:t xml:space="preserve">(i) </w:t>
      </w:r>
      <w:r w:rsidR="4CDA2ADD" w:rsidRPr="00AB1F9D">
        <w:rPr>
          <w:i/>
          <w:iCs/>
        </w:rPr>
        <w:t xml:space="preserve">completely cover the nose and mouth; </w:t>
      </w:r>
    </w:p>
    <w:p w14:paraId="23E6F804" w14:textId="77777777" w:rsidR="00AB1F9D" w:rsidRDefault="4CDA2ADD" w:rsidP="00AB1F9D">
      <w:pPr>
        <w:pStyle w:val="ListParagraph"/>
        <w:numPr>
          <w:ilvl w:val="0"/>
          <w:numId w:val="28"/>
        </w:numPr>
        <w:rPr>
          <w:i/>
          <w:iCs/>
        </w:rPr>
      </w:pPr>
      <w:r w:rsidRPr="00AB1F9D">
        <w:rPr>
          <w:i/>
          <w:iCs/>
        </w:rPr>
        <w:t xml:space="preserve">(ii) be made with two or more layers of a breathable fabric that is tightly woven (i.e., fabrics that do not let light pass through when held up to a light source); </w:t>
      </w:r>
    </w:p>
    <w:p w14:paraId="6DCCE1F9" w14:textId="77777777" w:rsidR="00AB1F9D" w:rsidRDefault="4CDA2ADD" w:rsidP="00AB1F9D">
      <w:pPr>
        <w:pStyle w:val="ListParagraph"/>
        <w:numPr>
          <w:ilvl w:val="0"/>
          <w:numId w:val="28"/>
        </w:numPr>
        <w:rPr>
          <w:i/>
          <w:iCs/>
        </w:rPr>
      </w:pPr>
      <w:r w:rsidRPr="00AB1F9D">
        <w:rPr>
          <w:i/>
          <w:iCs/>
        </w:rPr>
        <w:t xml:space="preserve">(iii) be secured to the head with ties, ear loops, or elastic bands that go behind the head. If gaiters are worn, they should have two layers of fabric or be folded to make two layers; </w:t>
      </w:r>
    </w:p>
    <w:p w14:paraId="1320D6A4" w14:textId="77777777" w:rsidR="00AB1F9D" w:rsidRDefault="4CDA2ADD" w:rsidP="00AB1F9D">
      <w:pPr>
        <w:pStyle w:val="ListParagraph"/>
        <w:numPr>
          <w:ilvl w:val="0"/>
          <w:numId w:val="28"/>
        </w:numPr>
        <w:rPr>
          <w:i/>
          <w:iCs/>
        </w:rPr>
      </w:pPr>
      <w:r w:rsidRPr="00AB1F9D">
        <w:rPr>
          <w:i/>
          <w:iCs/>
        </w:rPr>
        <w:t xml:space="preserve">(iv) fit snugly over the nose, mouth, and chin with no large gaps on the outside of the face; and </w:t>
      </w:r>
    </w:p>
    <w:p w14:paraId="44FFB376" w14:textId="0CCD7522" w:rsidR="00AB1F9D" w:rsidRDefault="4CDA2ADD" w:rsidP="00AB1F9D">
      <w:pPr>
        <w:pStyle w:val="ListParagraph"/>
        <w:numPr>
          <w:ilvl w:val="0"/>
          <w:numId w:val="28"/>
        </w:numPr>
        <w:rPr>
          <w:i/>
          <w:iCs/>
        </w:rPr>
      </w:pPr>
      <w:r w:rsidRPr="00AB1F9D">
        <w:rPr>
          <w:i/>
          <w:iCs/>
        </w:rPr>
        <w:t xml:space="preserve">(v) be a solid piece of material without slits, exhalation valves, visible holes, punctures, or other openings. </w:t>
      </w:r>
    </w:p>
    <w:p w14:paraId="4113402A" w14:textId="77777777" w:rsidR="00AB1F9D" w:rsidRDefault="00AB1F9D" w:rsidP="00BC0087">
      <w:pPr>
        <w:pStyle w:val="ListParagraph"/>
        <w:ind w:left="770"/>
        <w:rPr>
          <w:i/>
          <w:iCs/>
        </w:rPr>
      </w:pPr>
    </w:p>
    <w:p w14:paraId="14A78670" w14:textId="52BFE53B" w:rsidR="00BC7819" w:rsidRPr="00AB1F9D" w:rsidRDefault="4CDA2ADD" w:rsidP="00BC0087">
      <w:pPr>
        <w:pStyle w:val="ListParagraph"/>
        <w:ind w:left="0"/>
        <w:rPr>
          <w:i/>
          <w:iCs/>
        </w:rPr>
      </w:pPr>
      <w:r w:rsidRPr="00AB1F9D">
        <w:rPr>
          <w:i/>
          <w:iCs/>
        </w:rPr>
        <w:t xml:space="preserve">Acceptable face coverings include clear face coverings or cloth face coverings with a clear plastic panel that, despite the non-cloth material allowing light to pass through, otherwise meet these criteria and which may be used to facilitate communication with people who are </w:t>
      </w:r>
      <w:r w:rsidR="025D2CF6" w:rsidRPr="00AB1F9D">
        <w:rPr>
          <w:i/>
          <w:iCs/>
        </w:rPr>
        <w:t>deaf or hard-of-</w:t>
      </w:r>
      <w:r w:rsidRPr="00AB1F9D">
        <w:rPr>
          <w:i/>
          <w:iCs/>
        </w:rPr>
        <w:t xml:space="preserve">hearing or others who need to see a speaker’s mouth </w:t>
      </w:r>
      <w:r w:rsidR="76A0F6A9" w:rsidRPr="00AB1F9D">
        <w:rPr>
          <w:i/>
          <w:iCs/>
        </w:rPr>
        <w:t xml:space="preserve">or facial </w:t>
      </w:r>
      <w:r w:rsidR="69617AF8" w:rsidRPr="00AB1F9D">
        <w:rPr>
          <w:i/>
          <w:iCs/>
        </w:rPr>
        <w:t>expressions</w:t>
      </w:r>
      <w:r w:rsidR="76A0F6A9" w:rsidRPr="00AB1F9D">
        <w:rPr>
          <w:i/>
          <w:iCs/>
        </w:rPr>
        <w:t xml:space="preserve"> </w:t>
      </w:r>
      <w:r w:rsidRPr="00AB1F9D">
        <w:rPr>
          <w:i/>
          <w:iCs/>
        </w:rPr>
        <w:t>to understand speech</w:t>
      </w:r>
      <w:r w:rsidR="2CE5BE0A" w:rsidRPr="00AB1F9D">
        <w:rPr>
          <w:i/>
          <w:iCs/>
        </w:rPr>
        <w:t xml:space="preserve"> or sign language respectively</w:t>
      </w:r>
      <w:r w:rsidRPr="00AB1F9D">
        <w:rPr>
          <w:i/>
          <w:iCs/>
        </w:rPr>
        <w:t xml:space="preserve">.  </w:t>
      </w:r>
    </w:p>
    <w:p w14:paraId="79DD2E22" w14:textId="156CB9BF" w:rsidR="00BC7819" w:rsidRDefault="00D84A45" w:rsidP="00BC7819">
      <w:pPr>
        <w:rPr>
          <w:i/>
        </w:rPr>
      </w:pPr>
      <w:r>
        <w:rPr>
          <w:i/>
        </w:rPr>
        <w:t>E</w:t>
      </w:r>
      <w:r w:rsidR="00BC7819" w:rsidRPr="007B020C">
        <w:rPr>
          <w:i/>
        </w:rPr>
        <w:t xml:space="preserve">mployees </w:t>
      </w:r>
      <w:r>
        <w:rPr>
          <w:i/>
        </w:rPr>
        <w:t xml:space="preserve">who are not fully vaccinated </w:t>
      </w:r>
      <w:r w:rsidR="00BC7819" w:rsidRPr="007B020C">
        <w:rPr>
          <w:i/>
        </w:rPr>
        <w:t xml:space="preserve">must wear face coverings over the nose and mouth when indoors and when occupying a vehicle with another person for work purposes. </w:t>
      </w:r>
      <w:r w:rsidR="000A0EED">
        <w:rPr>
          <w:i/>
        </w:rPr>
        <w:t xml:space="preserve"> </w:t>
      </w:r>
    </w:p>
    <w:p w14:paraId="34E2E922" w14:textId="502D9020" w:rsidR="0046197C" w:rsidRPr="003E6158" w:rsidRDefault="0046197C" w:rsidP="00BC7819">
      <w:pPr>
        <w:rPr>
          <w:i/>
          <w:highlight w:val="cyan"/>
        </w:rPr>
      </w:pPr>
      <w:r>
        <w:rPr>
          <w:i/>
        </w:rPr>
        <w:t xml:space="preserve">Employees are </w:t>
      </w:r>
      <w:r w:rsidR="00504570">
        <w:rPr>
          <w:i/>
        </w:rPr>
        <w:t xml:space="preserve">typically </w:t>
      </w:r>
      <w:r>
        <w:rPr>
          <w:i/>
        </w:rPr>
        <w:t>responsible for providing their own face covering</w:t>
      </w:r>
      <w:r w:rsidR="00504570">
        <w:rPr>
          <w:i/>
        </w:rPr>
        <w:t xml:space="preserve">s, unless otherwise </w:t>
      </w:r>
      <w:r w:rsidR="00504570" w:rsidRPr="00504570">
        <w:rPr>
          <w:i/>
        </w:rPr>
        <w:t>required by other laws, regulations, or collective bargaining agreements or other collectively negotiated agreements</w:t>
      </w:r>
      <w:r>
        <w:rPr>
          <w:i/>
        </w:rPr>
        <w:t>.</w:t>
      </w:r>
      <w:r w:rsidR="00117263">
        <w:rPr>
          <w:i/>
        </w:rPr>
        <w:t xml:space="preserve">  </w:t>
      </w:r>
      <w:r w:rsidR="008B2B73">
        <w:rPr>
          <w:i/>
        </w:rPr>
        <w:t xml:space="preserve">The Company will ensure that face coverings </w:t>
      </w:r>
      <w:r w:rsidR="008B2B73" w:rsidRPr="008B2B73">
        <w:rPr>
          <w:i/>
        </w:rPr>
        <w:t>fully cover the employee’s nose and mouth</w:t>
      </w:r>
      <w:r w:rsidR="008B2B73">
        <w:rPr>
          <w:i/>
        </w:rPr>
        <w:t xml:space="preserve"> and are</w:t>
      </w:r>
      <w:r w:rsidR="008B2B73" w:rsidRPr="008B2B73">
        <w:rPr>
          <w:i/>
        </w:rPr>
        <w:t xml:space="preserve"> replaced when wet, soiled, or damaged (e.g., is ripped, has holes, or has broken ear loops).</w:t>
      </w:r>
      <w:r w:rsidR="008B2B73">
        <w:rPr>
          <w:i/>
        </w:rPr>
        <w:t xml:space="preserve"> </w:t>
      </w:r>
      <w:r w:rsidR="005B4A35">
        <w:rPr>
          <w:i/>
        </w:rPr>
        <w:t xml:space="preserve"> </w:t>
      </w:r>
      <w:r w:rsidR="005B4A35" w:rsidRPr="003E6158">
        <w:rPr>
          <w:i/>
          <w:highlight w:val="cyan"/>
        </w:rPr>
        <w:t>Face shields may be worn in addition to face coverings to prevent them from getting wet and soiled.</w:t>
      </w:r>
    </w:p>
    <w:p w14:paraId="7AB9676C" w14:textId="0DD31EE0" w:rsidR="007F0E68" w:rsidRPr="007B020C" w:rsidRDefault="007F0E68" w:rsidP="00BC7819">
      <w:pPr>
        <w:rPr>
          <w:i/>
        </w:rPr>
      </w:pPr>
      <w:r w:rsidRPr="003E6158">
        <w:rPr>
          <w:i/>
          <w:highlight w:val="cyan"/>
        </w:rPr>
        <w:t>The Company will not prevent any employee from voluntarily wearing a face covering or facemask unless the Company can demonstrate that doing so would create a hazard of serious injury or death, such as interfering with the safe operation of equipment.</w:t>
      </w:r>
      <w:r w:rsidR="004F4971" w:rsidRPr="003E6158">
        <w:rPr>
          <w:i/>
          <w:highlight w:val="cyan"/>
        </w:rPr>
        <w:t xml:space="preserve">  Additionally, the Company will permit employees to wear a respirator instead of a face covering whether required or not</w:t>
      </w:r>
      <w:r w:rsidR="00D25265" w:rsidRPr="003E6158">
        <w:rPr>
          <w:i/>
          <w:highlight w:val="cyan"/>
        </w:rPr>
        <w:t>.</w:t>
      </w:r>
      <w:r w:rsidR="003F5E39" w:rsidRPr="003E6158">
        <w:rPr>
          <w:i/>
          <w:highlight w:val="cyan"/>
        </w:rPr>
        <w:t xml:space="preserve">  The Company will not prohibit customers or visitors from wearing face coverings.</w:t>
      </w:r>
    </w:p>
    <w:p w14:paraId="68859621" w14:textId="4543A30D" w:rsidR="00BC7819" w:rsidRPr="004E416D" w:rsidRDefault="00BC7819" w:rsidP="00BC7819">
      <w:pPr>
        <w:rPr>
          <w:i/>
        </w:rPr>
      </w:pPr>
      <w:r w:rsidRPr="004E416D">
        <w:rPr>
          <w:i/>
        </w:rPr>
        <w:t xml:space="preserve">The following </w:t>
      </w:r>
      <w:r w:rsidRPr="00BC7819">
        <w:rPr>
          <w:i/>
        </w:rPr>
        <w:t xml:space="preserve">are </w:t>
      </w:r>
      <w:r w:rsidRPr="004E416D">
        <w:rPr>
          <w:i/>
        </w:rPr>
        <w:t xml:space="preserve">exceptions </w:t>
      </w:r>
      <w:r w:rsidR="00984FA7">
        <w:rPr>
          <w:i/>
        </w:rPr>
        <w:t xml:space="preserve">to the </w:t>
      </w:r>
      <w:r w:rsidRPr="004E416D">
        <w:rPr>
          <w:i/>
        </w:rPr>
        <w:t xml:space="preserve">requirements for face coverings: </w:t>
      </w:r>
    </w:p>
    <w:p w14:paraId="67DD5909" w14:textId="77777777" w:rsidR="00BC7819" w:rsidRPr="007B020C" w:rsidRDefault="00BC7819" w:rsidP="00BC7819">
      <w:pPr>
        <w:pStyle w:val="ListParagraph"/>
        <w:widowControl w:val="0"/>
        <w:numPr>
          <w:ilvl w:val="0"/>
          <w:numId w:val="8"/>
        </w:numPr>
        <w:autoSpaceDE w:val="0"/>
        <w:autoSpaceDN w:val="0"/>
        <w:spacing w:after="0" w:line="240" w:lineRule="auto"/>
        <w:rPr>
          <w:rFonts w:cstheme="minorHAnsi"/>
          <w:i/>
        </w:rPr>
      </w:pPr>
      <w:r w:rsidRPr="007B020C">
        <w:rPr>
          <w:rFonts w:cstheme="minorHAnsi"/>
          <w:i/>
        </w:rPr>
        <w:lastRenderedPageBreak/>
        <w:t>When an employee is alone in a room with floor to ceiling walls and a closed door.</w:t>
      </w:r>
    </w:p>
    <w:p w14:paraId="31ADA16F" w14:textId="77777777" w:rsidR="00BC7819" w:rsidRPr="007B020C" w:rsidRDefault="00BC7819" w:rsidP="00BC7819">
      <w:pPr>
        <w:pStyle w:val="ListParagraph"/>
        <w:widowControl w:val="0"/>
        <w:numPr>
          <w:ilvl w:val="0"/>
          <w:numId w:val="8"/>
        </w:numPr>
        <w:autoSpaceDE w:val="0"/>
        <w:autoSpaceDN w:val="0"/>
        <w:spacing w:after="0" w:line="240" w:lineRule="auto"/>
        <w:rPr>
          <w:i/>
        </w:rPr>
      </w:pPr>
      <w:r w:rsidRPr="007B020C">
        <w:rPr>
          <w:i/>
        </w:rPr>
        <w:t>For a limited time, while an employee is eating or drinking at the workplace or for identification purposes in compliance with safety and security requirements.</w:t>
      </w:r>
    </w:p>
    <w:p w14:paraId="6D170021" w14:textId="77777777" w:rsidR="00BC7819" w:rsidRPr="007B020C" w:rsidRDefault="00BC7819" w:rsidP="00BC7819">
      <w:pPr>
        <w:pStyle w:val="ListParagraph"/>
        <w:widowControl w:val="0"/>
        <w:numPr>
          <w:ilvl w:val="0"/>
          <w:numId w:val="8"/>
        </w:numPr>
        <w:autoSpaceDE w:val="0"/>
        <w:autoSpaceDN w:val="0"/>
        <w:spacing w:after="0" w:line="240" w:lineRule="auto"/>
        <w:rPr>
          <w:i/>
        </w:rPr>
      </w:pPr>
      <w:r w:rsidRPr="007B020C">
        <w:rPr>
          <w:i/>
        </w:rPr>
        <w:t>When an employee is wearing a respirator or facemask.</w:t>
      </w:r>
    </w:p>
    <w:p w14:paraId="266CE5E7" w14:textId="0D0F04D6" w:rsidR="00BC7819" w:rsidRPr="007B020C" w:rsidRDefault="00BC7819" w:rsidP="00BC7819">
      <w:pPr>
        <w:pStyle w:val="ListParagraph"/>
        <w:widowControl w:val="0"/>
        <w:numPr>
          <w:ilvl w:val="0"/>
          <w:numId w:val="8"/>
        </w:numPr>
        <w:autoSpaceDE w:val="0"/>
        <w:autoSpaceDN w:val="0"/>
        <w:spacing w:after="0" w:line="240" w:lineRule="auto"/>
        <w:rPr>
          <w:i/>
        </w:rPr>
      </w:pPr>
      <w:r w:rsidRPr="007B020C">
        <w:rPr>
          <w:i/>
        </w:rPr>
        <w:t>Where</w:t>
      </w:r>
      <w:r w:rsidR="00984FA7">
        <w:rPr>
          <w:i/>
        </w:rPr>
        <w:t xml:space="preserve"> the Company</w:t>
      </w:r>
      <w:r w:rsidR="00984FA7">
        <w:rPr>
          <w:color w:val="0070C0"/>
        </w:rPr>
        <w:t xml:space="preserve"> </w:t>
      </w:r>
      <w:r w:rsidR="00DC1E89">
        <w:rPr>
          <w:i/>
        </w:rPr>
        <w:t xml:space="preserve">has determined </w:t>
      </w:r>
      <w:r w:rsidRPr="007B020C">
        <w:rPr>
          <w:i/>
        </w:rPr>
        <w:t xml:space="preserve">that the use of face coverings is infeasible or creates a greater hazard (e.g., when it is important to see the employee’s mouth for reasons related to their job duties, when the work requires the use of the employee’s uncovered mouth, or when the use of a face covering presents a risk of serious injury or death to the employee).  </w:t>
      </w:r>
    </w:p>
    <w:p w14:paraId="1FAE44F8" w14:textId="77777777" w:rsidR="00677AC7" w:rsidRDefault="00677AC7" w:rsidP="00544A50">
      <w:pPr>
        <w:contextualSpacing/>
        <w:rPr>
          <w:rFonts w:cstheme="minorHAnsi"/>
          <w:b/>
          <w:bCs/>
          <w:color w:val="C00000"/>
        </w:rPr>
      </w:pPr>
    </w:p>
    <w:p w14:paraId="0FFD81F5" w14:textId="59E1519C" w:rsidR="007607B6" w:rsidRDefault="00BC0087" w:rsidP="00544A50">
      <w:pPr>
        <w:contextualSpacing/>
        <w:rPr>
          <w:rFonts w:cstheme="minorHAnsi"/>
          <w:b/>
          <w:bCs/>
          <w:color w:val="C00000"/>
          <w:sz w:val="28"/>
          <w:szCs w:val="28"/>
        </w:rPr>
      </w:pPr>
      <w:r w:rsidRPr="0063323C">
        <w:rPr>
          <w:rFonts w:cstheme="minorHAnsi"/>
          <w:b/>
          <w:bCs/>
          <w:color w:val="C00000"/>
          <w:sz w:val="28"/>
          <w:szCs w:val="28"/>
        </w:rPr>
        <w:t>Information</w:t>
      </w:r>
    </w:p>
    <w:p w14:paraId="0F918F91" w14:textId="77777777" w:rsidR="00D13BA7" w:rsidRDefault="00D13BA7" w:rsidP="00544A50">
      <w:pPr>
        <w:contextualSpacing/>
        <w:rPr>
          <w:i/>
        </w:rPr>
      </w:pPr>
      <w:r w:rsidRPr="00D13BA7">
        <w:rPr>
          <w:i/>
        </w:rPr>
        <w:t xml:space="preserve">The </w:t>
      </w:r>
      <w:r>
        <w:rPr>
          <w:i/>
        </w:rPr>
        <w:t xml:space="preserve">Company will </w:t>
      </w:r>
      <w:r w:rsidRPr="00D13BA7">
        <w:rPr>
          <w:i/>
        </w:rPr>
        <w:t xml:space="preserve">inform each employee, in a language and at a literacy level the employee understands, about: </w:t>
      </w:r>
    </w:p>
    <w:p w14:paraId="365B23B5" w14:textId="77777777" w:rsidR="00D13BA7" w:rsidRPr="00CE423B" w:rsidRDefault="00D13BA7" w:rsidP="00D13BA7">
      <w:pPr>
        <w:pStyle w:val="ListParagraph"/>
        <w:numPr>
          <w:ilvl w:val="0"/>
          <w:numId w:val="30"/>
        </w:numPr>
        <w:rPr>
          <w:rFonts w:cstheme="minorHAnsi"/>
          <w:b/>
          <w:bCs/>
          <w:color w:val="C00000"/>
        </w:rPr>
      </w:pPr>
      <w:r w:rsidRPr="00CE423B">
        <w:rPr>
          <w:i/>
        </w:rPr>
        <w:t xml:space="preserve">The requirements of </w:t>
      </w:r>
      <w:r>
        <w:rPr>
          <w:i/>
        </w:rPr>
        <w:t xml:space="preserve">OSHA’s COVID-19 Vaccination and Testing ETS </w:t>
      </w:r>
      <w:r w:rsidRPr="00CE423B">
        <w:rPr>
          <w:i/>
        </w:rPr>
        <w:t xml:space="preserve">as well as </w:t>
      </w:r>
      <w:r>
        <w:rPr>
          <w:i/>
        </w:rPr>
        <w:t xml:space="preserve">the </w:t>
      </w:r>
      <w:r w:rsidRPr="00CE423B">
        <w:rPr>
          <w:i/>
        </w:rPr>
        <w:t>policies and procedures established</w:t>
      </w:r>
      <w:r>
        <w:rPr>
          <w:i/>
        </w:rPr>
        <w:t xml:space="preserve"> in this Policy</w:t>
      </w:r>
      <w:r w:rsidRPr="00CE423B">
        <w:rPr>
          <w:i/>
        </w:rPr>
        <w:t xml:space="preserve">; </w:t>
      </w:r>
    </w:p>
    <w:p w14:paraId="545EDF28" w14:textId="77777777" w:rsidR="00D13BA7" w:rsidRPr="00CE423B" w:rsidRDefault="00D13BA7" w:rsidP="00D13BA7">
      <w:pPr>
        <w:pStyle w:val="ListParagraph"/>
        <w:numPr>
          <w:ilvl w:val="0"/>
          <w:numId w:val="30"/>
        </w:numPr>
        <w:rPr>
          <w:rFonts w:cstheme="minorHAnsi"/>
          <w:b/>
          <w:bCs/>
          <w:color w:val="C00000"/>
        </w:rPr>
      </w:pPr>
      <w:r w:rsidRPr="00CE423B">
        <w:rPr>
          <w:i/>
        </w:rPr>
        <w:t>COVID-19 vaccine efficacy, safety, and the benefits of being vaccinated, by providing the document, “</w:t>
      </w:r>
      <w:hyperlink r:id="rId21" w:history="1">
        <w:r w:rsidRPr="00CE423B">
          <w:rPr>
            <w:rStyle w:val="Hyperlink"/>
            <w:i/>
          </w:rPr>
          <w:t>Key Things to Know About COVID-19 Vaccines</w:t>
        </w:r>
      </w:hyperlink>
      <w:r w:rsidRPr="00CE423B">
        <w:rPr>
          <w:i/>
        </w:rPr>
        <w:t>;</w:t>
      </w:r>
      <w:r>
        <w:rPr>
          <w:i/>
        </w:rPr>
        <w:t>”</w:t>
      </w:r>
    </w:p>
    <w:p w14:paraId="3FF5C22B" w14:textId="77777777" w:rsidR="008E1FBF" w:rsidRPr="00CE423B" w:rsidRDefault="00D13BA7" w:rsidP="00D13BA7">
      <w:pPr>
        <w:pStyle w:val="ListParagraph"/>
        <w:numPr>
          <w:ilvl w:val="0"/>
          <w:numId w:val="30"/>
        </w:numPr>
        <w:rPr>
          <w:rFonts w:cstheme="minorHAnsi"/>
          <w:b/>
          <w:bCs/>
          <w:color w:val="C00000"/>
        </w:rPr>
      </w:pPr>
      <w:r w:rsidRPr="00CE423B">
        <w:rPr>
          <w:i/>
        </w:rPr>
        <w:t>The requirements of 29 CFR 1904.35(b)(1)(iv), which prohibits employer</w:t>
      </w:r>
      <w:r>
        <w:rPr>
          <w:i/>
        </w:rPr>
        <w:t>s</w:t>
      </w:r>
      <w:r w:rsidRPr="00CE423B">
        <w:rPr>
          <w:i/>
        </w:rPr>
        <w:t xml:space="preserve"> from discharging or in any manner discriminating against an employee for reporting a work-related injuries or illness, and section 11(c) of the OSH Act, which prohibits employer</w:t>
      </w:r>
      <w:r>
        <w:rPr>
          <w:i/>
        </w:rPr>
        <w:t>s</w:t>
      </w:r>
      <w:r w:rsidRPr="00CE423B">
        <w:rPr>
          <w:i/>
        </w:rPr>
        <w:t xml:space="preserve"> from discriminating against an employee for exercising rights under, or as a result of actions that are required by, </w:t>
      </w:r>
      <w:r w:rsidR="00BE3017">
        <w:rPr>
          <w:i/>
        </w:rPr>
        <w:t>the ETS.</w:t>
      </w:r>
      <w:r w:rsidR="00BE3017">
        <w:t xml:space="preserve">  </w:t>
      </w:r>
      <w:r w:rsidR="00BE3017" w:rsidRPr="00BE3017">
        <w:rPr>
          <w:i/>
        </w:rPr>
        <w:t xml:space="preserve">Section 11(c) also protects the employee from retaliation for filing an occupational safety or health complaint, reporting a work-related injuries or illness, or otherwise exercising any rights afforded by the OSH Act; and </w:t>
      </w:r>
    </w:p>
    <w:p w14:paraId="25676E42" w14:textId="4EBA5E87" w:rsidR="00BE3017" w:rsidRPr="00CE423B" w:rsidRDefault="00BE3017" w:rsidP="008E1FBF">
      <w:pPr>
        <w:pStyle w:val="ListParagraph"/>
        <w:numPr>
          <w:ilvl w:val="0"/>
          <w:numId w:val="30"/>
        </w:numPr>
        <w:rPr>
          <w:rFonts w:cstheme="minorHAnsi"/>
          <w:b/>
          <w:bCs/>
          <w:color w:val="C00000"/>
        </w:rPr>
      </w:pPr>
      <w:r w:rsidRPr="00BE3017">
        <w:rPr>
          <w:i/>
        </w:rPr>
        <w:t>The prohibitions of 18 U.S.C. 1001 and of section 17(g) of the OSH Act, which provide for criminal penalties associated with knowingly supplying false statements or documentation.</w:t>
      </w:r>
    </w:p>
    <w:p w14:paraId="57FE78E7" w14:textId="77777777" w:rsidR="008E1FBF" w:rsidRDefault="008E1FBF" w:rsidP="008E1FBF">
      <w:pPr>
        <w:pStyle w:val="ListParagraph"/>
        <w:ind w:left="0"/>
        <w:rPr>
          <w:i/>
        </w:rPr>
      </w:pPr>
    </w:p>
    <w:p w14:paraId="5EC94239" w14:textId="34B4E67C" w:rsidR="008E1FBF" w:rsidRPr="008E1FBF" w:rsidRDefault="008E1FBF" w:rsidP="00CE423B">
      <w:pPr>
        <w:pStyle w:val="ListParagraph"/>
        <w:ind w:left="0"/>
        <w:rPr>
          <w:rFonts w:cstheme="minorHAnsi"/>
          <w:b/>
          <w:bCs/>
          <w:color w:val="C00000"/>
        </w:rPr>
      </w:pPr>
      <w:r w:rsidRPr="00CE423B">
        <w:rPr>
          <w:b/>
          <w:bCs/>
          <w:i/>
        </w:rPr>
        <w:t xml:space="preserve">See Attachment </w:t>
      </w:r>
      <w:r w:rsidR="00705907">
        <w:rPr>
          <w:b/>
          <w:bCs/>
          <w:i/>
        </w:rPr>
        <w:t>F</w:t>
      </w:r>
      <w:r w:rsidRPr="00CE423B">
        <w:rPr>
          <w:b/>
          <w:bCs/>
          <w:i/>
        </w:rPr>
        <w:t xml:space="preserve"> (OSHA COVID-19 Vaccination and Testing ETS Information Package).</w:t>
      </w:r>
    </w:p>
    <w:p w14:paraId="792DFB90" w14:textId="35FC2BD3" w:rsidR="00F01FF5" w:rsidRDefault="006E0291" w:rsidP="00544A50">
      <w:pPr>
        <w:contextualSpacing/>
        <w:rPr>
          <w:rFonts w:cstheme="minorHAnsi"/>
          <w:b/>
          <w:bCs/>
          <w:color w:val="C00000"/>
          <w:sz w:val="28"/>
          <w:szCs w:val="28"/>
        </w:rPr>
      </w:pPr>
      <w:r w:rsidRPr="0063323C">
        <w:rPr>
          <w:rFonts w:cstheme="minorHAnsi"/>
          <w:b/>
          <w:bCs/>
          <w:color w:val="C00000"/>
          <w:sz w:val="28"/>
          <w:szCs w:val="28"/>
        </w:rPr>
        <w:t xml:space="preserve">Availability of </w:t>
      </w:r>
      <w:r w:rsidR="00B2299C" w:rsidRPr="0063323C">
        <w:rPr>
          <w:rFonts w:cstheme="minorHAnsi"/>
          <w:b/>
          <w:bCs/>
          <w:color w:val="C00000"/>
          <w:sz w:val="28"/>
          <w:szCs w:val="28"/>
        </w:rPr>
        <w:t>Record</w:t>
      </w:r>
      <w:r w:rsidRPr="0063323C">
        <w:rPr>
          <w:rFonts w:cstheme="minorHAnsi"/>
          <w:b/>
          <w:bCs/>
          <w:color w:val="C00000"/>
          <w:sz w:val="28"/>
          <w:szCs w:val="28"/>
        </w:rPr>
        <w:t>s</w:t>
      </w:r>
    </w:p>
    <w:p w14:paraId="122DC5E6" w14:textId="77777777" w:rsidR="006E0291" w:rsidRDefault="006E0291" w:rsidP="00544A50">
      <w:pPr>
        <w:contextualSpacing/>
        <w:rPr>
          <w:rFonts w:cstheme="minorHAnsi"/>
          <w:i/>
          <w:iCs/>
        </w:rPr>
      </w:pPr>
      <w:r w:rsidRPr="006E0291">
        <w:rPr>
          <w:rFonts w:cstheme="minorHAnsi"/>
          <w:i/>
          <w:iCs/>
        </w:rPr>
        <w:t xml:space="preserve">By the end of the next business day after a request, the </w:t>
      </w:r>
      <w:r>
        <w:rPr>
          <w:rFonts w:cstheme="minorHAnsi"/>
          <w:i/>
          <w:iCs/>
        </w:rPr>
        <w:t xml:space="preserve">Company will </w:t>
      </w:r>
      <w:r w:rsidRPr="006E0291">
        <w:rPr>
          <w:rFonts w:cstheme="minorHAnsi"/>
          <w:i/>
          <w:iCs/>
        </w:rPr>
        <w:t xml:space="preserve">make available, for examination and copying, the individual COVID-19 vaccine documentation and any COVID-19 test results for a particular employee to that employee and to anyone having written authorized consent of that employee. </w:t>
      </w:r>
    </w:p>
    <w:p w14:paraId="0C90DA4E" w14:textId="77777777" w:rsidR="006E0291" w:rsidRDefault="006E0291" w:rsidP="00544A50">
      <w:pPr>
        <w:contextualSpacing/>
        <w:rPr>
          <w:rFonts w:cstheme="minorHAnsi"/>
          <w:i/>
          <w:iCs/>
        </w:rPr>
      </w:pPr>
    </w:p>
    <w:p w14:paraId="3C6EF03B" w14:textId="36A6A76B" w:rsidR="00B7512E" w:rsidRDefault="006E0291" w:rsidP="00544A50">
      <w:pPr>
        <w:contextualSpacing/>
        <w:rPr>
          <w:rFonts w:cstheme="minorHAnsi"/>
          <w:i/>
          <w:iCs/>
        </w:rPr>
      </w:pPr>
      <w:r w:rsidRPr="006E0291">
        <w:rPr>
          <w:rFonts w:cstheme="minorHAnsi"/>
          <w:i/>
          <w:iCs/>
        </w:rPr>
        <w:t xml:space="preserve">By the end of the next business day after a request by an employee or an employee representative, the </w:t>
      </w:r>
      <w:r>
        <w:rPr>
          <w:rFonts w:cstheme="minorHAnsi"/>
          <w:i/>
          <w:iCs/>
        </w:rPr>
        <w:t>Company will</w:t>
      </w:r>
      <w:r w:rsidRPr="006E0291">
        <w:rPr>
          <w:rFonts w:cstheme="minorHAnsi"/>
          <w:i/>
          <w:iCs/>
        </w:rPr>
        <w:t xml:space="preserve"> make available to the requester the aggregate number of fully vaccinated employees at a workplace along with the total number of employees at that workplace. </w:t>
      </w:r>
    </w:p>
    <w:p w14:paraId="6EC813D6" w14:textId="77777777" w:rsidR="006E0291" w:rsidRDefault="006E0291" w:rsidP="00544A50">
      <w:pPr>
        <w:contextualSpacing/>
        <w:rPr>
          <w:rFonts w:cstheme="minorHAnsi"/>
          <w:i/>
          <w:iCs/>
        </w:rPr>
      </w:pPr>
    </w:p>
    <w:p w14:paraId="30023E29" w14:textId="71801857" w:rsidR="008035EF" w:rsidRPr="003E6158" w:rsidRDefault="006E0291" w:rsidP="00544A50">
      <w:pPr>
        <w:contextualSpacing/>
        <w:rPr>
          <w:highlight w:val="cyan"/>
        </w:rPr>
      </w:pPr>
      <w:r w:rsidRPr="003E6158">
        <w:rPr>
          <w:rFonts w:cstheme="minorHAnsi"/>
          <w:i/>
          <w:iCs/>
          <w:highlight w:val="cyan"/>
        </w:rPr>
        <w:t xml:space="preserve">The Company will provide to the Assistant Secretary </w:t>
      </w:r>
      <w:r w:rsidR="008028B1" w:rsidRPr="003E6158">
        <w:rPr>
          <w:rFonts w:cstheme="minorHAnsi"/>
          <w:i/>
          <w:iCs/>
          <w:highlight w:val="cyan"/>
        </w:rPr>
        <w:t xml:space="preserve">of Labor for OSHA </w:t>
      </w:r>
      <w:r w:rsidRPr="003E6158">
        <w:rPr>
          <w:rFonts w:cstheme="minorHAnsi"/>
          <w:i/>
          <w:iCs/>
          <w:highlight w:val="cyan"/>
        </w:rPr>
        <w:t>for examination and copying:</w:t>
      </w:r>
      <w:r w:rsidR="008035EF" w:rsidRPr="003E6158">
        <w:rPr>
          <w:highlight w:val="cyan"/>
        </w:rPr>
        <w:t xml:space="preserve"> </w:t>
      </w:r>
    </w:p>
    <w:p w14:paraId="3BCA15EE" w14:textId="77777777" w:rsidR="008035EF" w:rsidRPr="003E6158" w:rsidRDefault="008035EF" w:rsidP="008035EF">
      <w:pPr>
        <w:pStyle w:val="ListParagraph"/>
        <w:numPr>
          <w:ilvl w:val="0"/>
          <w:numId w:val="32"/>
        </w:numPr>
        <w:rPr>
          <w:rFonts w:cstheme="minorHAnsi"/>
          <w:i/>
          <w:iCs/>
          <w:highlight w:val="cyan"/>
        </w:rPr>
      </w:pPr>
      <w:r w:rsidRPr="003E6158">
        <w:rPr>
          <w:rFonts w:cstheme="minorHAnsi"/>
          <w:i/>
          <w:iCs/>
          <w:highlight w:val="cyan"/>
        </w:rPr>
        <w:t xml:space="preserve">Within 4 business hours of a request, this Policy, and the aggregate number of fully vaccinated employees at a workplace along with the total number of employees at that workplace. </w:t>
      </w:r>
    </w:p>
    <w:p w14:paraId="78E66470" w14:textId="24F27802" w:rsidR="00B2299C" w:rsidRPr="003E6158" w:rsidRDefault="008035EF" w:rsidP="008035EF">
      <w:pPr>
        <w:pStyle w:val="ListParagraph"/>
        <w:numPr>
          <w:ilvl w:val="0"/>
          <w:numId w:val="32"/>
        </w:numPr>
        <w:rPr>
          <w:rFonts w:cstheme="minorHAnsi"/>
          <w:b/>
          <w:bCs/>
          <w:color w:val="C00000"/>
          <w:highlight w:val="cyan"/>
        </w:rPr>
      </w:pPr>
      <w:r w:rsidRPr="003E6158">
        <w:rPr>
          <w:rFonts w:cstheme="minorHAnsi"/>
          <w:i/>
          <w:iCs/>
          <w:highlight w:val="cyan"/>
        </w:rPr>
        <w:t>By the end of the next business day after a request, all other records and other documents required to be maintained by the ETS.</w:t>
      </w:r>
    </w:p>
    <w:p w14:paraId="1C057B2F" w14:textId="2464C82A" w:rsidR="00C633E5" w:rsidRPr="0063323C" w:rsidRDefault="00C633E5" w:rsidP="00CB4A38">
      <w:pPr>
        <w:keepNext/>
        <w:contextualSpacing/>
        <w:rPr>
          <w:rFonts w:cstheme="minorHAnsi"/>
          <w:b/>
          <w:bCs/>
          <w:color w:val="C00000"/>
          <w:sz w:val="28"/>
          <w:szCs w:val="28"/>
        </w:rPr>
      </w:pPr>
      <w:r w:rsidRPr="0063323C">
        <w:rPr>
          <w:rFonts w:cstheme="minorHAnsi"/>
          <w:b/>
          <w:bCs/>
          <w:color w:val="C00000"/>
          <w:sz w:val="28"/>
          <w:szCs w:val="28"/>
        </w:rPr>
        <w:lastRenderedPageBreak/>
        <w:t>New Hires</w:t>
      </w:r>
    </w:p>
    <w:p w14:paraId="25416BE9" w14:textId="719D785B" w:rsidR="00705907" w:rsidRDefault="001B6A97" w:rsidP="00544A50">
      <w:pPr>
        <w:contextualSpacing/>
        <w:rPr>
          <w:i/>
        </w:rPr>
      </w:pPr>
      <w:bookmarkStart w:id="9" w:name="_Hlk87480607"/>
      <w:r w:rsidRPr="007B020C">
        <w:rPr>
          <w:i/>
        </w:rPr>
        <w:t>All new employees are required to comply with the vaccination</w:t>
      </w:r>
      <w:r w:rsidR="00895BFD">
        <w:rPr>
          <w:i/>
        </w:rPr>
        <w:t>, testing, and face covering</w:t>
      </w:r>
      <w:r w:rsidRPr="007B020C">
        <w:rPr>
          <w:i/>
        </w:rPr>
        <w:t xml:space="preserve"> requirements outlined in this </w:t>
      </w:r>
      <w:bookmarkEnd w:id="9"/>
      <w:r w:rsidR="008F022A">
        <w:rPr>
          <w:i/>
        </w:rPr>
        <w:t>P</w:t>
      </w:r>
      <w:r w:rsidRPr="007B020C">
        <w:rPr>
          <w:i/>
        </w:rPr>
        <w:t xml:space="preserve">olicy as </w:t>
      </w:r>
      <w:r w:rsidR="00353645" w:rsidRPr="007B020C">
        <w:rPr>
          <w:i/>
        </w:rPr>
        <w:t xml:space="preserve">soon as practicable and as </w:t>
      </w:r>
      <w:r w:rsidRPr="007B020C">
        <w:rPr>
          <w:i/>
        </w:rPr>
        <w:t xml:space="preserve">a condition of employment. </w:t>
      </w:r>
      <w:r w:rsidR="008F022A">
        <w:rPr>
          <w:i/>
        </w:rPr>
        <w:t xml:space="preserve"> </w:t>
      </w:r>
      <w:r w:rsidRPr="007B020C">
        <w:rPr>
          <w:i/>
        </w:rPr>
        <w:t xml:space="preserve">Potential candidates for employment will be notified of the requirements of this </w:t>
      </w:r>
      <w:r w:rsidR="008F022A">
        <w:rPr>
          <w:i/>
        </w:rPr>
        <w:t>P</w:t>
      </w:r>
      <w:r w:rsidRPr="007B020C">
        <w:rPr>
          <w:i/>
        </w:rPr>
        <w:t xml:space="preserve">olicy prior to the start of employment. </w:t>
      </w:r>
    </w:p>
    <w:p w14:paraId="411F3FC2" w14:textId="77777777" w:rsidR="00705907" w:rsidRDefault="00705907" w:rsidP="00544A50">
      <w:pPr>
        <w:contextualSpacing/>
        <w:rPr>
          <w:i/>
        </w:rPr>
      </w:pPr>
    </w:p>
    <w:p w14:paraId="7DF904A0" w14:textId="0B570AAE" w:rsidR="00544A50" w:rsidRPr="00705907" w:rsidRDefault="00544A50" w:rsidP="00705907">
      <w:pPr>
        <w:spacing w:after="0"/>
        <w:rPr>
          <w:i/>
        </w:rPr>
      </w:pPr>
      <w:r w:rsidRPr="0063323C">
        <w:rPr>
          <w:rFonts w:cstheme="minorHAnsi"/>
          <w:b/>
          <w:bCs/>
          <w:color w:val="C00000"/>
          <w:sz w:val="28"/>
          <w:szCs w:val="28"/>
        </w:rPr>
        <w:t>Confidentiality and Privacy</w:t>
      </w:r>
    </w:p>
    <w:p w14:paraId="5533785E" w14:textId="56B7CDD1" w:rsidR="00544A50" w:rsidRPr="001B6A97" w:rsidRDefault="00544A50" w:rsidP="00544A50">
      <w:pPr>
        <w:contextualSpacing/>
        <w:rPr>
          <w:rFonts w:cstheme="minorHAnsi"/>
          <w:bCs/>
          <w:i/>
        </w:rPr>
      </w:pPr>
      <w:r w:rsidRPr="001B6A97">
        <w:rPr>
          <w:rFonts w:cstheme="minorHAnsi"/>
          <w:bCs/>
          <w:i/>
        </w:rPr>
        <w:t>All medical information collected from individuals, including vaccination information, test results, and any other information obtained as a result of testing, will be treated in accordance with applicable laws and policies on confidentiality and privacy.</w:t>
      </w:r>
    </w:p>
    <w:p w14:paraId="329D8CEF" w14:textId="77777777" w:rsidR="00544A50" w:rsidRPr="00632BE2" w:rsidRDefault="00544A50" w:rsidP="00544A50">
      <w:pPr>
        <w:contextualSpacing/>
        <w:rPr>
          <w:rFonts w:cstheme="minorHAnsi"/>
          <w:b/>
          <w:bCs/>
        </w:rPr>
      </w:pPr>
    </w:p>
    <w:p w14:paraId="4C63EA03" w14:textId="511133B8" w:rsidR="001D78EC" w:rsidRPr="0063323C" w:rsidRDefault="001D78EC" w:rsidP="00544A50">
      <w:pPr>
        <w:contextualSpacing/>
        <w:rPr>
          <w:rFonts w:cstheme="minorHAnsi"/>
          <w:b/>
          <w:color w:val="C00000"/>
          <w:sz w:val="28"/>
          <w:szCs w:val="28"/>
        </w:rPr>
      </w:pPr>
      <w:r w:rsidRPr="0063323C">
        <w:rPr>
          <w:rFonts w:cstheme="minorHAnsi"/>
          <w:b/>
          <w:color w:val="C00000"/>
          <w:sz w:val="28"/>
          <w:szCs w:val="28"/>
        </w:rPr>
        <w:t>Questions</w:t>
      </w:r>
    </w:p>
    <w:p w14:paraId="6111FB34" w14:textId="3BFEDDDF" w:rsidR="00705907" w:rsidRDefault="004C578B">
      <w:pPr>
        <w:contextualSpacing/>
        <w:rPr>
          <w:rFonts w:cstheme="minorHAnsi"/>
        </w:rPr>
      </w:pPr>
      <w:r w:rsidRPr="001B6A97">
        <w:rPr>
          <w:rFonts w:cstheme="minorHAnsi"/>
          <w:i/>
        </w:rPr>
        <w:t xml:space="preserve">Please direct any questions regarding this </w:t>
      </w:r>
      <w:r w:rsidR="00B256C1">
        <w:rPr>
          <w:rFonts w:cstheme="minorHAnsi"/>
          <w:i/>
        </w:rPr>
        <w:t>P</w:t>
      </w:r>
      <w:r w:rsidRPr="001B6A97">
        <w:rPr>
          <w:rFonts w:cstheme="minorHAnsi"/>
          <w:i/>
        </w:rPr>
        <w:t>olicy to</w:t>
      </w:r>
      <w:r w:rsidR="009D3DE3">
        <w:rPr>
          <w:rFonts w:cstheme="minorHAnsi"/>
          <w:i/>
        </w:rPr>
        <w:t xml:space="preserve"> </w:t>
      </w:r>
      <w:r w:rsidR="009D3DE3" w:rsidRPr="009D3DE3">
        <w:rPr>
          <w:rFonts w:cstheme="minorHAnsi"/>
          <w:i/>
          <w:highlight w:val="yellow"/>
        </w:rPr>
        <w:t>________ [insert department]</w:t>
      </w:r>
      <w:r w:rsidR="009D3DE3">
        <w:rPr>
          <w:rFonts w:cstheme="minorHAnsi"/>
          <w:i/>
        </w:rPr>
        <w:t>.</w:t>
      </w:r>
      <w:r w:rsidRPr="00632BE2">
        <w:rPr>
          <w:rFonts w:cstheme="minorHAnsi"/>
        </w:rPr>
        <w:t xml:space="preserve"> </w:t>
      </w:r>
    </w:p>
    <w:p w14:paraId="3B928ED3" w14:textId="77777777" w:rsidR="00705907" w:rsidRDefault="00705907">
      <w:pPr>
        <w:rPr>
          <w:rFonts w:cstheme="minorHAnsi"/>
        </w:rPr>
      </w:pPr>
      <w:r>
        <w:rPr>
          <w:rFonts w:cstheme="minorHAnsi"/>
        </w:rPr>
        <w:br w:type="page"/>
      </w:r>
    </w:p>
    <w:p w14:paraId="5A1D958B" w14:textId="77777777" w:rsidR="00AA31D2" w:rsidRDefault="00AA31D2">
      <w:pPr>
        <w:contextualSpacing/>
        <w:rPr>
          <w:sz w:val="16"/>
          <w:szCs w:val="16"/>
        </w:rPr>
      </w:pPr>
    </w:p>
    <w:p w14:paraId="5C6626D1" w14:textId="517408BC" w:rsidR="00F23E2F" w:rsidRPr="0063323C" w:rsidRDefault="00AA31D2" w:rsidP="00AA31D2">
      <w:pPr>
        <w:pBdr>
          <w:top w:val="single" w:sz="4" w:space="1" w:color="auto"/>
          <w:left w:val="single" w:sz="4" w:space="4" w:color="auto"/>
          <w:bottom w:val="single" w:sz="4" w:space="1" w:color="auto"/>
          <w:right w:val="single" w:sz="4" w:space="4" w:color="auto"/>
        </w:pBdr>
        <w:jc w:val="center"/>
        <w:rPr>
          <w:b/>
          <w:bCs/>
          <w:sz w:val="20"/>
          <w:szCs w:val="20"/>
        </w:rPr>
      </w:pPr>
      <w:r w:rsidRPr="0063323C">
        <w:rPr>
          <w:b/>
          <w:bCs/>
          <w:sz w:val="20"/>
          <w:szCs w:val="20"/>
        </w:rPr>
        <w:t xml:space="preserve">EMPLOYEE ACKNOWLEDGEMENT </w:t>
      </w:r>
    </w:p>
    <w:p w14:paraId="5706A9A1" w14:textId="48A57DD2" w:rsidR="00107A79" w:rsidRPr="00107A79" w:rsidRDefault="00107A79" w:rsidP="00107A79">
      <w:pPr>
        <w:pBdr>
          <w:top w:val="single" w:sz="4" w:space="1" w:color="auto"/>
          <w:left w:val="single" w:sz="4" w:space="4" w:color="auto"/>
          <w:bottom w:val="single" w:sz="4" w:space="1" w:color="auto"/>
          <w:right w:val="single" w:sz="4" w:space="4" w:color="auto"/>
        </w:pBdr>
        <w:rPr>
          <w:b/>
          <w:bCs/>
          <w:sz w:val="16"/>
          <w:szCs w:val="16"/>
        </w:rPr>
      </w:pPr>
      <w:r w:rsidRPr="00107A79">
        <w:rPr>
          <w:b/>
          <w:bCs/>
          <w:sz w:val="16"/>
          <w:szCs w:val="16"/>
        </w:rPr>
        <w:t xml:space="preserve">I acknowledge that I have received a copy of </w:t>
      </w:r>
      <w:r w:rsidR="008C0084">
        <w:rPr>
          <w:b/>
          <w:bCs/>
          <w:sz w:val="16"/>
          <w:szCs w:val="16"/>
        </w:rPr>
        <w:t xml:space="preserve">and read </w:t>
      </w:r>
      <w:r w:rsidRPr="00107A79">
        <w:rPr>
          <w:b/>
          <w:bCs/>
          <w:sz w:val="16"/>
          <w:szCs w:val="16"/>
        </w:rPr>
        <w:t>the Company</w:t>
      </w:r>
      <w:r>
        <w:rPr>
          <w:b/>
          <w:bCs/>
          <w:sz w:val="16"/>
          <w:szCs w:val="16"/>
        </w:rPr>
        <w:t>’s</w:t>
      </w:r>
      <w:r w:rsidRPr="00107A79">
        <w:rPr>
          <w:b/>
          <w:bCs/>
          <w:sz w:val="16"/>
          <w:szCs w:val="16"/>
        </w:rPr>
        <w:t xml:space="preserve"> COVID-19 Vaccination, Testing, and Face Covering Policy</w:t>
      </w:r>
      <w:r>
        <w:rPr>
          <w:b/>
          <w:bCs/>
          <w:sz w:val="16"/>
          <w:szCs w:val="16"/>
        </w:rPr>
        <w:t xml:space="preserve"> </w:t>
      </w:r>
      <w:r w:rsidRPr="00107A79">
        <w:rPr>
          <w:b/>
          <w:bCs/>
          <w:sz w:val="16"/>
          <w:szCs w:val="16"/>
        </w:rPr>
        <w:t>(the “P</w:t>
      </w:r>
      <w:r>
        <w:rPr>
          <w:b/>
          <w:bCs/>
          <w:sz w:val="16"/>
          <w:szCs w:val="16"/>
        </w:rPr>
        <w:t>olicy</w:t>
      </w:r>
      <w:r w:rsidRPr="00107A79">
        <w:rPr>
          <w:b/>
          <w:bCs/>
          <w:sz w:val="16"/>
          <w:szCs w:val="16"/>
        </w:rPr>
        <w:t>”)</w:t>
      </w:r>
      <w:r w:rsidR="00CE423B">
        <w:rPr>
          <w:b/>
          <w:bCs/>
          <w:sz w:val="16"/>
          <w:szCs w:val="16"/>
        </w:rPr>
        <w:t>, and that I have had an opportunity to ask questions about the Policy.</w:t>
      </w:r>
      <w:r w:rsidRPr="00107A79">
        <w:rPr>
          <w:b/>
          <w:bCs/>
          <w:sz w:val="16"/>
          <w:szCs w:val="16"/>
        </w:rPr>
        <w:t xml:space="preserve">  I understand and acknowledge that it is my responsibility to review the </w:t>
      </w:r>
      <w:r w:rsidR="00CE423B">
        <w:rPr>
          <w:b/>
          <w:bCs/>
          <w:sz w:val="16"/>
          <w:szCs w:val="16"/>
        </w:rPr>
        <w:t xml:space="preserve">Policy </w:t>
      </w:r>
      <w:r w:rsidRPr="00107A79">
        <w:rPr>
          <w:b/>
          <w:bCs/>
          <w:sz w:val="16"/>
          <w:szCs w:val="16"/>
        </w:rPr>
        <w:t>and to familiarize myself with the policies and procedures contained in the</w:t>
      </w:r>
      <w:r w:rsidR="00CE423B">
        <w:rPr>
          <w:b/>
          <w:bCs/>
          <w:sz w:val="16"/>
          <w:szCs w:val="16"/>
        </w:rPr>
        <w:t xml:space="preserve"> Policy</w:t>
      </w:r>
      <w:r w:rsidRPr="00107A79">
        <w:rPr>
          <w:b/>
          <w:bCs/>
          <w:sz w:val="16"/>
          <w:szCs w:val="16"/>
        </w:rPr>
        <w:t>.  I understand that if I have any questions about the Plan or its contents, I am to discuss them with my supervisor.  I agree to abide by all policies and procedures contained in the</w:t>
      </w:r>
      <w:r w:rsidR="00CE423B">
        <w:rPr>
          <w:b/>
          <w:bCs/>
          <w:sz w:val="16"/>
          <w:szCs w:val="16"/>
        </w:rPr>
        <w:t xml:space="preserve"> Policy</w:t>
      </w:r>
      <w:r w:rsidRPr="00107A79">
        <w:rPr>
          <w:b/>
          <w:bCs/>
          <w:sz w:val="16"/>
          <w:szCs w:val="16"/>
        </w:rPr>
        <w:t xml:space="preserve">.    </w:t>
      </w:r>
    </w:p>
    <w:p w14:paraId="35A66BFE" w14:textId="439D5948" w:rsidR="00107A79" w:rsidRPr="00107A79" w:rsidRDefault="00107A79" w:rsidP="00107A79">
      <w:pPr>
        <w:pBdr>
          <w:top w:val="single" w:sz="4" w:space="1" w:color="auto"/>
          <w:left w:val="single" w:sz="4" w:space="4" w:color="auto"/>
          <w:bottom w:val="single" w:sz="4" w:space="1" w:color="auto"/>
          <w:right w:val="single" w:sz="4" w:space="4" w:color="auto"/>
        </w:pBdr>
        <w:rPr>
          <w:b/>
          <w:bCs/>
          <w:sz w:val="16"/>
          <w:szCs w:val="16"/>
        </w:rPr>
      </w:pPr>
      <w:r w:rsidRPr="00107A79">
        <w:rPr>
          <w:b/>
          <w:bCs/>
          <w:sz w:val="16"/>
          <w:szCs w:val="16"/>
        </w:rPr>
        <w:t xml:space="preserve">I further understand and acknowledge that the Company reserves the right to add, delete, or change any or all portion of the </w:t>
      </w:r>
      <w:r w:rsidR="00CE423B">
        <w:rPr>
          <w:b/>
          <w:bCs/>
          <w:sz w:val="16"/>
          <w:szCs w:val="16"/>
        </w:rPr>
        <w:t xml:space="preserve">Policy </w:t>
      </w:r>
      <w:r w:rsidRPr="00107A79">
        <w:rPr>
          <w:b/>
          <w:bCs/>
          <w:sz w:val="16"/>
          <w:szCs w:val="16"/>
        </w:rPr>
        <w:t>at any time, with or without notice.</w:t>
      </w:r>
    </w:p>
    <w:p w14:paraId="59FE5159" w14:textId="77777777" w:rsidR="00107A79" w:rsidRPr="00107A79" w:rsidRDefault="00107A79" w:rsidP="00107A79">
      <w:pPr>
        <w:pBdr>
          <w:top w:val="single" w:sz="4" w:space="1" w:color="auto"/>
          <w:left w:val="single" w:sz="4" w:space="4" w:color="auto"/>
          <w:bottom w:val="single" w:sz="4" w:space="1" w:color="auto"/>
          <w:right w:val="single" w:sz="4" w:space="4" w:color="auto"/>
        </w:pBdr>
        <w:rPr>
          <w:b/>
          <w:bCs/>
          <w:sz w:val="16"/>
          <w:szCs w:val="16"/>
          <w:lang w:bidi="en-US"/>
        </w:rPr>
      </w:pPr>
    </w:p>
    <w:p w14:paraId="0C83AA83" w14:textId="77777777" w:rsidR="00107A79" w:rsidRPr="00107A79" w:rsidRDefault="00107A79" w:rsidP="00CE423B">
      <w:pPr>
        <w:pBdr>
          <w:top w:val="single" w:sz="4" w:space="1" w:color="auto"/>
          <w:left w:val="single" w:sz="4" w:space="4" w:color="auto"/>
          <w:bottom w:val="single" w:sz="4" w:space="1" w:color="auto"/>
          <w:right w:val="single" w:sz="4" w:space="4" w:color="auto"/>
        </w:pBdr>
        <w:spacing w:after="0"/>
        <w:rPr>
          <w:b/>
          <w:bCs/>
          <w:sz w:val="16"/>
          <w:szCs w:val="16"/>
          <w:lang w:bidi="en-US"/>
        </w:rPr>
      </w:pPr>
      <w:r w:rsidRPr="00107A79">
        <w:rPr>
          <w:b/>
          <w:bCs/>
          <w:sz w:val="16"/>
          <w:szCs w:val="16"/>
          <w:lang w:bidi="en-US"/>
        </w:rPr>
        <w:t>____________________________________________</w:t>
      </w:r>
      <w:r w:rsidRPr="00107A79">
        <w:rPr>
          <w:b/>
          <w:bCs/>
          <w:sz w:val="16"/>
          <w:szCs w:val="16"/>
          <w:lang w:bidi="en-US"/>
        </w:rPr>
        <w:softHyphen/>
      </w:r>
      <w:r w:rsidRPr="00107A79">
        <w:rPr>
          <w:b/>
          <w:bCs/>
          <w:sz w:val="16"/>
          <w:szCs w:val="16"/>
          <w:lang w:bidi="en-US"/>
        </w:rPr>
        <w:softHyphen/>
      </w:r>
      <w:r w:rsidRPr="00107A79">
        <w:rPr>
          <w:b/>
          <w:bCs/>
          <w:sz w:val="16"/>
          <w:szCs w:val="16"/>
          <w:lang w:bidi="en-US"/>
        </w:rPr>
        <w:softHyphen/>
        <w:t>____</w:t>
      </w:r>
    </w:p>
    <w:p w14:paraId="32311BA3" w14:textId="77777777" w:rsidR="00107A79" w:rsidRPr="00107A79" w:rsidRDefault="00107A79" w:rsidP="00CE423B">
      <w:pPr>
        <w:pBdr>
          <w:top w:val="single" w:sz="4" w:space="1" w:color="auto"/>
          <w:left w:val="single" w:sz="4" w:space="4" w:color="auto"/>
          <w:bottom w:val="single" w:sz="4" w:space="1" w:color="auto"/>
          <w:right w:val="single" w:sz="4" w:space="4" w:color="auto"/>
        </w:pBdr>
        <w:spacing w:after="0"/>
        <w:rPr>
          <w:b/>
          <w:bCs/>
          <w:sz w:val="16"/>
          <w:szCs w:val="16"/>
          <w:lang w:bidi="en-US"/>
        </w:rPr>
      </w:pPr>
      <w:r w:rsidRPr="00107A79">
        <w:rPr>
          <w:b/>
          <w:bCs/>
          <w:sz w:val="16"/>
          <w:szCs w:val="16"/>
          <w:lang w:bidi="en-US"/>
        </w:rPr>
        <w:t>Printed Name</w:t>
      </w:r>
    </w:p>
    <w:p w14:paraId="4DDD718D" w14:textId="77777777" w:rsidR="00107A79" w:rsidRPr="00107A79" w:rsidRDefault="00107A79" w:rsidP="00CE423B">
      <w:pPr>
        <w:pBdr>
          <w:top w:val="single" w:sz="4" w:space="1" w:color="auto"/>
          <w:left w:val="single" w:sz="4" w:space="4" w:color="auto"/>
          <w:bottom w:val="single" w:sz="4" w:space="1" w:color="auto"/>
          <w:right w:val="single" w:sz="4" w:space="4" w:color="auto"/>
        </w:pBdr>
        <w:spacing w:after="0"/>
        <w:rPr>
          <w:b/>
          <w:bCs/>
          <w:sz w:val="16"/>
          <w:szCs w:val="16"/>
          <w:lang w:bidi="en-US"/>
        </w:rPr>
      </w:pPr>
    </w:p>
    <w:p w14:paraId="435A134D" w14:textId="77777777" w:rsidR="00107A79" w:rsidRPr="00107A79" w:rsidRDefault="00107A79" w:rsidP="00CE423B">
      <w:pPr>
        <w:pBdr>
          <w:top w:val="single" w:sz="4" w:space="1" w:color="auto"/>
          <w:left w:val="single" w:sz="4" w:space="4" w:color="auto"/>
          <w:bottom w:val="single" w:sz="4" w:space="1" w:color="auto"/>
          <w:right w:val="single" w:sz="4" w:space="4" w:color="auto"/>
        </w:pBdr>
        <w:spacing w:after="0"/>
        <w:rPr>
          <w:b/>
          <w:bCs/>
          <w:sz w:val="16"/>
          <w:szCs w:val="16"/>
          <w:lang w:bidi="en-US"/>
        </w:rPr>
      </w:pPr>
      <w:r w:rsidRPr="00107A79">
        <w:rPr>
          <w:b/>
          <w:bCs/>
          <w:sz w:val="16"/>
          <w:szCs w:val="16"/>
          <w:lang w:bidi="en-US"/>
        </w:rPr>
        <w:t>________________________________________________</w:t>
      </w:r>
    </w:p>
    <w:p w14:paraId="71A34C15" w14:textId="77777777" w:rsidR="00107A79" w:rsidRPr="00107A79" w:rsidRDefault="00107A79" w:rsidP="00CE423B">
      <w:pPr>
        <w:pBdr>
          <w:top w:val="single" w:sz="4" w:space="1" w:color="auto"/>
          <w:left w:val="single" w:sz="4" w:space="4" w:color="auto"/>
          <w:bottom w:val="single" w:sz="4" w:space="1" w:color="auto"/>
          <w:right w:val="single" w:sz="4" w:space="4" w:color="auto"/>
        </w:pBdr>
        <w:spacing w:after="0"/>
        <w:rPr>
          <w:b/>
          <w:bCs/>
          <w:sz w:val="16"/>
          <w:szCs w:val="16"/>
          <w:lang w:bidi="en-US"/>
        </w:rPr>
      </w:pPr>
      <w:r w:rsidRPr="00107A79">
        <w:rPr>
          <w:b/>
          <w:bCs/>
          <w:sz w:val="16"/>
          <w:szCs w:val="16"/>
          <w:lang w:bidi="en-US"/>
        </w:rPr>
        <w:t>Employee Signature</w:t>
      </w:r>
    </w:p>
    <w:p w14:paraId="5122E267" w14:textId="77777777" w:rsidR="00107A79" w:rsidRPr="00107A79" w:rsidRDefault="00107A79" w:rsidP="00CE423B">
      <w:pPr>
        <w:pBdr>
          <w:top w:val="single" w:sz="4" w:space="1" w:color="auto"/>
          <w:left w:val="single" w:sz="4" w:space="4" w:color="auto"/>
          <w:bottom w:val="single" w:sz="4" w:space="1" w:color="auto"/>
          <w:right w:val="single" w:sz="4" w:space="4" w:color="auto"/>
        </w:pBdr>
        <w:spacing w:after="0"/>
        <w:rPr>
          <w:b/>
          <w:bCs/>
          <w:sz w:val="16"/>
          <w:szCs w:val="16"/>
          <w:lang w:bidi="en-US"/>
        </w:rPr>
      </w:pPr>
    </w:p>
    <w:p w14:paraId="425464FB" w14:textId="77777777" w:rsidR="00107A79" w:rsidRPr="00107A79" w:rsidRDefault="00107A79" w:rsidP="00CE423B">
      <w:pPr>
        <w:pBdr>
          <w:top w:val="single" w:sz="4" w:space="1" w:color="auto"/>
          <w:left w:val="single" w:sz="4" w:space="4" w:color="auto"/>
          <w:bottom w:val="single" w:sz="4" w:space="1" w:color="auto"/>
          <w:right w:val="single" w:sz="4" w:space="4" w:color="auto"/>
        </w:pBdr>
        <w:spacing w:after="0"/>
        <w:rPr>
          <w:b/>
          <w:bCs/>
          <w:sz w:val="16"/>
          <w:szCs w:val="16"/>
          <w:lang w:bidi="en-US"/>
        </w:rPr>
      </w:pPr>
      <w:r w:rsidRPr="00107A79">
        <w:rPr>
          <w:b/>
          <w:bCs/>
          <w:sz w:val="16"/>
          <w:szCs w:val="16"/>
          <w:lang w:bidi="en-US"/>
        </w:rPr>
        <w:t>________________________________________________</w:t>
      </w:r>
    </w:p>
    <w:p w14:paraId="3AB2C9AD" w14:textId="77777777" w:rsidR="00107A79" w:rsidRPr="00107A79" w:rsidRDefault="00107A79" w:rsidP="00CE423B">
      <w:pPr>
        <w:pBdr>
          <w:top w:val="single" w:sz="4" w:space="1" w:color="auto"/>
          <w:left w:val="single" w:sz="4" w:space="4" w:color="auto"/>
          <w:bottom w:val="single" w:sz="4" w:space="1" w:color="auto"/>
          <w:right w:val="single" w:sz="4" w:space="4" w:color="auto"/>
        </w:pBdr>
        <w:spacing w:after="0"/>
        <w:rPr>
          <w:b/>
          <w:bCs/>
          <w:sz w:val="16"/>
          <w:szCs w:val="16"/>
          <w:lang w:bidi="en-US"/>
        </w:rPr>
      </w:pPr>
      <w:r w:rsidRPr="00107A79">
        <w:rPr>
          <w:b/>
          <w:bCs/>
          <w:sz w:val="16"/>
          <w:szCs w:val="16"/>
          <w:lang w:bidi="en-US"/>
        </w:rPr>
        <w:t>Date</w:t>
      </w:r>
    </w:p>
    <w:p w14:paraId="61F9AA59" w14:textId="04C0A659" w:rsidR="00572FE2" w:rsidRDefault="00572FE2" w:rsidP="00CE423B">
      <w:pPr>
        <w:pBdr>
          <w:top w:val="single" w:sz="4" w:space="1" w:color="auto"/>
          <w:left w:val="single" w:sz="4" w:space="4" w:color="auto"/>
          <w:bottom w:val="single" w:sz="4" w:space="1" w:color="auto"/>
          <w:right w:val="single" w:sz="4" w:space="4" w:color="auto"/>
        </w:pBdr>
        <w:rPr>
          <w:b/>
          <w:bCs/>
          <w:sz w:val="16"/>
          <w:szCs w:val="16"/>
        </w:rPr>
      </w:pPr>
    </w:p>
    <w:p w14:paraId="6DBA5003" w14:textId="333D598A" w:rsidR="00572FE2" w:rsidRDefault="00572FE2" w:rsidP="00AA31D2">
      <w:pPr>
        <w:pBdr>
          <w:top w:val="single" w:sz="4" w:space="1" w:color="auto"/>
          <w:left w:val="single" w:sz="4" w:space="4" w:color="auto"/>
          <w:bottom w:val="single" w:sz="4" w:space="1" w:color="auto"/>
          <w:right w:val="single" w:sz="4" w:space="4" w:color="auto"/>
        </w:pBdr>
        <w:jc w:val="center"/>
        <w:rPr>
          <w:b/>
          <w:bCs/>
          <w:sz w:val="16"/>
          <w:szCs w:val="16"/>
        </w:rPr>
      </w:pPr>
    </w:p>
    <w:p w14:paraId="53A0C272" w14:textId="28A6B83E" w:rsidR="00572FE2" w:rsidRDefault="00572FE2" w:rsidP="00AA31D2">
      <w:pPr>
        <w:pBdr>
          <w:top w:val="single" w:sz="4" w:space="1" w:color="auto"/>
          <w:left w:val="single" w:sz="4" w:space="4" w:color="auto"/>
          <w:bottom w:val="single" w:sz="4" w:space="1" w:color="auto"/>
          <w:right w:val="single" w:sz="4" w:space="4" w:color="auto"/>
        </w:pBdr>
        <w:jc w:val="center"/>
        <w:rPr>
          <w:b/>
          <w:bCs/>
          <w:sz w:val="16"/>
          <w:szCs w:val="16"/>
        </w:rPr>
      </w:pPr>
    </w:p>
    <w:p w14:paraId="1EF6EEF4" w14:textId="32BCD7C8" w:rsidR="00CE423B" w:rsidRDefault="00CE423B" w:rsidP="00AA31D2">
      <w:pPr>
        <w:pBdr>
          <w:top w:val="single" w:sz="4" w:space="1" w:color="auto"/>
          <w:left w:val="single" w:sz="4" w:space="4" w:color="auto"/>
          <w:bottom w:val="single" w:sz="4" w:space="1" w:color="auto"/>
          <w:right w:val="single" w:sz="4" w:space="4" w:color="auto"/>
        </w:pBdr>
        <w:jc w:val="center"/>
        <w:rPr>
          <w:b/>
          <w:bCs/>
          <w:sz w:val="16"/>
          <w:szCs w:val="16"/>
        </w:rPr>
      </w:pPr>
    </w:p>
    <w:p w14:paraId="11AEDFC9" w14:textId="7A88E90C" w:rsidR="00CE423B" w:rsidRDefault="00CE423B" w:rsidP="00AA31D2">
      <w:pPr>
        <w:pBdr>
          <w:top w:val="single" w:sz="4" w:space="1" w:color="auto"/>
          <w:left w:val="single" w:sz="4" w:space="4" w:color="auto"/>
          <w:bottom w:val="single" w:sz="4" w:space="1" w:color="auto"/>
          <w:right w:val="single" w:sz="4" w:space="4" w:color="auto"/>
        </w:pBdr>
        <w:jc w:val="center"/>
        <w:rPr>
          <w:b/>
          <w:bCs/>
          <w:sz w:val="16"/>
          <w:szCs w:val="16"/>
        </w:rPr>
      </w:pPr>
    </w:p>
    <w:p w14:paraId="71616618" w14:textId="161E1F45" w:rsidR="00CE423B" w:rsidRDefault="00CE423B" w:rsidP="00AA31D2">
      <w:pPr>
        <w:pBdr>
          <w:top w:val="single" w:sz="4" w:space="1" w:color="auto"/>
          <w:left w:val="single" w:sz="4" w:space="4" w:color="auto"/>
          <w:bottom w:val="single" w:sz="4" w:space="1" w:color="auto"/>
          <w:right w:val="single" w:sz="4" w:space="4" w:color="auto"/>
        </w:pBdr>
        <w:jc w:val="center"/>
        <w:rPr>
          <w:b/>
          <w:bCs/>
          <w:sz w:val="16"/>
          <w:szCs w:val="16"/>
        </w:rPr>
      </w:pPr>
    </w:p>
    <w:p w14:paraId="1CA267FF" w14:textId="39CA53F2" w:rsidR="00CE423B" w:rsidRDefault="00CE423B" w:rsidP="00AA31D2">
      <w:pPr>
        <w:pBdr>
          <w:top w:val="single" w:sz="4" w:space="1" w:color="auto"/>
          <w:left w:val="single" w:sz="4" w:space="4" w:color="auto"/>
          <w:bottom w:val="single" w:sz="4" w:space="1" w:color="auto"/>
          <w:right w:val="single" w:sz="4" w:space="4" w:color="auto"/>
        </w:pBdr>
        <w:jc w:val="center"/>
        <w:rPr>
          <w:b/>
          <w:bCs/>
          <w:sz w:val="16"/>
          <w:szCs w:val="16"/>
        </w:rPr>
      </w:pPr>
    </w:p>
    <w:p w14:paraId="22034F3F" w14:textId="61E12644" w:rsidR="00CE423B" w:rsidRDefault="00CE423B" w:rsidP="00AA31D2">
      <w:pPr>
        <w:pBdr>
          <w:top w:val="single" w:sz="4" w:space="1" w:color="auto"/>
          <w:left w:val="single" w:sz="4" w:space="4" w:color="auto"/>
          <w:bottom w:val="single" w:sz="4" w:space="1" w:color="auto"/>
          <w:right w:val="single" w:sz="4" w:space="4" w:color="auto"/>
        </w:pBdr>
        <w:jc w:val="center"/>
        <w:rPr>
          <w:b/>
          <w:bCs/>
          <w:sz w:val="16"/>
          <w:szCs w:val="16"/>
        </w:rPr>
      </w:pPr>
    </w:p>
    <w:p w14:paraId="1585F013" w14:textId="5FC1DCC2" w:rsidR="00CE423B" w:rsidRDefault="00CE423B" w:rsidP="00AA31D2">
      <w:pPr>
        <w:pBdr>
          <w:top w:val="single" w:sz="4" w:space="1" w:color="auto"/>
          <w:left w:val="single" w:sz="4" w:space="4" w:color="auto"/>
          <w:bottom w:val="single" w:sz="4" w:space="1" w:color="auto"/>
          <w:right w:val="single" w:sz="4" w:space="4" w:color="auto"/>
        </w:pBdr>
        <w:jc w:val="center"/>
        <w:rPr>
          <w:b/>
          <w:bCs/>
          <w:sz w:val="16"/>
          <w:szCs w:val="16"/>
        </w:rPr>
      </w:pPr>
    </w:p>
    <w:p w14:paraId="2B3EE20F" w14:textId="2A17D75B" w:rsidR="00CE423B" w:rsidRDefault="00CE423B" w:rsidP="00AA31D2">
      <w:pPr>
        <w:pBdr>
          <w:top w:val="single" w:sz="4" w:space="1" w:color="auto"/>
          <w:left w:val="single" w:sz="4" w:space="4" w:color="auto"/>
          <w:bottom w:val="single" w:sz="4" w:space="1" w:color="auto"/>
          <w:right w:val="single" w:sz="4" w:space="4" w:color="auto"/>
        </w:pBdr>
        <w:jc w:val="center"/>
        <w:rPr>
          <w:b/>
          <w:bCs/>
          <w:sz w:val="16"/>
          <w:szCs w:val="16"/>
        </w:rPr>
      </w:pPr>
    </w:p>
    <w:p w14:paraId="0B68C23D" w14:textId="5584C523" w:rsidR="00CE423B" w:rsidRDefault="00CE423B" w:rsidP="00AA31D2">
      <w:pPr>
        <w:pBdr>
          <w:top w:val="single" w:sz="4" w:space="1" w:color="auto"/>
          <w:left w:val="single" w:sz="4" w:space="4" w:color="auto"/>
          <w:bottom w:val="single" w:sz="4" w:space="1" w:color="auto"/>
          <w:right w:val="single" w:sz="4" w:space="4" w:color="auto"/>
        </w:pBdr>
        <w:jc w:val="center"/>
        <w:rPr>
          <w:b/>
          <w:bCs/>
          <w:sz w:val="16"/>
          <w:szCs w:val="16"/>
        </w:rPr>
      </w:pPr>
    </w:p>
    <w:p w14:paraId="618BC294" w14:textId="2A9D3E03" w:rsidR="00CE423B" w:rsidRDefault="00CE423B" w:rsidP="00AA31D2">
      <w:pPr>
        <w:pBdr>
          <w:top w:val="single" w:sz="4" w:space="1" w:color="auto"/>
          <w:left w:val="single" w:sz="4" w:space="4" w:color="auto"/>
          <w:bottom w:val="single" w:sz="4" w:space="1" w:color="auto"/>
          <w:right w:val="single" w:sz="4" w:space="4" w:color="auto"/>
        </w:pBdr>
        <w:jc w:val="center"/>
        <w:rPr>
          <w:b/>
          <w:bCs/>
          <w:sz w:val="16"/>
          <w:szCs w:val="16"/>
        </w:rPr>
      </w:pPr>
    </w:p>
    <w:p w14:paraId="6D60BB19" w14:textId="47BDA619" w:rsidR="00CE423B" w:rsidRDefault="00CE423B" w:rsidP="00AA31D2">
      <w:pPr>
        <w:pBdr>
          <w:top w:val="single" w:sz="4" w:space="1" w:color="auto"/>
          <w:left w:val="single" w:sz="4" w:space="4" w:color="auto"/>
          <w:bottom w:val="single" w:sz="4" w:space="1" w:color="auto"/>
          <w:right w:val="single" w:sz="4" w:space="4" w:color="auto"/>
        </w:pBdr>
        <w:jc w:val="center"/>
        <w:rPr>
          <w:b/>
          <w:bCs/>
          <w:sz w:val="16"/>
          <w:szCs w:val="16"/>
        </w:rPr>
      </w:pPr>
    </w:p>
    <w:p w14:paraId="5199ED5D" w14:textId="0DD4AB9D" w:rsidR="00CE423B" w:rsidRDefault="00CE423B" w:rsidP="00AA31D2">
      <w:pPr>
        <w:pBdr>
          <w:top w:val="single" w:sz="4" w:space="1" w:color="auto"/>
          <w:left w:val="single" w:sz="4" w:space="4" w:color="auto"/>
          <w:bottom w:val="single" w:sz="4" w:space="1" w:color="auto"/>
          <w:right w:val="single" w:sz="4" w:space="4" w:color="auto"/>
        </w:pBdr>
        <w:jc w:val="center"/>
        <w:rPr>
          <w:b/>
          <w:bCs/>
          <w:sz w:val="16"/>
          <w:szCs w:val="16"/>
        </w:rPr>
      </w:pPr>
    </w:p>
    <w:p w14:paraId="32C8558A" w14:textId="15A5F2C5" w:rsidR="00CE423B" w:rsidRDefault="00CE423B" w:rsidP="00AA31D2">
      <w:pPr>
        <w:pBdr>
          <w:top w:val="single" w:sz="4" w:space="1" w:color="auto"/>
          <w:left w:val="single" w:sz="4" w:space="4" w:color="auto"/>
          <w:bottom w:val="single" w:sz="4" w:space="1" w:color="auto"/>
          <w:right w:val="single" w:sz="4" w:space="4" w:color="auto"/>
        </w:pBdr>
        <w:jc w:val="center"/>
        <w:rPr>
          <w:b/>
          <w:bCs/>
          <w:sz w:val="16"/>
          <w:szCs w:val="16"/>
        </w:rPr>
      </w:pPr>
    </w:p>
    <w:p w14:paraId="1A5F31A8" w14:textId="47724DC6" w:rsidR="00CE423B" w:rsidRDefault="00CE423B" w:rsidP="00AA31D2">
      <w:pPr>
        <w:pBdr>
          <w:top w:val="single" w:sz="4" w:space="1" w:color="auto"/>
          <w:left w:val="single" w:sz="4" w:space="4" w:color="auto"/>
          <w:bottom w:val="single" w:sz="4" w:space="1" w:color="auto"/>
          <w:right w:val="single" w:sz="4" w:space="4" w:color="auto"/>
        </w:pBdr>
        <w:jc w:val="center"/>
        <w:rPr>
          <w:b/>
          <w:bCs/>
          <w:sz w:val="16"/>
          <w:szCs w:val="16"/>
        </w:rPr>
      </w:pPr>
    </w:p>
    <w:p w14:paraId="071E77A8" w14:textId="5CE530BD" w:rsidR="00CE423B" w:rsidRDefault="00CE423B" w:rsidP="00AA31D2">
      <w:pPr>
        <w:pBdr>
          <w:top w:val="single" w:sz="4" w:space="1" w:color="auto"/>
          <w:left w:val="single" w:sz="4" w:space="4" w:color="auto"/>
          <w:bottom w:val="single" w:sz="4" w:space="1" w:color="auto"/>
          <w:right w:val="single" w:sz="4" w:space="4" w:color="auto"/>
        </w:pBdr>
        <w:jc w:val="center"/>
        <w:rPr>
          <w:b/>
          <w:bCs/>
          <w:sz w:val="16"/>
          <w:szCs w:val="16"/>
        </w:rPr>
      </w:pPr>
    </w:p>
    <w:p w14:paraId="5F8BB201" w14:textId="266632CD" w:rsidR="00CE423B" w:rsidRDefault="00CE423B" w:rsidP="00AA31D2">
      <w:pPr>
        <w:pBdr>
          <w:top w:val="single" w:sz="4" w:space="1" w:color="auto"/>
          <w:left w:val="single" w:sz="4" w:space="4" w:color="auto"/>
          <w:bottom w:val="single" w:sz="4" w:space="1" w:color="auto"/>
          <w:right w:val="single" w:sz="4" w:space="4" w:color="auto"/>
        </w:pBdr>
        <w:jc w:val="center"/>
        <w:rPr>
          <w:b/>
          <w:bCs/>
          <w:sz w:val="16"/>
          <w:szCs w:val="16"/>
        </w:rPr>
      </w:pPr>
    </w:p>
    <w:p w14:paraId="39B79F9D" w14:textId="77777777" w:rsidR="00CE423B" w:rsidRDefault="00CE423B" w:rsidP="00AA31D2">
      <w:pPr>
        <w:pBdr>
          <w:top w:val="single" w:sz="4" w:space="1" w:color="auto"/>
          <w:left w:val="single" w:sz="4" w:space="4" w:color="auto"/>
          <w:bottom w:val="single" w:sz="4" w:space="1" w:color="auto"/>
          <w:right w:val="single" w:sz="4" w:space="4" w:color="auto"/>
        </w:pBdr>
        <w:jc w:val="center"/>
        <w:rPr>
          <w:b/>
          <w:bCs/>
          <w:sz w:val="16"/>
          <w:szCs w:val="16"/>
        </w:rPr>
      </w:pPr>
    </w:p>
    <w:p w14:paraId="5AF9C798" w14:textId="77777777" w:rsidR="00572FE2" w:rsidRPr="00877F08" w:rsidRDefault="00572FE2" w:rsidP="00877F08">
      <w:pPr>
        <w:pBdr>
          <w:top w:val="single" w:sz="4" w:space="1" w:color="auto"/>
          <w:left w:val="single" w:sz="4" w:space="4" w:color="auto"/>
          <w:bottom w:val="single" w:sz="4" w:space="1" w:color="auto"/>
          <w:right w:val="single" w:sz="4" w:space="4" w:color="auto"/>
        </w:pBdr>
        <w:jc w:val="center"/>
        <w:rPr>
          <w:rFonts w:cs="Calibri"/>
          <w:b/>
          <w:bCs/>
          <w:sz w:val="16"/>
          <w:szCs w:val="16"/>
        </w:rPr>
      </w:pPr>
    </w:p>
    <w:sectPr w:rsidR="00572FE2" w:rsidRPr="00877F08" w:rsidSect="00CB4A38">
      <w:headerReference w:type="default" r:id="rId22"/>
      <w:footerReference w:type="default" r:id="rId23"/>
      <w:pgSz w:w="12240" w:h="15840" w:code="1"/>
      <w:pgMar w:top="1008" w:right="1440" w:bottom="1152" w:left="1440" w:header="864"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uthor" w:initials="A">
    <w:p w14:paraId="37DDD404" w14:textId="4414A2B6" w:rsidR="003E6158" w:rsidRDefault="003E6158">
      <w:pPr>
        <w:pStyle w:val="CommentText"/>
      </w:pPr>
      <w:r>
        <w:rPr>
          <w:rStyle w:val="CommentReference"/>
        </w:rPr>
        <w:annotationRef/>
      </w:r>
      <w:r>
        <w:rPr>
          <w:rStyle w:val="CommentReference"/>
        </w:rPr>
        <w:annotationRef/>
      </w:r>
      <w:r>
        <w:t xml:space="preserve">Note that OSHA states that “[i]f an employee already has accrued paid sick leave, an employer may require the employee to use that paid sick leave when recovering from side effects experienced following a primary vaccination dose. Additionally, if an employer does not specify between different types of leave (i.e., employees are granted only one type of leave), the employer may require employees to use that leave when recovering from vaccination side effects. If an employer provides employees with multiple types of leave, such as sick leave and vacation leave, the employer can only require employees to use the sick leave when recovering from vaccination side effects. Employers cannot require employees to use advanced sick leave to cover reasonable time needed to recover from vaccination side effects under paragraph (f)(2) [of the ETS]. An employer may not require an employee to accrue negative paid sick leave or borrow against future paid sick leave to recover from vaccination side effects. In other words, the employer cannot require an employee to go into the negative for paid sick leave if the employee does not have accrued paid sick leave when they need to recover from side effects experienced following a primary vaccination dose. Neither the paid time required to receive any vaccine dose(s) nor the paid sick leave required to recover from side effects experienced following any vaccination dose are retroactive requirements for vaccine dose(s) received prior to the promulgation of [the] ETS. This requirement applies to the vaccine dose(s) necessary to achieve full vaccination (one or two doses depending on the vaccine).”  </w:t>
      </w:r>
      <w:r w:rsidRPr="00483412">
        <w:rPr>
          <w:i/>
          <w:iCs/>
        </w:rPr>
        <w:t>See</w:t>
      </w:r>
      <w:r>
        <w:t xml:space="preserve"> OSHA </w:t>
      </w:r>
      <w:hyperlink r:id="rId1" w:history="1">
        <w:r w:rsidRPr="00230F3A">
          <w:rPr>
            <w:rStyle w:val="Hyperlink"/>
          </w:rPr>
          <w:t>Vaccination and Testing ETS FAQs</w:t>
        </w:r>
      </w:hyperlink>
      <w:r>
        <w:t xml:space="preserve"> #5.B.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DDD4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DDD404" w16cid:durableId="256A5A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957AA" w14:textId="77777777" w:rsidR="007D5C3C" w:rsidRDefault="007D5C3C" w:rsidP="00DE2763">
      <w:pPr>
        <w:spacing w:after="0" w:line="240" w:lineRule="auto"/>
      </w:pPr>
      <w:r>
        <w:separator/>
      </w:r>
    </w:p>
  </w:endnote>
  <w:endnote w:type="continuationSeparator" w:id="0">
    <w:p w14:paraId="17793EA0" w14:textId="77777777" w:rsidR="007D5C3C" w:rsidRDefault="007D5C3C" w:rsidP="00DE2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372362"/>
      <w:docPartObj>
        <w:docPartGallery w:val="Page Numbers (Bottom of Page)"/>
        <w:docPartUnique/>
      </w:docPartObj>
    </w:sdtPr>
    <w:sdtEndPr>
      <w:rPr>
        <w:noProof/>
      </w:rPr>
    </w:sdtEndPr>
    <w:sdtContent>
      <w:p w14:paraId="742A2E05" w14:textId="6DDB548D" w:rsidR="00F23E2F" w:rsidRDefault="00F23E2F" w:rsidP="00CB4A38">
        <w:pPr>
          <w:pStyle w:val="Footer"/>
          <w:jc w:val="center"/>
        </w:pPr>
        <w:r>
          <w:fldChar w:fldCharType="begin"/>
        </w:r>
        <w:r>
          <w:instrText xml:space="preserve"> PAGE   \* MERGEFORMAT </w:instrText>
        </w:r>
        <w:r>
          <w:fldChar w:fldCharType="separate"/>
        </w:r>
        <w:r w:rsidR="00130CD4">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8335D" w14:textId="77777777" w:rsidR="007D5C3C" w:rsidRDefault="007D5C3C" w:rsidP="00DE2763">
      <w:pPr>
        <w:spacing w:after="0" w:line="240" w:lineRule="auto"/>
      </w:pPr>
      <w:r>
        <w:separator/>
      </w:r>
    </w:p>
  </w:footnote>
  <w:footnote w:type="continuationSeparator" w:id="0">
    <w:p w14:paraId="3F4E6BE4" w14:textId="77777777" w:rsidR="007D5C3C" w:rsidRDefault="007D5C3C" w:rsidP="00DE2763">
      <w:pPr>
        <w:spacing w:after="0" w:line="240" w:lineRule="auto"/>
      </w:pPr>
      <w:r>
        <w:continuationSeparator/>
      </w:r>
    </w:p>
  </w:footnote>
  <w:footnote w:id="1">
    <w:p w14:paraId="7887DD36" w14:textId="0518726A" w:rsidR="000F59D2" w:rsidRDefault="000F59D2">
      <w:pPr>
        <w:pStyle w:val="FootnoteText"/>
      </w:pPr>
      <w:r>
        <w:rPr>
          <w:rStyle w:val="FootnoteReference"/>
        </w:rPr>
        <w:footnoteRef/>
      </w:r>
      <w:r>
        <w:t xml:space="preserve"> This </w:t>
      </w:r>
      <w:r w:rsidR="009A5723">
        <w:t xml:space="preserve">Policy </w:t>
      </w:r>
      <w:r w:rsidR="004D0950">
        <w:t>(</w:t>
      </w:r>
      <w:r w:rsidR="009A5723">
        <w:t>and associated attachments</w:t>
      </w:r>
      <w:r w:rsidR="004D0950">
        <w:t>)</w:t>
      </w:r>
      <w:r w:rsidR="009A5723">
        <w:t xml:space="preserve"> </w:t>
      </w:r>
      <w:r w:rsidR="004D0950">
        <w:t xml:space="preserve">is </w:t>
      </w:r>
      <w:r>
        <w:t xml:space="preserve">intended for compliance with the Federal OSHA Vaccination and Testing Emergency Temporary Standard (“ETS”), 29 C.F.R. Section 1910.501.  </w:t>
      </w:r>
      <w:bookmarkStart w:id="0" w:name="_Hlk90908743"/>
      <w:r w:rsidR="004D0950">
        <w:t>S</w:t>
      </w:r>
      <w:r>
        <w:t>tate/local laws</w:t>
      </w:r>
      <w:r w:rsidR="004D0950">
        <w:t xml:space="preserve"> are outside the scope of this Policy.  </w:t>
      </w:r>
      <w:r>
        <w:t xml:space="preserve">  </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0F48" w14:textId="59075C3F" w:rsidR="002039A6" w:rsidRDefault="002039A6" w:rsidP="00DE276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C1E"/>
    <w:multiLevelType w:val="hybridMultilevel"/>
    <w:tmpl w:val="D6E23E10"/>
    <w:lvl w:ilvl="0" w:tplc="04090003">
      <w:start w:val="1"/>
      <w:numFmt w:val="bullet"/>
      <w:lvlText w:val="o"/>
      <w:lvlJc w:val="left"/>
      <w:pPr>
        <w:ind w:left="450" w:hanging="360"/>
      </w:pPr>
      <w:rPr>
        <w:rFonts w:ascii="Courier New" w:hAnsi="Courier New" w:cs="Courier New"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04C624E"/>
    <w:multiLevelType w:val="multilevel"/>
    <w:tmpl w:val="3898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E60F7"/>
    <w:multiLevelType w:val="hybridMultilevel"/>
    <w:tmpl w:val="5468A526"/>
    <w:lvl w:ilvl="0" w:tplc="B1B02A6C">
      <w:start w:val="1"/>
      <w:numFmt w:val="bullet"/>
      <w:lvlText w:val=""/>
      <w:lvlJc w:val="left"/>
      <w:pPr>
        <w:ind w:left="77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3017C"/>
    <w:multiLevelType w:val="hybridMultilevel"/>
    <w:tmpl w:val="59EC2CC2"/>
    <w:lvl w:ilvl="0" w:tplc="B1B02A6C">
      <w:start w:val="1"/>
      <w:numFmt w:val="bullet"/>
      <w:lvlText w:val=""/>
      <w:lvlJc w:val="left"/>
      <w:pPr>
        <w:ind w:left="77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04A2F"/>
    <w:multiLevelType w:val="multilevel"/>
    <w:tmpl w:val="532049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22BC3D85"/>
    <w:multiLevelType w:val="multilevel"/>
    <w:tmpl w:val="D546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663973"/>
    <w:multiLevelType w:val="hybridMultilevel"/>
    <w:tmpl w:val="45F4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07BC8"/>
    <w:multiLevelType w:val="multilevel"/>
    <w:tmpl w:val="06E0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0153D"/>
    <w:multiLevelType w:val="hybridMultilevel"/>
    <w:tmpl w:val="98187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3475745"/>
    <w:multiLevelType w:val="hybridMultilevel"/>
    <w:tmpl w:val="04C66FB4"/>
    <w:lvl w:ilvl="0" w:tplc="B1B02A6C">
      <w:start w:val="1"/>
      <w:numFmt w:val="bullet"/>
      <w:lvlText w:val=""/>
      <w:lvlJc w:val="left"/>
      <w:pPr>
        <w:ind w:left="770" w:hanging="360"/>
      </w:pPr>
      <w:rPr>
        <w:rFonts w:ascii="Symbol" w:hAnsi="Symbol" w:hint="default"/>
        <w:color w:val="auto"/>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5A53D1F"/>
    <w:multiLevelType w:val="multilevel"/>
    <w:tmpl w:val="F7F62C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37F02698"/>
    <w:multiLevelType w:val="hybridMultilevel"/>
    <w:tmpl w:val="3B26880E"/>
    <w:lvl w:ilvl="0" w:tplc="56B4BF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27393"/>
    <w:multiLevelType w:val="multilevel"/>
    <w:tmpl w:val="3A18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905F5"/>
    <w:multiLevelType w:val="multilevel"/>
    <w:tmpl w:val="5BA8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381DFA"/>
    <w:multiLevelType w:val="hybridMultilevel"/>
    <w:tmpl w:val="B3880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320643"/>
    <w:multiLevelType w:val="hybridMultilevel"/>
    <w:tmpl w:val="EA8823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133375"/>
    <w:multiLevelType w:val="hybridMultilevel"/>
    <w:tmpl w:val="8064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46A6E"/>
    <w:multiLevelType w:val="multilevel"/>
    <w:tmpl w:val="99A6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16286"/>
    <w:multiLevelType w:val="hybridMultilevel"/>
    <w:tmpl w:val="10807CAE"/>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5D136C5E"/>
    <w:multiLevelType w:val="hybridMultilevel"/>
    <w:tmpl w:val="4A3A0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B47887"/>
    <w:multiLevelType w:val="hybridMultilevel"/>
    <w:tmpl w:val="7A1CE736"/>
    <w:lvl w:ilvl="0" w:tplc="C09E1900">
      <w:start w:val="1"/>
      <w:numFmt w:val="decimal"/>
      <w:lvlText w:val="(%1)"/>
      <w:lvlJc w:val="left"/>
      <w:pPr>
        <w:ind w:left="720" w:hanging="360"/>
      </w:pPr>
      <w:rPr>
        <w:rFonts w:cstheme="minorBidi" w:hint="default"/>
        <w:b w:val="0"/>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571C0D"/>
    <w:multiLevelType w:val="hybridMultilevel"/>
    <w:tmpl w:val="85BCDD90"/>
    <w:lvl w:ilvl="0" w:tplc="B1B02A6C">
      <w:start w:val="1"/>
      <w:numFmt w:val="bullet"/>
      <w:lvlText w:val=""/>
      <w:lvlJc w:val="left"/>
      <w:pPr>
        <w:ind w:left="77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EB71DA"/>
    <w:multiLevelType w:val="hybridMultilevel"/>
    <w:tmpl w:val="719E4140"/>
    <w:lvl w:ilvl="0" w:tplc="75F4A0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380448"/>
    <w:multiLevelType w:val="hybridMultilevel"/>
    <w:tmpl w:val="87066EA2"/>
    <w:lvl w:ilvl="0" w:tplc="A2EA75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013415"/>
    <w:multiLevelType w:val="hybridMultilevel"/>
    <w:tmpl w:val="A928F990"/>
    <w:lvl w:ilvl="0" w:tplc="B1B02A6C">
      <w:start w:val="1"/>
      <w:numFmt w:val="bullet"/>
      <w:lvlText w:val=""/>
      <w:lvlJc w:val="left"/>
      <w:pPr>
        <w:ind w:left="77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0976D5"/>
    <w:multiLevelType w:val="hybridMultilevel"/>
    <w:tmpl w:val="23E68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6503EB"/>
    <w:multiLevelType w:val="multilevel"/>
    <w:tmpl w:val="DE72360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6AB90184"/>
    <w:multiLevelType w:val="multilevel"/>
    <w:tmpl w:val="C4BAA17E"/>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6B3A4EDD"/>
    <w:multiLevelType w:val="hybridMultilevel"/>
    <w:tmpl w:val="8BC0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B5B84"/>
    <w:multiLevelType w:val="hybridMultilevel"/>
    <w:tmpl w:val="2C36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6F644F"/>
    <w:multiLevelType w:val="singleLevel"/>
    <w:tmpl w:val="4852FEBA"/>
    <w:lvl w:ilvl="0">
      <w:start w:val="1"/>
      <w:numFmt w:val="decimal"/>
      <w:pStyle w:val="RefNumbers"/>
      <w:lvlText w:val="%1."/>
      <w:lvlJc w:val="left"/>
      <w:pPr>
        <w:tabs>
          <w:tab w:val="num" w:pos="720"/>
        </w:tabs>
        <w:ind w:left="720" w:hanging="720"/>
      </w:pPr>
    </w:lvl>
  </w:abstractNum>
  <w:abstractNum w:abstractNumId="31" w15:restartNumberingAfterBreak="0">
    <w:nsid w:val="7B92692D"/>
    <w:multiLevelType w:val="hybridMultilevel"/>
    <w:tmpl w:val="46BC1B9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4"/>
  </w:num>
  <w:num w:numId="3">
    <w:abstractNumId w:val="27"/>
  </w:num>
  <w:num w:numId="4">
    <w:abstractNumId w:val="10"/>
  </w:num>
  <w:num w:numId="5">
    <w:abstractNumId w:val="26"/>
  </w:num>
  <w:num w:numId="6">
    <w:abstractNumId w:val="5"/>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8"/>
  </w:num>
  <w:num w:numId="10">
    <w:abstractNumId w:val="25"/>
  </w:num>
  <w:num w:numId="11">
    <w:abstractNumId w:val="29"/>
  </w:num>
  <w:num w:numId="12">
    <w:abstractNumId w:val="14"/>
  </w:num>
  <w:num w:numId="13">
    <w:abstractNumId w:val="16"/>
  </w:num>
  <w:num w:numId="14">
    <w:abstractNumId w:val="28"/>
  </w:num>
  <w:num w:numId="15">
    <w:abstractNumId w:val="18"/>
  </w:num>
  <w:num w:numId="16">
    <w:abstractNumId w:val="30"/>
  </w:num>
  <w:num w:numId="17">
    <w:abstractNumId w:val="15"/>
  </w:num>
  <w:num w:numId="18">
    <w:abstractNumId w:val="31"/>
  </w:num>
  <w:num w:numId="19">
    <w:abstractNumId w:val="6"/>
  </w:num>
  <w:num w:numId="20">
    <w:abstractNumId w:val="23"/>
  </w:num>
  <w:num w:numId="21">
    <w:abstractNumId w:val="1"/>
  </w:num>
  <w:num w:numId="22">
    <w:abstractNumId w:val="7"/>
  </w:num>
  <w:num w:numId="23">
    <w:abstractNumId w:val="12"/>
  </w:num>
  <w:num w:numId="24">
    <w:abstractNumId w:val="9"/>
  </w:num>
  <w:num w:numId="25">
    <w:abstractNumId w:val="13"/>
  </w:num>
  <w:num w:numId="26">
    <w:abstractNumId w:val="17"/>
  </w:num>
  <w:num w:numId="27">
    <w:abstractNumId w:val="2"/>
  </w:num>
  <w:num w:numId="28">
    <w:abstractNumId w:val="21"/>
  </w:num>
  <w:num w:numId="29">
    <w:abstractNumId w:val="22"/>
  </w:num>
  <w:num w:numId="30">
    <w:abstractNumId w:val="24"/>
  </w:num>
  <w:num w:numId="31">
    <w:abstractNumId w:val="20"/>
  </w:num>
  <w:num w:numId="32">
    <w:abstractNumId w:val="3"/>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78B"/>
    <w:rsid w:val="000040D8"/>
    <w:rsid w:val="000104C3"/>
    <w:rsid w:val="00013DF8"/>
    <w:rsid w:val="00016986"/>
    <w:rsid w:val="00024AD4"/>
    <w:rsid w:val="0002654E"/>
    <w:rsid w:val="00027FD1"/>
    <w:rsid w:val="000312DA"/>
    <w:rsid w:val="000339CB"/>
    <w:rsid w:val="0003608C"/>
    <w:rsid w:val="00036A05"/>
    <w:rsid w:val="000371A9"/>
    <w:rsid w:val="000404BA"/>
    <w:rsid w:val="0004115C"/>
    <w:rsid w:val="000419BA"/>
    <w:rsid w:val="00042B59"/>
    <w:rsid w:val="000456CE"/>
    <w:rsid w:val="00045D4A"/>
    <w:rsid w:val="00050832"/>
    <w:rsid w:val="00053B9E"/>
    <w:rsid w:val="00055A1A"/>
    <w:rsid w:val="00055D05"/>
    <w:rsid w:val="000618A0"/>
    <w:rsid w:val="00073A6F"/>
    <w:rsid w:val="00074600"/>
    <w:rsid w:val="00075A28"/>
    <w:rsid w:val="00076AF2"/>
    <w:rsid w:val="00077A09"/>
    <w:rsid w:val="000A0EED"/>
    <w:rsid w:val="000A3F73"/>
    <w:rsid w:val="000A5CDA"/>
    <w:rsid w:val="000B088D"/>
    <w:rsid w:val="000B0910"/>
    <w:rsid w:val="000B4996"/>
    <w:rsid w:val="000C035F"/>
    <w:rsid w:val="000D358B"/>
    <w:rsid w:val="000D482D"/>
    <w:rsid w:val="000E1E8F"/>
    <w:rsid w:val="000E4069"/>
    <w:rsid w:val="000E6609"/>
    <w:rsid w:val="000F38BF"/>
    <w:rsid w:val="000F59D2"/>
    <w:rsid w:val="000F7131"/>
    <w:rsid w:val="00100016"/>
    <w:rsid w:val="00101340"/>
    <w:rsid w:val="00107A79"/>
    <w:rsid w:val="00117263"/>
    <w:rsid w:val="00120FF7"/>
    <w:rsid w:val="00130CD4"/>
    <w:rsid w:val="0013322C"/>
    <w:rsid w:val="00135E05"/>
    <w:rsid w:val="00144616"/>
    <w:rsid w:val="001749BB"/>
    <w:rsid w:val="00175FC7"/>
    <w:rsid w:val="00181270"/>
    <w:rsid w:val="00181494"/>
    <w:rsid w:val="00181DA9"/>
    <w:rsid w:val="00191F22"/>
    <w:rsid w:val="00191F28"/>
    <w:rsid w:val="00194470"/>
    <w:rsid w:val="00195002"/>
    <w:rsid w:val="001A06D5"/>
    <w:rsid w:val="001A1E78"/>
    <w:rsid w:val="001B62EA"/>
    <w:rsid w:val="001B6A97"/>
    <w:rsid w:val="001C1282"/>
    <w:rsid w:val="001D78EC"/>
    <w:rsid w:val="001E37CA"/>
    <w:rsid w:val="001E5772"/>
    <w:rsid w:val="001E5B4B"/>
    <w:rsid w:val="001E666F"/>
    <w:rsid w:val="001E7744"/>
    <w:rsid w:val="002017AF"/>
    <w:rsid w:val="002039A6"/>
    <w:rsid w:val="00204468"/>
    <w:rsid w:val="00216FEB"/>
    <w:rsid w:val="00231981"/>
    <w:rsid w:val="00233511"/>
    <w:rsid w:val="00245BC6"/>
    <w:rsid w:val="00251614"/>
    <w:rsid w:val="00255601"/>
    <w:rsid w:val="002641C5"/>
    <w:rsid w:val="00264D2D"/>
    <w:rsid w:val="00267C82"/>
    <w:rsid w:val="0029153B"/>
    <w:rsid w:val="00295BDC"/>
    <w:rsid w:val="002A0217"/>
    <w:rsid w:val="002B42AE"/>
    <w:rsid w:val="002B4429"/>
    <w:rsid w:val="002B6AD0"/>
    <w:rsid w:val="002C26BC"/>
    <w:rsid w:val="002C7E88"/>
    <w:rsid w:val="002D2E75"/>
    <w:rsid w:val="002D4AC1"/>
    <w:rsid w:val="002E05CD"/>
    <w:rsid w:val="002F2901"/>
    <w:rsid w:val="002F5A21"/>
    <w:rsid w:val="003006FC"/>
    <w:rsid w:val="003028C0"/>
    <w:rsid w:val="0031060C"/>
    <w:rsid w:val="003125A0"/>
    <w:rsid w:val="0033262D"/>
    <w:rsid w:val="003352A0"/>
    <w:rsid w:val="0033553D"/>
    <w:rsid w:val="003356C0"/>
    <w:rsid w:val="00343365"/>
    <w:rsid w:val="00350504"/>
    <w:rsid w:val="00353645"/>
    <w:rsid w:val="00362598"/>
    <w:rsid w:val="003A0EBC"/>
    <w:rsid w:val="003A1310"/>
    <w:rsid w:val="003B010B"/>
    <w:rsid w:val="003B3566"/>
    <w:rsid w:val="003C7EDE"/>
    <w:rsid w:val="003D0A8D"/>
    <w:rsid w:val="003D2867"/>
    <w:rsid w:val="003D2C43"/>
    <w:rsid w:val="003D508E"/>
    <w:rsid w:val="003E6158"/>
    <w:rsid w:val="003F0367"/>
    <w:rsid w:val="003F0CE8"/>
    <w:rsid w:val="003F57A9"/>
    <w:rsid w:val="003F5E39"/>
    <w:rsid w:val="0040176B"/>
    <w:rsid w:val="0041215C"/>
    <w:rsid w:val="00433DD9"/>
    <w:rsid w:val="004419BE"/>
    <w:rsid w:val="00441BA8"/>
    <w:rsid w:val="004423AE"/>
    <w:rsid w:val="00443C6C"/>
    <w:rsid w:val="004521AC"/>
    <w:rsid w:val="00454E7B"/>
    <w:rsid w:val="00457529"/>
    <w:rsid w:val="0046197C"/>
    <w:rsid w:val="0046756D"/>
    <w:rsid w:val="00473881"/>
    <w:rsid w:val="00474F15"/>
    <w:rsid w:val="00477EB8"/>
    <w:rsid w:val="0048045D"/>
    <w:rsid w:val="00494A26"/>
    <w:rsid w:val="004A3487"/>
    <w:rsid w:val="004B2B38"/>
    <w:rsid w:val="004B620F"/>
    <w:rsid w:val="004C3BC7"/>
    <w:rsid w:val="004C51A3"/>
    <w:rsid w:val="004C578B"/>
    <w:rsid w:val="004D03BB"/>
    <w:rsid w:val="004D0650"/>
    <w:rsid w:val="004D0950"/>
    <w:rsid w:val="004D74F9"/>
    <w:rsid w:val="004E3151"/>
    <w:rsid w:val="004E416D"/>
    <w:rsid w:val="004E5F2E"/>
    <w:rsid w:val="004F4971"/>
    <w:rsid w:val="00500F2E"/>
    <w:rsid w:val="0050377D"/>
    <w:rsid w:val="00504570"/>
    <w:rsid w:val="00507F54"/>
    <w:rsid w:val="005138C6"/>
    <w:rsid w:val="00515A58"/>
    <w:rsid w:val="00516BC3"/>
    <w:rsid w:val="00523591"/>
    <w:rsid w:val="005263E1"/>
    <w:rsid w:val="0052651B"/>
    <w:rsid w:val="00530B6D"/>
    <w:rsid w:val="00533D45"/>
    <w:rsid w:val="00533DF0"/>
    <w:rsid w:val="005421C1"/>
    <w:rsid w:val="00544A50"/>
    <w:rsid w:val="00545D66"/>
    <w:rsid w:val="00556805"/>
    <w:rsid w:val="00572FE2"/>
    <w:rsid w:val="0057343D"/>
    <w:rsid w:val="00583375"/>
    <w:rsid w:val="00592DDD"/>
    <w:rsid w:val="005A7CC7"/>
    <w:rsid w:val="005B2F3E"/>
    <w:rsid w:val="005B4A35"/>
    <w:rsid w:val="005C0713"/>
    <w:rsid w:val="005C7177"/>
    <w:rsid w:val="005D2973"/>
    <w:rsid w:val="005D5F18"/>
    <w:rsid w:val="005D762F"/>
    <w:rsid w:val="005E0610"/>
    <w:rsid w:val="005E2282"/>
    <w:rsid w:val="005F667D"/>
    <w:rsid w:val="0060530B"/>
    <w:rsid w:val="00626744"/>
    <w:rsid w:val="00630E6F"/>
    <w:rsid w:val="00632BE2"/>
    <w:rsid w:val="0063323C"/>
    <w:rsid w:val="006473C4"/>
    <w:rsid w:val="00651A13"/>
    <w:rsid w:val="006659EC"/>
    <w:rsid w:val="00666432"/>
    <w:rsid w:val="00670F3D"/>
    <w:rsid w:val="00672390"/>
    <w:rsid w:val="00674C5A"/>
    <w:rsid w:val="00675A71"/>
    <w:rsid w:val="006769E5"/>
    <w:rsid w:val="00677AC7"/>
    <w:rsid w:val="00682C74"/>
    <w:rsid w:val="00685002"/>
    <w:rsid w:val="00691A77"/>
    <w:rsid w:val="00692764"/>
    <w:rsid w:val="006A4B21"/>
    <w:rsid w:val="006A731D"/>
    <w:rsid w:val="006B2446"/>
    <w:rsid w:val="006B5926"/>
    <w:rsid w:val="006C059F"/>
    <w:rsid w:val="006C0628"/>
    <w:rsid w:val="006C1DCF"/>
    <w:rsid w:val="006C32B8"/>
    <w:rsid w:val="006D0014"/>
    <w:rsid w:val="006D6591"/>
    <w:rsid w:val="006D7121"/>
    <w:rsid w:val="006E0291"/>
    <w:rsid w:val="006E3ABB"/>
    <w:rsid w:val="006F053A"/>
    <w:rsid w:val="006F09EF"/>
    <w:rsid w:val="006F2355"/>
    <w:rsid w:val="006F2E11"/>
    <w:rsid w:val="006F6D14"/>
    <w:rsid w:val="00701EE8"/>
    <w:rsid w:val="00705907"/>
    <w:rsid w:val="007077E8"/>
    <w:rsid w:val="0071261E"/>
    <w:rsid w:val="007142A5"/>
    <w:rsid w:val="00721959"/>
    <w:rsid w:val="00722BE2"/>
    <w:rsid w:val="00725D4E"/>
    <w:rsid w:val="00726A70"/>
    <w:rsid w:val="007338A5"/>
    <w:rsid w:val="007373E7"/>
    <w:rsid w:val="007607B6"/>
    <w:rsid w:val="00760E27"/>
    <w:rsid w:val="00762FC9"/>
    <w:rsid w:val="007638C3"/>
    <w:rsid w:val="0077011B"/>
    <w:rsid w:val="0077449F"/>
    <w:rsid w:val="0078306F"/>
    <w:rsid w:val="00786A5A"/>
    <w:rsid w:val="0079515D"/>
    <w:rsid w:val="007970A8"/>
    <w:rsid w:val="007A79B6"/>
    <w:rsid w:val="007B020C"/>
    <w:rsid w:val="007C053E"/>
    <w:rsid w:val="007C395D"/>
    <w:rsid w:val="007D0F9E"/>
    <w:rsid w:val="007D2562"/>
    <w:rsid w:val="007D5C3C"/>
    <w:rsid w:val="007E0610"/>
    <w:rsid w:val="007E42A6"/>
    <w:rsid w:val="007F014B"/>
    <w:rsid w:val="007F0E68"/>
    <w:rsid w:val="007F41B8"/>
    <w:rsid w:val="007F7936"/>
    <w:rsid w:val="008028B1"/>
    <w:rsid w:val="008035EF"/>
    <w:rsid w:val="00810627"/>
    <w:rsid w:val="00812638"/>
    <w:rsid w:val="0081588F"/>
    <w:rsid w:val="00826BB2"/>
    <w:rsid w:val="008376FD"/>
    <w:rsid w:val="00842900"/>
    <w:rsid w:val="00851477"/>
    <w:rsid w:val="00852503"/>
    <w:rsid w:val="00854DC8"/>
    <w:rsid w:val="00854F9E"/>
    <w:rsid w:val="00855FFB"/>
    <w:rsid w:val="00863681"/>
    <w:rsid w:val="00871957"/>
    <w:rsid w:val="00872A6D"/>
    <w:rsid w:val="008736EE"/>
    <w:rsid w:val="00876232"/>
    <w:rsid w:val="00877F08"/>
    <w:rsid w:val="00886182"/>
    <w:rsid w:val="00886703"/>
    <w:rsid w:val="00893BF7"/>
    <w:rsid w:val="00895BFD"/>
    <w:rsid w:val="00897F5C"/>
    <w:rsid w:val="008B2B73"/>
    <w:rsid w:val="008B7A0D"/>
    <w:rsid w:val="008C0084"/>
    <w:rsid w:val="008C2761"/>
    <w:rsid w:val="008C7872"/>
    <w:rsid w:val="008D5088"/>
    <w:rsid w:val="008D510B"/>
    <w:rsid w:val="008E1FBF"/>
    <w:rsid w:val="008F022A"/>
    <w:rsid w:val="008F4215"/>
    <w:rsid w:val="00903733"/>
    <w:rsid w:val="00903FAA"/>
    <w:rsid w:val="00907002"/>
    <w:rsid w:val="00922AE8"/>
    <w:rsid w:val="009238B4"/>
    <w:rsid w:val="00923B14"/>
    <w:rsid w:val="009245EE"/>
    <w:rsid w:val="00926E20"/>
    <w:rsid w:val="00927114"/>
    <w:rsid w:val="00931331"/>
    <w:rsid w:val="00932E17"/>
    <w:rsid w:val="00940423"/>
    <w:rsid w:val="00941275"/>
    <w:rsid w:val="00946E12"/>
    <w:rsid w:val="0094713A"/>
    <w:rsid w:val="0095077A"/>
    <w:rsid w:val="00955EDE"/>
    <w:rsid w:val="0096233A"/>
    <w:rsid w:val="0096358A"/>
    <w:rsid w:val="00976D1A"/>
    <w:rsid w:val="00977B6C"/>
    <w:rsid w:val="00984849"/>
    <w:rsid w:val="00984FA7"/>
    <w:rsid w:val="00990500"/>
    <w:rsid w:val="009921AC"/>
    <w:rsid w:val="00996359"/>
    <w:rsid w:val="0099721A"/>
    <w:rsid w:val="009A11C1"/>
    <w:rsid w:val="009A14CB"/>
    <w:rsid w:val="009A46FA"/>
    <w:rsid w:val="009A5723"/>
    <w:rsid w:val="009A72AC"/>
    <w:rsid w:val="009B205E"/>
    <w:rsid w:val="009C0650"/>
    <w:rsid w:val="009C6F98"/>
    <w:rsid w:val="009D3DE3"/>
    <w:rsid w:val="009F4C00"/>
    <w:rsid w:val="009F7E91"/>
    <w:rsid w:val="00A060CD"/>
    <w:rsid w:val="00A07660"/>
    <w:rsid w:val="00A10AC6"/>
    <w:rsid w:val="00A14948"/>
    <w:rsid w:val="00A16FC8"/>
    <w:rsid w:val="00A216AD"/>
    <w:rsid w:val="00A21FBF"/>
    <w:rsid w:val="00A33959"/>
    <w:rsid w:val="00A347A3"/>
    <w:rsid w:val="00A42713"/>
    <w:rsid w:val="00A44003"/>
    <w:rsid w:val="00A474A8"/>
    <w:rsid w:val="00A513CC"/>
    <w:rsid w:val="00A526E6"/>
    <w:rsid w:val="00A60A05"/>
    <w:rsid w:val="00A61835"/>
    <w:rsid w:val="00A70E1E"/>
    <w:rsid w:val="00A71BE8"/>
    <w:rsid w:val="00A77445"/>
    <w:rsid w:val="00A82BED"/>
    <w:rsid w:val="00A84517"/>
    <w:rsid w:val="00A92367"/>
    <w:rsid w:val="00A926A3"/>
    <w:rsid w:val="00A92978"/>
    <w:rsid w:val="00A9608F"/>
    <w:rsid w:val="00AA1836"/>
    <w:rsid w:val="00AA2D8A"/>
    <w:rsid w:val="00AA31D2"/>
    <w:rsid w:val="00AA3E1D"/>
    <w:rsid w:val="00AA758D"/>
    <w:rsid w:val="00AB1F9D"/>
    <w:rsid w:val="00AB3B68"/>
    <w:rsid w:val="00AB5728"/>
    <w:rsid w:val="00AB630B"/>
    <w:rsid w:val="00AC18A5"/>
    <w:rsid w:val="00AC4305"/>
    <w:rsid w:val="00AC4BAE"/>
    <w:rsid w:val="00AC6640"/>
    <w:rsid w:val="00AE03F2"/>
    <w:rsid w:val="00AE4D6F"/>
    <w:rsid w:val="00AE61E2"/>
    <w:rsid w:val="00AF37D4"/>
    <w:rsid w:val="00AF425B"/>
    <w:rsid w:val="00AF65BE"/>
    <w:rsid w:val="00AF699F"/>
    <w:rsid w:val="00AF7239"/>
    <w:rsid w:val="00AF7576"/>
    <w:rsid w:val="00AF7E3D"/>
    <w:rsid w:val="00B019AC"/>
    <w:rsid w:val="00B02258"/>
    <w:rsid w:val="00B03A94"/>
    <w:rsid w:val="00B03B9F"/>
    <w:rsid w:val="00B169A8"/>
    <w:rsid w:val="00B179BF"/>
    <w:rsid w:val="00B2299C"/>
    <w:rsid w:val="00B23BA3"/>
    <w:rsid w:val="00B256C1"/>
    <w:rsid w:val="00B30423"/>
    <w:rsid w:val="00B402EB"/>
    <w:rsid w:val="00B40402"/>
    <w:rsid w:val="00B40F42"/>
    <w:rsid w:val="00B46B2D"/>
    <w:rsid w:val="00B46E55"/>
    <w:rsid w:val="00B50F95"/>
    <w:rsid w:val="00B51C85"/>
    <w:rsid w:val="00B5450B"/>
    <w:rsid w:val="00B6543D"/>
    <w:rsid w:val="00B70CB0"/>
    <w:rsid w:val="00B7512E"/>
    <w:rsid w:val="00B85B8B"/>
    <w:rsid w:val="00B868F6"/>
    <w:rsid w:val="00B87613"/>
    <w:rsid w:val="00B8799F"/>
    <w:rsid w:val="00B906B1"/>
    <w:rsid w:val="00B950D9"/>
    <w:rsid w:val="00B979F5"/>
    <w:rsid w:val="00BA25DE"/>
    <w:rsid w:val="00BB5EBB"/>
    <w:rsid w:val="00BB7676"/>
    <w:rsid w:val="00BC0087"/>
    <w:rsid w:val="00BC4F5D"/>
    <w:rsid w:val="00BC5A97"/>
    <w:rsid w:val="00BC65A8"/>
    <w:rsid w:val="00BC7819"/>
    <w:rsid w:val="00BD1A12"/>
    <w:rsid w:val="00BD5455"/>
    <w:rsid w:val="00BE3017"/>
    <w:rsid w:val="00BF166C"/>
    <w:rsid w:val="00BF5DD7"/>
    <w:rsid w:val="00C04FE8"/>
    <w:rsid w:val="00C11A37"/>
    <w:rsid w:val="00C11D40"/>
    <w:rsid w:val="00C4377A"/>
    <w:rsid w:val="00C45A43"/>
    <w:rsid w:val="00C51AE7"/>
    <w:rsid w:val="00C56605"/>
    <w:rsid w:val="00C620EF"/>
    <w:rsid w:val="00C633E5"/>
    <w:rsid w:val="00C7148E"/>
    <w:rsid w:val="00C77663"/>
    <w:rsid w:val="00C80248"/>
    <w:rsid w:val="00C94CAA"/>
    <w:rsid w:val="00C95C2D"/>
    <w:rsid w:val="00CB4A38"/>
    <w:rsid w:val="00CE423B"/>
    <w:rsid w:val="00CE4CAF"/>
    <w:rsid w:val="00CF0C44"/>
    <w:rsid w:val="00CF4733"/>
    <w:rsid w:val="00CF60CD"/>
    <w:rsid w:val="00D009A5"/>
    <w:rsid w:val="00D1302F"/>
    <w:rsid w:val="00D13BA7"/>
    <w:rsid w:val="00D17AA7"/>
    <w:rsid w:val="00D25265"/>
    <w:rsid w:val="00D33521"/>
    <w:rsid w:val="00D343EF"/>
    <w:rsid w:val="00D3500E"/>
    <w:rsid w:val="00D43B97"/>
    <w:rsid w:val="00D46E4C"/>
    <w:rsid w:val="00D47DB5"/>
    <w:rsid w:val="00D55CCE"/>
    <w:rsid w:val="00D60D26"/>
    <w:rsid w:val="00D8482E"/>
    <w:rsid w:val="00D84A45"/>
    <w:rsid w:val="00DB1289"/>
    <w:rsid w:val="00DB4E7B"/>
    <w:rsid w:val="00DB521D"/>
    <w:rsid w:val="00DB6363"/>
    <w:rsid w:val="00DB7898"/>
    <w:rsid w:val="00DB7D6E"/>
    <w:rsid w:val="00DC1E89"/>
    <w:rsid w:val="00DC4ECE"/>
    <w:rsid w:val="00DE151F"/>
    <w:rsid w:val="00DE26E6"/>
    <w:rsid w:val="00DE2763"/>
    <w:rsid w:val="00DF0CA4"/>
    <w:rsid w:val="00DF26F6"/>
    <w:rsid w:val="00DF3BBD"/>
    <w:rsid w:val="00DF74A4"/>
    <w:rsid w:val="00E04FC3"/>
    <w:rsid w:val="00E06745"/>
    <w:rsid w:val="00E1359D"/>
    <w:rsid w:val="00E1680A"/>
    <w:rsid w:val="00E16D2C"/>
    <w:rsid w:val="00E170CE"/>
    <w:rsid w:val="00E1711C"/>
    <w:rsid w:val="00E21184"/>
    <w:rsid w:val="00E2228F"/>
    <w:rsid w:val="00E34CB6"/>
    <w:rsid w:val="00E460E1"/>
    <w:rsid w:val="00E472C4"/>
    <w:rsid w:val="00E5195D"/>
    <w:rsid w:val="00E677AD"/>
    <w:rsid w:val="00E80D6B"/>
    <w:rsid w:val="00E8449B"/>
    <w:rsid w:val="00E9204C"/>
    <w:rsid w:val="00E93AE5"/>
    <w:rsid w:val="00E93C3C"/>
    <w:rsid w:val="00E94C1E"/>
    <w:rsid w:val="00E977A7"/>
    <w:rsid w:val="00E97D1C"/>
    <w:rsid w:val="00EA3D6D"/>
    <w:rsid w:val="00EB7609"/>
    <w:rsid w:val="00EB7C66"/>
    <w:rsid w:val="00EC51EE"/>
    <w:rsid w:val="00ED4BA7"/>
    <w:rsid w:val="00EE0097"/>
    <w:rsid w:val="00EE2880"/>
    <w:rsid w:val="00EE44F5"/>
    <w:rsid w:val="00EF0687"/>
    <w:rsid w:val="00EF1382"/>
    <w:rsid w:val="00EF2685"/>
    <w:rsid w:val="00EF513A"/>
    <w:rsid w:val="00EF5517"/>
    <w:rsid w:val="00F01FF5"/>
    <w:rsid w:val="00F070A8"/>
    <w:rsid w:val="00F22DB9"/>
    <w:rsid w:val="00F233E5"/>
    <w:rsid w:val="00F23E2F"/>
    <w:rsid w:val="00F2661B"/>
    <w:rsid w:val="00F42A31"/>
    <w:rsid w:val="00F43EDB"/>
    <w:rsid w:val="00F47029"/>
    <w:rsid w:val="00F662FD"/>
    <w:rsid w:val="00F6703A"/>
    <w:rsid w:val="00F678BB"/>
    <w:rsid w:val="00F70C9F"/>
    <w:rsid w:val="00F75A3A"/>
    <w:rsid w:val="00F77430"/>
    <w:rsid w:val="00F90C56"/>
    <w:rsid w:val="00F91851"/>
    <w:rsid w:val="00F92024"/>
    <w:rsid w:val="00F92B0F"/>
    <w:rsid w:val="00F9334C"/>
    <w:rsid w:val="00F93CEC"/>
    <w:rsid w:val="00F95DEE"/>
    <w:rsid w:val="00FA2D5E"/>
    <w:rsid w:val="00FA7008"/>
    <w:rsid w:val="00FB56E5"/>
    <w:rsid w:val="00FB57B4"/>
    <w:rsid w:val="00FC4C81"/>
    <w:rsid w:val="00FC78EE"/>
    <w:rsid w:val="00FD00B7"/>
    <w:rsid w:val="00FD058E"/>
    <w:rsid w:val="00FE3A48"/>
    <w:rsid w:val="025D2CF6"/>
    <w:rsid w:val="02A2E2CA"/>
    <w:rsid w:val="03BC80AF"/>
    <w:rsid w:val="050D6302"/>
    <w:rsid w:val="05A4FFFD"/>
    <w:rsid w:val="09CE54D5"/>
    <w:rsid w:val="0AF6A22B"/>
    <w:rsid w:val="0C4F40E9"/>
    <w:rsid w:val="0D097BC6"/>
    <w:rsid w:val="0D3910CC"/>
    <w:rsid w:val="0DE5CAB6"/>
    <w:rsid w:val="0FF3D67D"/>
    <w:rsid w:val="14C28CC2"/>
    <w:rsid w:val="15F4DE76"/>
    <w:rsid w:val="179A7E59"/>
    <w:rsid w:val="19B27CC4"/>
    <w:rsid w:val="19C2E7B8"/>
    <w:rsid w:val="1B40BAC7"/>
    <w:rsid w:val="1DF65A91"/>
    <w:rsid w:val="1E4FF868"/>
    <w:rsid w:val="1F5624AF"/>
    <w:rsid w:val="1FC50920"/>
    <w:rsid w:val="22092622"/>
    <w:rsid w:val="2232C91C"/>
    <w:rsid w:val="2240C29D"/>
    <w:rsid w:val="24DE5D05"/>
    <w:rsid w:val="2641CF12"/>
    <w:rsid w:val="26F0E734"/>
    <w:rsid w:val="29585643"/>
    <w:rsid w:val="2A88BA76"/>
    <w:rsid w:val="2C9DD46E"/>
    <w:rsid w:val="2CAF4D07"/>
    <w:rsid w:val="2CB5142B"/>
    <w:rsid w:val="2CE5BE0A"/>
    <w:rsid w:val="2E009DE5"/>
    <w:rsid w:val="2E435927"/>
    <w:rsid w:val="2F25F77F"/>
    <w:rsid w:val="31573C28"/>
    <w:rsid w:val="3247BC3E"/>
    <w:rsid w:val="3357992A"/>
    <w:rsid w:val="3485AA73"/>
    <w:rsid w:val="3BDA712E"/>
    <w:rsid w:val="3DA77EB7"/>
    <w:rsid w:val="3DB896D4"/>
    <w:rsid w:val="3E6E2312"/>
    <w:rsid w:val="3E8EE5E9"/>
    <w:rsid w:val="3EB91447"/>
    <w:rsid w:val="40CD5CD7"/>
    <w:rsid w:val="4565DDA1"/>
    <w:rsid w:val="456BCC35"/>
    <w:rsid w:val="46C2C14D"/>
    <w:rsid w:val="47435BFE"/>
    <w:rsid w:val="4938FF18"/>
    <w:rsid w:val="4A4052C3"/>
    <w:rsid w:val="4CDA2ADD"/>
    <w:rsid w:val="4DCD4308"/>
    <w:rsid w:val="4EBB23A0"/>
    <w:rsid w:val="4F5ACDD5"/>
    <w:rsid w:val="52D5955B"/>
    <w:rsid w:val="5528DDA2"/>
    <w:rsid w:val="55AC4350"/>
    <w:rsid w:val="5C6DB683"/>
    <w:rsid w:val="5CE7C055"/>
    <w:rsid w:val="5D64AB2F"/>
    <w:rsid w:val="60EB44DA"/>
    <w:rsid w:val="62D060DA"/>
    <w:rsid w:val="640C9BE6"/>
    <w:rsid w:val="669FABDF"/>
    <w:rsid w:val="66A9F9BA"/>
    <w:rsid w:val="69617AF8"/>
    <w:rsid w:val="6D4360ED"/>
    <w:rsid w:val="6D4386B8"/>
    <w:rsid w:val="6DCA4EF0"/>
    <w:rsid w:val="70030279"/>
    <w:rsid w:val="7006BACC"/>
    <w:rsid w:val="7158AB37"/>
    <w:rsid w:val="72D864A9"/>
    <w:rsid w:val="75CA6014"/>
    <w:rsid w:val="76A0F6A9"/>
    <w:rsid w:val="776AE88E"/>
    <w:rsid w:val="7A7DD6F8"/>
    <w:rsid w:val="7C76CDA5"/>
    <w:rsid w:val="7DC7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1A5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470"/>
  </w:style>
  <w:style w:type="paragraph" w:styleId="Heading1">
    <w:name w:val="heading 1"/>
    <w:basedOn w:val="Normal"/>
    <w:next w:val="Normal"/>
    <w:link w:val="Heading1Char"/>
    <w:uiPriority w:val="9"/>
    <w:qFormat/>
    <w:rsid w:val="00F23E2F"/>
    <w:pPr>
      <w:contextualSpacing/>
      <w:jc w:val="center"/>
      <w:outlineLvl w:val="0"/>
    </w:pPr>
    <w:rPr>
      <w:b/>
      <w:bCs/>
      <w:sz w:val="32"/>
      <w:szCs w:val="32"/>
    </w:rPr>
  </w:style>
  <w:style w:type="paragraph" w:styleId="Heading2">
    <w:name w:val="heading 2"/>
    <w:basedOn w:val="Normal"/>
    <w:next w:val="Normal"/>
    <w:link w:val="Heading2Char"/>
    <w:uiPriority w:val="9"/>
    <w:unhideWhenUsed/>
    <w:qFormat/>
    <w:rsid w:val="00F23E2F"/>
    <w:pPr>
      <w:contextualSpacing/>
      <w:jc w:val="center"/>
      <w:outlineLvl w:val="1"/>
    </w:pPr>
    <w:rPr>
      <w:rFonts w:cstheme="minorHAnsi"/>
      <w:b/>
      <w:bCs/>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61E"/>
    <w:pPr>
      <w:ind w:left="720"/>
      <w:contextualSpacing/>
    </w:pPr>
  </w:style>
  <w:style w:type="paragraph" w:styleId="BalloonText">
    <w:name w:val="Balloon Text"/>
    <w:basedOn w:val="Normal"/>
    <w:link w:val="BalloonTextChar"/>
    <w:uiPriority w:val="99"/>
    <w:semiHidden/>
    <w:unhideWhenUsed/>
    <w:rsid w:val="00852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503"/>
    <w:rPr>
      <w:rFonts w:ascii="Segoe UI" w:hAnsi="Segoe UI" w:cs="Segoe UI"/>
      <w:sz w:val="18"/>
      <w:szCs w:val="18"/>
    </w:rPr>
  </w:style>
  <w:style w:type="paragraph" w:styleId="NormalWeb">
    <w:name w:val="Normal (Web)"/>
    <w:basedOn w:val="Normal"/>
    <w:uiPriority w:val="99"/>
    <w:semiHidden/>
    <w:unhideWhenUsed/>
    <w:rsid w:val="0040176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C0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0628"/>
    <w:rPr>
      <w:b/>
      <w:bCs/>
    </w:rPr>
  </w:style>
  <w:style w:type="character" w:styleId="Hyperlink">
    <w:name w:val="Hyperlink"/>
    <w:basedOn w:val="DefaultParagraphFont"/>
    <w:uiPriority w:val="99"/>
    <w:unhideWhenUsed/>
    <w:rsid w:val="00055A1A"/>
    <w:rPr>
      <w:color w:val="0563C1"/>
      <w:u w:val="single"/>
    </w:rPr>
  </w:style>
  <w:style w:type="character" w:styleId="FollowedHyperlink">
    <w:name w:val="FollowedHyperlink"/>
    <w:basedOn w:val="DefaultParagraphFont"/>
    <w:uiPriority w:val="99"/>
    <w:semiHidden/>
    <w:unhideWhenUsed/>
    <w:rsid w:val="00F92B0F"/>
    <w:rPr>
      <w:color w:val="954F72" w:themeColor="followedHyperlink"/>
      <w:u w:val="single"/>
    </w:rPr>
  </w:style>
  <w:style w:type="paragraph" w:styleId="Header">
    <w:name w:val="header"/>
    <w:basedOn w:val="Normal"/>
    <w:link w:val="HeaderChar"/>
    <w:uiPriority w:val="99"/>
    <w:unhideWhenUsed/>
    <w:rsid w:val="00DE2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763"/>
  </w:style>
  <w:style w:type="paragraph" w:styleId="Footer">
    <w:name w:val="footer"/>
    <w:basedOn w:val="Normal"/>
    <w:link w:val="FooterChar"/>
    <w:uiPriority w:val="99"/>
    <w:unhideWhenUsed/>
    <w:rsid w:val="00DE2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763"/>
  </w:style>
  <w:style w:type="paragraph" w:styleId="FootnoteText">
    <w:name w:val="footnote text"/>
    <w:basedOn w:val="Normal"/>
    <w:link w:val="FootnoteTextChar"/>
    <w:uiPriority w:val="99"/>
    <w:semiHidden/>
    <w:unhideWhenUsed/>
    <w:rsid w:val="007F79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7936"/>
    <w:rPr>
      <w:sz w:val="20"/>
      <w:szCs w:val="20"/>
    </w:rPr>
  </w:style>
  <w:style w:type="character" w:styleId="FootnoteReference">
    <w:name w:val="footnote reference"/>
    <w:basedOn w:val="DefaultParagraphFont"/>
    <w:uiPriority w:val="99"/>
    <w:semiHidden/>
    <w:unhideWhenUsed/>
    <w:rsid w:val="007F7936"/>
    <w:rPr>
      <w:vertAlign w:val="superscript"/>
    </w:rPr>
  </w:style>
  <w:style w:type="character" w:styleId="CommentReference">
    <w:name w:val="annotation reference"/>
    <w:basedOn w:val="DefaultParagraphFont"/>
    <w:uiPriority w:val="99"/>
    <w:unhideWhenUsed/>
    <w:rsid w:val="00626744"/>
    <w:rPr>
      <w:sz w:val="16"/>
      <w:szCs w:val="16"/>
    </w:rPr>
  </w:style>
  <w:style w:type="paragraph" w:styleId="CommentText">
    <w:name w:val="annotation text"/>
    <w:basedOn w:val="Normal"/>
    <w:link w:val="CommentTextChar"/>
    <w:uiPriority w:val="99"/>
    <w:semiHidden/>
    <w:unhideWhenUsed/>
    <w:rsid w:val="00626744"/>
    <w:pPr>
      <w:spacing w:line="240" w:lineRule="auto"/>
    </w:pPr>
    <w:rPr>
      <w:sz w:val="20"/>
      <w:szCs w:val="20"/>
    </w:rPr>
  </w:style>
  <w:style w:type="character" w:customStyle="1" w:styleId="CommentTextChar">
    <w:name w:val="Comment Text Char"/>
    <w:basedOn w:val="DefaultParagraphFont"/>
    <w:link w:val="CommentText"/>
    <w:uiPriority w:val="99"/>
    <w:semiHidden/>
    <w:rsid w:val="00626744"/>
    <w:rPr>
      <w:sz w:val="20"/>
      <w:szCs w:val="20"/>
    </w:rPr>
  </w:style>
  <w:style w:type="paragraph" w:styleId="CommentSubject">
    <w:name w:val="annotation subject"/>
    <w:basedOn w:val="CommentText"/>
    <w:next w:val="CommentText"/>
    <w:link w:val="CommentSubjectChar"/>
    <w:uiPriority w:val="99"/>
    <w:semiHidden/>
    <w:unhideWhenUsed/>
    <w:rsid w:val="00626744"/>
    <w:rPr>
      <w:b/>
      <w:bCs/>
    </w:rPr>
  </w:style>
  <w:style w:type="character" w:customStyle="1" w:styleId="CommentSubjectChar">
    <w:name w:val="Comment Subject Char"/>
    <w:basedOn w:val="CommentTextChar"/>
    <w:link w:val="CommentSubject"/>
    <w:uiPriority w:val="99"/>
    <w:semiHidden/>
    <w:rsid w:val="00626744"/>
    <w:rPr>
      <w:b/>
      <w:bCs/>
      <w:sz w:val="20"/>
      <w:szCs w:val="20"/>
    </w:rPr>
  </w:style>
  <w:style w:type="paragraph" w:styleId="Revision">
    <w:name w:val="Revision"/>
    <w:hidden/>
    <w:uiPriority w:val="99"/>
    <w:semiHidden/>
    <w:rsid w:val="004E416D"/>
    <w:pPr>
      <w:spacing w:after="0" w:line="240" w:lineRule="auto"/>
    </w:pPr>
  </w:style>
  <w:style w:type="paragraph" w:customStyle="1" w:styleId="RefNumbers">
    <w:name w:val="Ref Numbers"/>
    <w:basedOn w:val="BodyText"/>
    <w:rsid w:val="00E5195D"/>
    <w:pPr>
      <w:numPr>
        <w:numId w:val="16"/>
      </w:numPr>
      <w:spacing w:after="160" w:line="276" w:lineRule="auto"/>
      <w:ind w:hanging="360"/>
    </w:pPr>
    <w:rPr>
      <w:rFonts w:asciiTheme="majorBidi" w:hAnsiTheme="majorBidi" w:cstheme="majorBidi"/>
      <w:sz w:val="24"/>
      <w:szCs w:val="24"/>
    </w:rPr>
  </w:style>
  <w:style w:type="paragraph" w:styleId="BodyText">
    <w:name w:val="Body Text"/>
    <w:basedOn w:val="Normal"/>
    <w:link w:val="BodyTextChar"/>
    <w:uiPriority w:val="99"/>
    <w:semiHidden/>
    <w:unhideWhenUsed/>
    <w:rsid w:val="00E5195D"/>
    <w:pPr>
      <w:spacing w:after="120"/>
    </w:pPr>
  </w:style>
  <w:style w:type="character" w:customStyle="1" w:styleId="BodyTextChar">
    <w:name w:val="Body Text Char"/>
    <w:basedOn w:val="DefaultParagraphFont"/>
    <w:link w:val="BodyText"/>
    <w:uiPriority w:val="99"/>
    <w:semiHidden/>
    <w:rsid w:val="00E5195D"/>
  </w:style>
  <w:style w:type="character" w:customStyle="1" w:styleId="Heading1Char">
    <w:name w:val="Heading 1 Char"/>
    <w:basedOn w:val="DefaultParagraphFont"/>
    <w:link w:val="Heading1"/>
    <w:uiPriority w:val="9"/>
    <w:rsid w:val="00F23E2F"/>
    <w:rPr>
      <w:b/>
      <w:bCs/>
      <w:sz w:val="32"/>
      <w:szCs w:val="32"/>
    </w:rPr>
  </w:style>
  <w:style w:type="character" w:customStyle="1" w:styleId="Heading2Char">
    <w:name w:val="Heading 2 Char"/>
    <w:basedOn w:val="DefaultParagraphFont"/>
    <w:link w:val="Heading2"/>
    <w:uiPriority w:val="9"/>
    <w:rsid w:val="00F23E2F"/>
    <w:rPr>
      <w:rFonts w:cstheme="minorHAnsi"/>
      <w:b/>
      <w:bCs/>
      <w:color w:val="2E74B5" w:themeColor="accent1" w:themeShade="BF"/>
      <w:sz w:val="28"/>
    </w:rPr>
  </w:style>
  <w:style w:type="character" w:customStyle="1" w:styleId="italic">
    <w:name w:val="italic"/>
    <w:basedOn w:val="DefaultParagraphFont"/>
    <w:rsid w:val="00F23E2F"/>
  </w:style>
  <w:style w:type="character" w:styleId="UnresolvedMention">
    <w:name w:val="Unresolved Mention"/>
    <w:basedOn w:val="DefaultParagraphFont"/>
    <w:uiPriority w:val="99"/>
    <w:semiHidden/>
    <w:unhideWhenUsed/>
    <w:rsid w:val="00722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5046">
      <w:bodyDiv w:val="1"/>
      <w:marLeft w:val="0"/>
      <w:marRight w:val="0"/>
      <w:marTop w:val="0"/>
      <w:marBottom w:val="0"/>
      <w:divBdr>
        <w:top w:val="none" w:sz="0" w:space="0" w:color="auto"/>
        <w:left w:val="none" w:sz="0" w:space="0" w:color="auto"/>
        <w:bottom w:val="none" w:sz="0" w:space="0" w:color="auto"/>
        <w:right w:val="none" w:sz="0" w:space="0" w:color="auto"/>
      </w:divBdr>
    </w:div>
    <w:div w:id="586116377">
      <w:bodyDiv w:val="1"/>
      <w:marLeft w:val="0"/>
      <w:marRight w:val="0"/>
      <w:marTop w:val="0"/>
      <w:marBottom w:val="0"/>
      <w:divBdr>
        <w:top w:val="none" w:sz="0" w:space="0" w:color="auto"/>
        <w:left w:val="none" w:sz="0" w:space="0" w:color="auto"/>
        <w:bottom w:val="none" w:sz="0" w:space="0" w:color="auto"/>
        <w:right w:val="none" w:sz="0" w:space="0" w:color="auto"/>
      </w:divBdr>
    </w:div>
    <w:div w:id="827525752">
      <w:bodyDiv w:val="1"/>
      <w:marLeft w:val="0"/>
      <w:marRight w:val="0"/>
      <w:marTop w:val="0"/>
      <w:marBottom w:val="0"/>
      <w:divBdr>
        <w:top w:val="none" w:sz="0" w:space="0" w:color="auto"/>
        <w:left w:val="none" w:sz="0" w:space="0" w:color="auto"/>
        <w:bottom w:val="none" w:sz="0" w:space="0" w:color="auto"/>
        <w:right w:val="none" w:sz="0" w:space="0" w:color="auto"/>
      </w:divBdr>
    </w:div>
    <w:div w:id="927812359">
      <w:bodyDiv w:val="1"/>
      <w:marLeft w:val="0"/>
      <w:marRight w:val="0"/>
      <w:marTop w:val="0"/>
      <w:marBottom w:val="0"/>
      <w:divBdr>
        <w:top w:val="none" w:sz="0" w:space="0" w:color="auto"/>
        <w:left w:val="none" w:sz="0" w:space="0" w:color="auto"/>
        <w:bottom w:val="none" w:sz="0" w:space="0" w:color="auto"/>
        <w:right w:val="none" w:sz="0" w:space="0" w:color="auto"/>
      </w:divBdr>
    </w:div>
    <w:div w:id="937714701">
      <w:bodyDiv w:val="1"/>
      <w:marLeft w:val="0"/>
      <w:marRight w:val="0"/>
      <w:marTop w:val="0"/>
      <w:marBottom w:val="0"/>
      <w:divBdr>
        <w:top w:val="none" w:sz="0" w:space="0" w:color="auto"/>
        <w:left w:val="none" w:sz="0" w:space="0" w:color="auto"/>
        <w:bottom w:val="none" w:sz="0" w:space="0" w:color="auto"/>
        <w:right w:val="none" w:sz="0" w:space="0" w:color="auto"/>
      </w:divBdr>
      <w:divsChild>
        <w:div w:id="641008714">
          <w:marLeft w:val="0"/>
          <w:marRight w:val="0"/>
          <w:marTop w:val="0"/>
          <w:marBottom w:val="0"/>
          <w:divBdr>
            <w:top w:val="none" w:sz="0" w:space="0" w:color="auto"/>
            <w:left w:val="none" w:sz="0" w:space="0" w:color="auto"/>
            <w:bottom w:val="none" w:sz="0" w:space="0" w:color="auto"/>
            <w:right w:val="none" w:sz="0" w:space="0" w:color="auto"/>
          </w:divBdr>
        </w:div>
        <w:div w:id="262960035">
          <w:marLeft w:val="0"/>
          <w:marRight w:val="0"/>
          <w:marTop w:val="0"/>
          <w:marBottom w:val="0"/>
          <w:divBdr>
            <w:top w:val="none" w:sz="0" w:space="0" w:color="auto"/>
            <w:left w:val="none" w:sz="0" w:space="0" w:color="auto"/>
            <w:bottom w:val="none" w:sz="0" w:space="0" w:color="auto"/>
            <w:right w:val="none" w:sz="0" w:space="0" w:color="auto"/>
          </w:divBdr>
        </w:div>
        <w:div w:id="1993675843">
          <w:marLeft w:val="0"/>
          <w:marRight w:val="0"/>
          <w:marTop w:val="0"/>
          <w:marBottom w:val="0"/>
          <w:divBdr>
            <w:top w:val="none" w:sz="0" w:space="0" w:color="auto"/>
            <w:left w:val="none" w:sz="0" w:space="0" w:color="auto"/>
            <w:bottom w:val="none" w:sz="0" w:space="0" w:color="auto"/>
            <w:right w:val="none" w:sz="0" w:space="0" w:color="auto"/>
          </w:divBdr>
        </w:div>
        <w:div w:id="1461878334">
          <w:marLeft w:val="0"/>
          <w:marRight w:val="0"/>
          <w:marTop w:val="0"/>
          <w:marBottom w:val="0"/>
          <w:divBdr>
            <w:top w:val="none" w:sz="0" w:space="0" w:color="auto"/>
            <w:left w:val="none" w:sz="0" w:space="0" w:color="auto"/>
            <w:bottom w:val="none" w:sz="0" w:space="0" w:color="auto"/>
            <w:right w:val="none" w:sz="0" w:space="0" w:color="auto"/>
          </w:divBdr>
        </w:div>
        <w:div w:id="1658651030">
          <w:marLeft w:val="0"/>
          <w:marRight w:val="0"/>
          <w:marTop w:val="0"/>
          <w:marBottom w:val="0"/>
          <w:divBdr>
            <w:top w:val="none" w:sz="0" w:space="0" w:color="auto"/>
            <w:left w:val="none" w:sz="0" w:space="0" w:color="auto"/>
            <w:bottom w:val="none" w:sz="0" w:space="0" w:color="auto"/>
            <w:right w:val="none" w:sz="0" w:space="0" w:color="auto"/>
          </w:divBdr>
        </w:div>
        <w:div w:id="62916039">
          <w:marLeft w:val="0"/>
          <w:marRight w:val="0"/>
          <w:marTop w:val="0"/>
          <w:marBottom w:val="0"/>
          <w:divBdr>
            <w:top w:val="none" w:sz="0" w:space="0" w:color="auto"/>
            <w:left w:val="none" w:sz="0" w:space="0" w:color="auto"/>
            <w:bottom w:val="none" w:sz="0" w:space="0" w:color="auto"/>
            <w:right w:val="none" w:sz="0" w:space="0" w:color="auto"/>
          </w:divBdr>
        </w:div>
      </w:divsChild>
    </w:div>
    <w:div w:id="1189369819">
      <w:bodyDiv w:val="1"/>
      <w:marLeft w:val="0"/>
      <w:marRight w:val="0"/>
      <w:marTop w:val="0"/>
      <w:marBottom w:val="0"/>
      <w:divBdr>
        <w:top w:val="none" w:sz="0" w:space="0" w:color="auto"/>
        <w:left w:val="none" w:sz="0" w:space="0" w:color="auto"/>
        <w:bottom w:val="none" w:sz="0" w:space="0" w:color="auto"/>
        <w:right w:val="none" w:sz="0" w:space="0" w:color="auto"/>
      </w:divBdr>
    </w:div>
    <w:div w:id="1427506434">
      <w:bodyDiv w:val="1"/>
      <w:marLeft w:val="0"/>
      <w:marRight w:val="0"/>
      <w:marTop w:val="0"/>
      <w:marBottom w:val="0"/>
      <w:divBdr>
        <w:top w:val="none" w:sz="0" w:space="0" w:color="auto"/>
        <w:left w:val="none" w:sz="0" w:space="0" w:color="auto"/>
        <w:bottom w:val="none" w:sz="0" w:space="0" w:color="auto"/>
        <w:right w:val="none" w:sz="0" w:space="0" w:color="auto"/>
      </w:divBdr>
    </w:div>
    <w:div w:id="1560507944">
      <w:bodyDiv w:val="1"/>
      <w:marLeft w:val="0"/>
      <w:marRight w:val="0"/>
      <w:marTop w:val="0"/>
      <w:marBottom w:val="0"/>
      <w:divBdr>
        <w:top w:val="none" w:sz="0" w:space="0" w:color="auto"/>
        <w:left w:val="none" w:sz="0" w:space="0" w:color="auto"/>
        <w:bottom w:val="none" w:sz="0" w:space="0" w:color="auto"/>
        <w:right w:val="none" w:sz="0" w:space="0" w:color="auto"/>
      </w:divBdr>
    </w:div>
    <w:div w:id="1678994513">
      <w:bodyDiv w:val="1"/>
      <w:marLeft w:val="0"/>
      <w:marRight w:val="0"/>
      <w:marTop w:val="0"/>
      <w:marBottom w:val="0"/>
      <w:divBdr>
        <w:top w:val="none" w:sz="0" w:space="0" w:color="auto"/>
        <w:left w:val="none" w:sz="0" w:space="0" w:color="auto"/>
        <w:bottom w:val="none" w:sz="0" w:space="0" w:color="auto"/>
        <w:right w:val="none" w:sz="0" w:space="0" w:color="auto"/>
      </w:divBdr>
    </w:div>
    <w:div w:id="2025932175">
      <w:bodyDiv w:val="1"/>
      <w:marLeft w:val="0"/>
      <w:marRight w:val="0"/>
      <w:marTop w:val="0"/>
      <w:marBottom w:val="0"/>
      <w:divBdr>
        <w:top w:val="none" w:sz="0" w:space="0" w:color="auto"/>
        <w:left w:val="none" w:sz="0" w:space="0" w:color="auto"/>
        <w:bottom w:val="none" w:sz="0" w:space="0" w:color="auto"/>
        <w:right w:val="none" w:sz="0" w:space="0" w:color="auto"/>
      </w:divBdr>
    </w:div>
    <w:div w:id="214107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osha.gov/coronavirus/ets2/faq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vaccines.gov/" TargetMode="External"/><Relationship Id="rId13" Type="http://schemas.microsoft.com/office/2011/relationships/commentsExtended" Target="commentsExtended.xml"/><Relationship Id="rId18" Type="http://schemas.openxmlformats.org/officeDocument/2006/relationships/hyperlink" Target="https://www.naccho.org/membership/lhd-directory" TargetMode="External"/><Relationship Id="rId3" Type="http://schemas.openxmlformats.org/officeDocument/2006/relationships/styles" Target="styles.xml"/><Relationship Id="rId21" Type="http://schemas.openxmlformats.org/officeDocument/2006/relationships/hyperlink" Target="https://www.cdc.gov/coronavirus/2019-%20ncov/vaccines/keythingstoknow.html"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cdc.gov/tribal/tribes-organizations-health/tribal_group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dc.gov/publichealthgateway/healthdirectories/healthdepartments.html" TargetMode="External"/><Relationship Id="rId20" Type="http://schemas.openxmlformats.org/officeDocument/2006/relationships/hyperlink" Target="https://www.cdc.gov/coronavirus/2019-ncov/testing/self-test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conn.kualibuild.com/app/build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sha.gov/sites/default/files/CDC's_Isolation_Guidance.pdf" TargetMode="External"/><Relationship Id="rId23" Type="http://schemas.openxmlformats.org/officeDocument/2006/relationships/footer" Target="footer1.xml"/><Relationship Id="rId10" Type="http://schemas.openxmlformats.org/officeDocument/2006/relationships/hyperlink" Target="https://uconn.kualibuild.com/app/builder/" TargetMode="External"/><Relationship Id="rId19" Type="http://schemas.openxmlformats.org/officeDocument/2006/relationships/hyperlink" Target="https://www.cdc.gov/publichealthgateway/healthdirectories/index.html" TargetMode="External"/><Relationship Id="rId4" Type="http://schemas.openxmlformats.org/officeDocument/2006/relationships/settings" Target="settings.xml"/><Relationship Id="rId9" Type="http://schemas.openxmlformats.org/officeDocument/2006/relationships/hyperlink" Target="https://www.cdc.gov/publichealthgateway/healthdirectories/healthdepartments.html" TargetMode="External"/><Relationship Id="rId14" Type="http://schemas.microsoft.com/office/2016/09/relationships/commentsIds" Target="commentsIds.xm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41DA8-167F-423D-B449-E8E3B067C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4366</Words>
  <Characters>24890</Characters>
  <Application>Microsoft Office Word</Application>
  <DocSecurity>4</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2021-12-21T12:45:00Z</dcterms:created>
  <dcterms:modified xsi:type="dcterms:W3CDTF">2021-12-21T12:45:00Z</dcterms:modified>
</cp:coreProperties>
</file>