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Executive Summary – Blood Donation Prediction using AutoML</w:t>
      </w:r>
    </w:p>
    <w:p>
      <w:r>
        <w:br/>
        <w:t>This project, developed as part of a data analytics traineeship at MedTourEasy, addresses the critical problem of predicting potential future blood donors based on historical donation patterns. Ensuring a stable and sufficient blood supply is a significant healthcare challenge, and timely predictions can aid in efficient blood inventory management.</w:t>
        <w:br/>
        <w:br/>
        <w:t>Objective</w:t>
        <w:br/>
        <w:t>To build a predictive model that identifies individuals likely to donate blood again, thereby supporting proactive outreach and donor engagement strategies.</w:t>
        <w:br/>
        <w:br/>
        <w:t>Dataset</w:t>
        <w:br/>
        <w:t>The dataset consists of anonymized records of past blood donations, including:</w:t>
        <w:br/>
        <w:t>- Donation frequency</w:t>
        <w:br/>
        <w:t>- Time since last donation</w:t>
        <w:br/>
        <w:t>- Total donated volume</w:t>
        <w:br/>
        <w:t>- Whether the donor donated in a future window</w:t>
        <w:br/>
        <w:br/>
        <w:t>Methodology</w:t>
        <w:br/>
        <w:t>The project leverages:</w:t>
        <w:br/>
        <w:t>- Data preprocessing using Pandas and NumPy</w:t>
        <w:br/>
        <w:t>- Feature engineering and EDA</w:t>
        <w:br/>
        <w:t>- Modeling using Logistic Regression and TPOT AutoML, an automated machine learning tool that selects the best pipeline</w:t>
        <w:br/>
        <w:t>- Evaluation using accuracy, precision, and recall metrics</w:t>
        <w:br/>
        <w:br/>
        <w:t>Results</w:t>
        <w:br/>
        <w:t>- Achieved 85% prediction accuracy</w:t>
        <w:br/>
        <w:t>- Reduced manual pipeline tuning time through TPOT AutoML</w:t>
        <w:br/>
        <w:t>- Developed actionable insights for blood bank management</w:t>
        <w:br/>
        <w:br/>
        <w:t>Impact</w:t>
        <w:br/>
        <w:t>The model allows healthcare organizations to forecast donation trends, target lapsed donors, and maintain adequate inventory levels—ultimately saving lives.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