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bridge docker0: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docker run --rm -d --name mysql001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-p 3306:3306 -e MYSQL_ROOT_PASSWORD=India123456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-v mysql:/var/lib/mysql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mysql:latest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host network: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docker run -d 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--net="host" 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--pid="host" 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-v "/:/host:ro,rslave" 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quay.io/prometheus/node-exporter:latest 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--path.rootfs=/host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docker run -d \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-p 9100:9100 \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--pid="host" \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-v "/:/host:ro,rslave" \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quay.io/prometheus/node-exporter:latest \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--path.rootfs=/host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none network: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docker run --rm -d --net="none" --name utils -v /var/run/docker.sock:/var/run/docker.sock sreeharshav/utils:latest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