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Apt update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apt install python3-pip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Apt update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pip3 install truffleHog3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trufflehog3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https://github.com/mavricktrainings/devopsb15nosecrets.git</w:t>
        </w:r>
      </w:hyperlink>
      <w:r w:rsidDel="00000000" w:rsidR="00000000" w:rsidRPr="00000000">
        <w:rPr>
          <w:rtl w:val="0"/>
        </w:rPr>
        <w:t xml:space="preserve">  (For Public Repo)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https://www.phpflow.com/misc/devops/how-to-manually-install-jenkins-plugin/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vricktrainings/devopsb15nosecre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