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Good Branching Strategies:</w:t>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https://www.flagship.io/git-branching-strategies/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the project starts, we will create a dev branch. At the current moment the Dev branc is empty.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developer can create a feature branch and work on it. Dev can deploy on the local sitecore deployment which will be Sitecore XP1 Single.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feature branch will be merged with the Dev branch and deployment is tested in the dev environment. PR will be raised to merge Dev to UAT and testing is performed on the UAT which will be idential to PROD envionment.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case of a high priority issue, we will create a hot-fix branch from the Master/Prod and fix the issue. Once the issue fixed, a cherry-pick will be used to take the hotfix commit and copy to Dev branch.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Prod -&gt; Hotfix -&gt; Prod -&gt; CherryPick Hotfix to Dev -&gt; Dev Merge to UAT -&gt; UAT to PROD.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term hotfix is generally used when client has found an issue within the current release of the product and can not wait to be fixed until the next big release. Hence a hotfix issue is created to fix it and is released as a part of update to the current release usually called Cumulative Update(CU). CUs are nothing but a bunch of hotfixes together.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Bugfix - We usually use this when an issue is found during the development and testing phase internally.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555436" cy="31384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55436"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407420" cy="89392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07420" cy="89392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lagship.io/git-branching-strategi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qLSGZFjxERNCTOkg/VMayATxg==">AMUW2mUD0v5jr/ZFYRXF1ohLj4mb6BEnfGDQB+KDsm/3k0Jye24qGsLrebjunv5seio1VWJ+5lzOF7/nONGVH2ZN+x2C28xqJcC0ky4uUvKok2yMoQFo8EQ=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