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Troubleshooting Terraform Statefile with AWS S3 Versoning: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Deploy the infra with 3 subnets using the terraformsigleinstance repo which will create three subnets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with name as subnet1-public &amp; subnet2-public &amp; subnet3-public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We will use terraforms state mv to rename the resources to a diffrent name.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C:\DevOpsB21-Terraform-Class&gt;terraform state mv aws_subnet.public-subnet-1 aws_subnet.public-subnet-001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Move "aws_subnet.public-subnet-1" to "aws_subnet.public-subnet-001"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Successfully moved 1 object(s).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C:\DevOpsB21-Terraform-Class&gt;terraform state mv aws_subnet.public-subnet-2 aws_subnet.public-subnet-002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Move "aws_subnet.public-subnet-2" to "aws_subnet.public-subnet-002"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Successfully moved 1 object(s).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C:\DevOpsB21-Terraform-Class&gt;terraform state mv aws_subnet.public-subnet-3 aws_subnet.public-subnet-003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Move "aws_subnet.public-subnet-3" to "aws_subnet.public-subnet-003"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Successfully moved 1 object(s).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resource names and outputs accordingly.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Image we ahve some issues and want to revert to old state.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Go to S3 enable show versions &amp; DOwnload and delete the latest version.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Perform terraform state list whihc will show old state resource names.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Rename the code to revert to old resource names.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