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Checklist: ALCOA+ Data Integrity Self-Assessment</w:t>
      </w:r>
    </w:p>
    <w:p>
      <w:r>
        <w:t xml:space="preserve">This is a ready-to-use self-assessment checklist. It scores one GxP system, paper or electronic or hybrid, against the nine ALCOA+ principles. Run it per system, not once for the whole site, because controls differ system to system.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placeholder, capture the evidence named in each row, and record a result of Pass, Gap, or N/A. A worked filled specimen follows the template. Verify each cited regulation against the current source before you rely on it.</w:t>
      </w:r>
    </w:p>
    <w:p>
      <w:pPr>
        <w:pStyle w:val="Heading1"/>
      </w:pPr>
      <w:r>
        <w:rPr>
          <w:color w:val="0B2E4F"/>
        </w:rPr>
        <w:t>Document control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Document title</w:t>
            </w:r>
          </w:p>
        </w:tc>
        <w:tc>
          <w:tcPr>
            <w:tcW w:type="dxa" w:w="4320"/>
          </w:tcPr>
          <w:p>
            <w:r/>
            <w:r>
              <w:t>ALCOA+ Data Integrity Self-Assessment</w:t>
            </w:r>
          </w:p>
        </w:tc>
      </w:tr>
      <w:tr>
        <w:tc>
          <w:tcPr>
            <w:tcW w:type="dxa" w:w="4320"/>
          </w:tcPr>
          <w:p>
            <w:r/>
            <w:r>
              <w:t>Document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CHK-ID, e.g. CHK-QA-007&gt;&gt;</w:t>
            </w:r>
          </w:p>
        </w:tc>
      </w:tr>
      <w:tr>
        <w:tc>
          <w:tcPr>
            <w:tcW w:type="dxa" w:w="4320"/>
          </w:tcPr>
          <w:p>
            <w:r/>
            <w: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version, e.g. 1.0&gt;&gt;</w:t>
            </w:r>
          </w:p>
        </w:tc>
      </w:tr>
      <w:tr>
        <w:tc>
          <w:tcPr>
            <w:tcW w:type="dxa" w:w="4320"/>
          </w:tcPr>
          <w:p>
            <w:r/>
            <w: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effective date&gt;&gt;</w:t>
            </w:r>
          </w:p>
        </w:tc>
      </w:tr>
      <w:tr>
        <w:tc>
          <w:tcPr>
            <w:tcW w:type="dxa" w:w="4320"/>
          </w:tcPr>
          <w:p>
            <w:r/>
            <w:r>
              <w:t>Document owner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role, e.g. Data Integrity Lead / QA&gt;&gt;</w:t>
            </w:r>
          </w:p>
        </w:tc>
      </w:tr>
      <w:tr>
        <w:tc>
          <w:tcPr>
            <w:tcW w:type="dxa" w:w="4320"/>
          </w:tcPr>
          <w:p>
            <w:r/>
            <w:r>
              <w:t>Applies to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sites / system categories in scope&gt;&gt;</w:t>
            </w:r>
          </w:p>
        </w:tc>
      </w:tr>
    </w:tbl>
    <w:p/>
    <w:p>
      <w:pPr>
        <w:pStyle w:val="Heading1"/>
      </w:pPr>
      <w:r>
        <w:rPr>
          <w:color w:val="0B2E4F"/>
        </w:rPr>
        <w:t>How to use this checklist</w:t>
      </w:r>
    </w:p>
    <w:p>
      <w:pPr>
        <w:pStyle w:val="ListNumber"/>
      </w:pPr>
      <w:r>
        <w:t>Pick one GxP system. Record its identity in the assessment context below.</w:t>
      </w:r>
    </w:p>
    <w:p>
      <w:pPr>
        <w:pStyle w:val="ListNumber"/>
      </w:pPr>
      <w:r>
        <w:t>Work through each principle. For every line, decide Pass, Gap, or N/A, and write down where the evidence is (screenshot, configuration export, SOP number, record reference). A "Pass" with no evidence is not a pass.</w:t>
      </w:r>
    </w:p>
    <w:p>
      <w:pPr>
        <w:pStyle w:val="ListNumber"/>
      </w:pPr>
      <w:r>
        <w:t>Where a line is a Gap, log it in the gap summary with a risk rating and an owner.</w:t>
      </w:r>
    </w:p>
    <w:p>
      <w:pPr>
        <w:pStyle w:val="ListNumber"/>
      </w:pPr>
      <w:r>
        <w:t>A system passes the assessment only when every applicable line is Pass and any Gap has a dispositioned remediation plan. A single open high-risk gap means the system does not pass.</w:t>
      </w:r>
    </w:p>
    <w:p>
      <w:pPr>
        <w:pStyle w:val="ListNumber"/>
      </w:pPr>
      <w:r>
        <w:t>Re-run on a defined cycle and after any major change to the system.</w:t>
      </w:r>
    </w:p>
    <w:p>
      <w:r>
        <w:t>Scoring legend:</w:t>
      </w:r>
    </w:p>
    <w:p>
      <w:pPr>
        <w:pStyle w:val="ListBullet"/>
      </w:pPr>
      <w:r>
        <w:rPr>
          <w:b/>
        </w:rPr>
        <w:t>Pass</w:t>
      </w:r>
      <w:r>
        <w:t>: control is in place and evidence supports it.</w:t>
      </w:r>
    </w:p>
    <w:p>
      <w:pPr>
        <w:pStyle w:val="ListBullet"/>
      </w:pPr>
      <w:r>
        <w:rPr>
          <w:b/>
        </w:rPr>
        <w:t>Gap</w:t>
      </w:r>
      <w:r>
        <w:t>: control is missing, partial, or unevidenced. Must be logged and rated.</w:t>
      </w:r>
    </w:p>
    <w:p>
      <w:pPr>
        <w:pStyle w:val="ListBullet"/>
      </w:pPr>
      <w:r>
        <w:rPr>
          <w:b/>
        </w:rPr>
        <w:t>N/A</w:t>
      </w:r>
      <w:r>
        <w:t>: principle does not apply to this record type (state why).</w:t>
      </w:r>
    </w:p>
    <w:p>
      <w:pPr>
        <w:pStyle w:val="Heading1"/>
      </w:pPr>
      <w:r>
        <w:rPr>
          <w:color w:val="0B2E4F"/>
        </w:rPr>
        <w:t>Assessment context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System name and 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SYSTEM NAME / ID&gt;&gt;</w:t>
            </w:r>
          </w:p>
        </w:tc>
      </w:tr>
      <w:tr>
        <w:tc>
          <w:tcPr>
            <w:tcW w:type="dxa" w:w="4320"/>
          </w:tcPr>
          <w:p>
            <w:r/>
            <w:r>
              <w:t>GxP process supported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e.g. release testing, batch record, clinical data capture&gt;&gt;</w:t>
            </w:r>
          </w:p>
        </w:tc>
      </w:tr>
      <w:tr>
        <w:tc>
          <w:tcPr>
            <w:tcW w:type="dxa" w:w="4320"/>
          </w:tcPr>
          <w:p>
            <w:r/>
            <w:r>
              <w:t>Record type</w:t>
            </w:r>
          </w:p>
        </w:tc>
        <w:tc>
          <w:tcPr>
            <w:tcW w:type="dxa" w:w="4320"/>
          </w:tcPr>
          <w:p>
            <w:r/>
            <w:r>
              <w:t>Paper / Electronic / Hybrid (</w:t>
            </w:r>
            <w:r>
              <w:rPr>
                <w:rFonts w:ascii="Consolas" w:hAnsi="Consolas"/>
                <w:sz w:val="20"/>
              </w:rPr>
              <w:t>&lt;&lt;FILL&gt;&gt;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Static or dynamic records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static / dynamic / both&gt;&gt;</w:t>
            </w:r>
          </w:p>
        </w:tc>
      </w:tr>
      <w:tr>
        <w:tc>
          <w:tcPr>
            <w:tcW w:type="dxa" w:w="4320"/>
          </w:tcPr>
          <w:p>
            <w:r/>
            <w:r>
              <w:t>Data criticality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High / Medium / Low and basis&gt;&gt;</w:t>
            </w:r>
          </w:p>
        </w:tc>
      </w:tr>
      <w:tr>
        <w:tc>
          <w:tcPr>
            <w:tcW w:type="dxa" w:w="4320"/>
          </w:tcPr>
          <w:p>
            <w:r/>
            <w:r>
              <w:t>Assessor (name, 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1. Attributable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Pass criterion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Evidence to capture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A1</w:t>
            </w:r>
          </w:p>
        </w:tc>
        <w:tc>
          <w:tcPr>
            <w:tcW w:type="dxa" w:w="1728"/>
          </w:tcPr>
          <w:p>
            <w:r/>
            <w:r>
              <w:t>Unique identity per user</w:t>
            </w:r>
          </w:p>
        </w:tc>
        <w:tc>
          <w:tcPr>
            <w:tcW w:type="dxa" w:w="1728"/>
          </w:tcPr>
          <w:p>
            <w:r/>
            <w:r>
              <w:t>Every user has an individual account; no shared or generic logins for GxP activity</w:t>
            </w:r>
          </w:p>
        </w:tc>
        <w:tc>
          <w:tcPr>
            <w:tcW w:type="dxa" w:w="1728"/>
          </w:tcPr>
          <w:p>
            <w:r/>
            <w:r>
              <w:t>User list export; account creation records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A2</w:t>
            </w:r>
          </w:p>
        </w:tc>
        <w:tc>
          <w:tcPr>
            <w:tcW w:type="dxa" w:w="1728"/>
          </w:tcPr>
          <w:p>
            <w:r/>
            <w:r>
              <w:t>Actions trace to a person</w:t>
            </w:r>
          </w:p>
        </w:tc>
        <w:tc>
          <w:tcPr>
            <w:tcW w:type="dxa" w:w="1728"/>
          </w:tcPr>
          <w:p>
            <w:r/>
            <w:r>
              <w:t>Each create, modify, delete is recorded against a named user, not a role or "admin"</w:t>
            </w:r>
          </w:p>
        </w:tc>
        <w:tc>
          <w:tcPr>
            <w:tcW w:type="dxa" w:w="1728"/>
          </w:tcPr>
          <w:p>
            <w:r/>
            <w:r>
              <w:t>Audit trail sample showing user IDs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A3</w:t>
            </w:r>
          </w:p>
        </w:tc>
        <w:tc>
          <w:tcPr>
            <w:tcW w:type="dxa" w:w="1728"/>
          </w:tcPr>
          <w:p>
            <w:r/>
            <w:r>
              <w:t>Paper entries signed</w:t>
            </w:r>
          </w:p>
        </w:tc>
        <w:tc>
          <w:tcPr>
            <w:tcW w:type="dxa" w:w="1728"/>
          </w:tcPr>
          <w:p>
            <w:r/>
            <w:r>
              <w:t>Manual entries are initialed or signed and dated by the person performing the work</w:t>
            </w:r>
          </w:p>
        </w:tc>
        <w:tc>
          <w:tcPr>
            <w:tcW w:type="dxa" w:w="1728"/>
          </w:tcPr>
          <w:p>
            <w:r/>
            <w:r>
              <w:t>Sample logbook / batch record page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A4</w:t>
            </w:r>
          </w:p>
        </w:tc>
        <w:tc>
          <w:tcPr>
            <w:tcW w:type="dxa" w:w="1728"/>
          </w:tcPr>
          <w:p>
            <w:r/>
            <w:r>
              <w:t>Electronic signatures controlled</w:t>
            </w:r>
          </w:p>
        </w:tc>
        <w:tc>
          <w:tcPr>
            <w:tcW w:type="dxa" w:w="1728"/>
          </w:tcPr>
          <w:p>
            <w:r/>
            <w:r>
              <w:t>Signatures are linked to the record and cannot be transferred or reused (where 21 CFR Part 11 applies)</w:t>
            </w:r>
          </w:p>
        </w:tc>
        <w:tc>
          <w:tcPr>
            <w:tcW w:type="dxa" w:w="1728"/>
          </w:tcPr>
          <w:p>
            <w:r/>
            <w:r>
              <w:t>Signature configuration; Part 11 assessment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2. Legible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Pass criterion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Evidence to capture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L1</w:t>
            </w:r>
          </w:p>
        </w:tc>
        <w:tc>
          <w:tcPr>
            <w:tcW w:type="dxa" w:w="1728"/>
          </w:tcPr>
          <w:p>
            <w:r/>
            <w:r>
              <w:t>Records readable for full retention</w:t>
            </w:r>
          </w:p>
        </w:tc>
        <w:tc>
          <w:tcPr>
            <w:tcW w:type="dxa" w:w="1728"/>
          </w:tcPr>
          <w:p>
            <w:r/>
            <w:r>
              <w:t>Records remain readable and understandable for the required retention period</w:t>
            </w:r>
          </w:p>
        </w:tc>
        <w:tc>
          <w:tcPr>
            <w:tcW w:type="dxa" w:w="1728"/>
          </w:tcPr>
          <w:p>
            <w:r/>
            <w:r>
              <w:t>Retention schedule; archived sample read-back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L2</w:t>
            </w:r>
          </w:p>
        </w:tc>
        <w:tc>
          <w:tcPr>
            <w:tcW w:type="dxa" w:w="1728"/>
          </w:tcPr>
          <w:p>
            <w:r/>
            <w:r>
              <w:t>Corrections preserve the original</w:t>
            </w:r>
          </w:p>
        </w:tc>
        <w:tc>
          <w:tcPr>
            <w:tcW w:type="dxa" w:w="1728"/>
          </w:tcPr>
          <w:p>
            <w:r/>
            <w:r>
              <w:t>A correction crosses out with a single line, keeps the original visible, and adds initial, date, and reason</w:t>
            </w:r>
          </w:p>
        </w:tc>
        <w:tc>
          <w:tcPr>
            <w:tcW w:type="dxa" w:w="1728"/>
          </w:tcPr>
          <w:p>
            <w:r/>
            <w:r>
              <w:t>Sample corrected entry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L3</w:t>
            </w:r>
          </w:p>
        </w:tc>
        <w:tc>
          <w:tcPr>
            <w:tcW w:type="dxa" w:w="1728"/>
          </w:tcPr>
          <w:p>
            <w:r/>
            <w:r>
              <w:t>Durable recording medium</w:t>
            </w:r>
          </w:p>
        </w:tc>
        <w:tc>
          <w:tcPr>
            <w:tcW w:type="dxa" w:w="1728"/>
          </w:tcPr>
          <w:p>
            <w:r/>
            <w:r>
              <w:t>Paper uses permanent ink; electronic display and printouts are clear and not truncated</w:t>
            </w:r>
          </w:p>
        </w:tc>
        <w:tc>
          <w:tcPr>
            <w:tcW w:type="dxa" w:w="1728"/>
          </w:tcPr>
          <w:p>
            <w:r/>
            <w:r>
              <w:t>Sample print; ink standard in SOP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3. Contemporaneous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Pass criterion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Evidence to capture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C1</w:t>
            </w:r>
          </w:p>
        </w:tc>
        <w:tc>
          <w:tcPr>
            <w:tcW w:type="dxa" w:w="1728"/>
          </w:tcPr>
          <w:p>
            <w:r/>
            <w:r>
              <w:t>Recorded at time of activity</w:t>
            </w:r>
          </w:p>
        </w:tc>
        <w:tc>
          <w:tcPr>
            <w:tcW w:type="dxa" w:w="1728"/>
          </w:tcPr>
          <w:p>
            <w:r/>
            <w:r>
              <w:t>Entries are made when the activity happens, not transcribed later from scrap notes</w:t>
            </w:r>
          </w:p>
        </w:tc>
        <w:tc>
          <w:tcPr>
            <w:tcW w:type="dxa" w:w="1728"/>
          </w:tcPr>
          <w:p>
            <w:r/>
            <w:r>
              <w:t>Procedure; observed practice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C2</w:t>
            </w:r>
          </w:p>
        </w:tc>
        <w:tc>
          <w:tcPr>
            <w:tcW w:type="dxa" w:w="1728"/>
          </w:tcPr>
          <w:p>
            <w:r/>
            <w:r>
              <w:t>System clock synchronized</w:t>
            </w:r>
          </w:p>
        </w:tc>
        <w:tc>
          <w:tcPr>
            <w:tcW w:type="dxa" w:w="1728"/>
          </w:tcPr>
          <w:p>
            <w:r/>
            <w:r>
              <w:t>Clocks are synchronized to a reliable time source and users cannot change them</w:t>
            </w:r>
          </w:p>
        </w:tc>
        <w:tc>
          <w:tcPr>
            <w:tcW w:type="dxa" w:w="1728"/>
          </w:tcPr>
          <w:p>
            <w:r/>
            <w:r>
              <w:t>Time-sync configuration; clock-change permission settings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C3</w:t>
            </w:r>
          </w:p>
        </w:tc>
        <w:tc>
          <w:tcPr>
            <w:tcW w:type="dxa" w:w="1728"/>
          </w:tcPr>
          <w:p>
            <w:r/>
            <w:r>
              <w:t>Timestamps match the sequence</w:t>
            </w:r>
          </w:p>
        </w:tc>
        <w:tc>
          <w:tcPr>
            <w:tcW w:type="dxa" w:w="1728"/>
          </w:tcPr>
          <w:p>
            <w:r/>
            <w:r>
              <w:t>Recorded times match the real order of events, with no apparent backdating</w:t>
            </w:r>
          </w:p>
        </w:tc>
        <w:tc>
          <w:tcPr>
            <w:tcW w:type="dxa" w:w="1728"/>
          </w:tcPr>
          <w:p>
            <w:r/>
            <w:r>
              <w:t>Audit trail timestamp review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4. Original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Pass criterion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Evidence to capture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O1</w:t>
            </w:r>
          </w:p>
        </w:tc>
        <w:tc>
          <w:tcPr>
            <w:tcW w:type="dxa" w:w="1728"/>
          </w:tcPr>
          <w:p>
            <w:r/>
            <w:r>
              <w:t>Source record retained</w:t>
            </w:r>
          </w:p>
        </w:tc>
        <w:tc>
          <w:tcPr>
            <w:tcW w:type="dxa" w:w="1728"/>
          </w:tcPr>
          <w:p>
            <w:r/>
            <w:r>
              <w:t>The original record (or a verified true copy) is kept, not a derived summary</w:t>
            </w:r>
          </w:p>
        </w:tc>
        <w:tc>
          <w:tcPr>
            <w:tcW w:type="dxa" w:w="1728"/>
          </w:tcPr>
          <w:p>
            <w:r/>
            <w:r>
              <w:t>Storage location; copy verification record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O2</w:t>
            </w:r>
          </w:p>
        </w:tc>
        <w:tc>
          <w:tcPr>
            <w:tcW w:type="dxa" w:w="1728"/>
          </w:tcPr>
          <w:p>
            <w:r/>
            <w:r>
              <w:t>Dynamic record preserved</w:t>
            </w:r>
          </w:p>
        </w:tc>
        <w:tc>
          <w:tcPr>
            <w:tcW w:type="dxa" w:w="1728"/>
          </w:tcPr>
          <w:p>
            <w:r/>
            <w:r>
              <w:t>For dynamic systems, the full electronic record and audit trail are retained, not only a printout</w:t>
            </w:r>
          </w:p>
        </w:tc>
        <w:tc>
          <w:tcPr>
            <w:tcW w:type="dxa" w:w="1728"/>
          </w:tcPr>
          <w:p>
            <w:r/>
            <w:r>
              <w:t>Confirmation electronic file is retained and reprocessable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O3</w:t>
            </w:r>
          </w:p>
        </w:tc>
        <w:tc>
          <w:tcPr>
            <w:tcW w:type="dxa" w:w="1728"/>
          </w:tcPr>
          <w:p>
            <w:r/>
            <w:r>
              <w:t>True copies controlled</w:t>
            </w:r>
          </w:p>
        </w:tc>
        <w:tc>
          <w:tcPr>
            <w:tcW w:type="dxa" w:w="1728"/>
          </w:tcPr>
          <w:p>
            <w:r/>
            <w:r>
              <w:t>Copies are verified against the original and the relationship is documented</w:t>
            </w:r>
          </w:p>
        </w:tc>
        <w:tc>
          <w:tcPr>
            <w:tcW w:type="dxa" w:w="1728"/>
          </w:tcPr>
          <w:p>
            <w:r/>
            <w:r>
              <w:t>True-copy procedure; copy verification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5. Accurate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Pass criterion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Evidence to capture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AC1</w:t>
            </w:r>
          </w:p>
        </w:tc>
        <w:tc>
          <w:tcPr>
            <w:tcW w:type="dxa" w:w="1728"/>
          </w:tcPr>
          <w:p>
            <w:r/>
            <w:r>
              <w:t>Record reflects what occurred</w:t>
            </w:r>
          </w:p>
        </w:tc>
        <w:tc>
          <w:tcPr>
            <w:tcW w:type="dxa" w:w="1728"/>
          </w:tcPr>
          <w:p>
            <w:r/>
            <w:r>
              <w:t>Values match the actual activity; no transcription errors</w:t>
            </w:r>
          </w:p>
        </w:tc>
        <w:tc>
          <w:tcPr>
            <w:tcW w:type="dxa" w:w="1728"/>
          </w:tcPr>
          <w:p>
            <w:r/>
            <w:r>
              <w:t>Sample reconciliation against source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AC2</w:t>
            </w:r>
          </w:p>
        </w:tc>
        <w:tc>
          <w:tcPr>
            <w:tcW w:type="dxa" w:w="1728"/>
          </w:tcPr>
          <w:p>
            <w:r/>
            <w:r>
              <w:t>Edits justified</w:t>
            </w:r>
          </w:p>
        </w:tc>
        <w:tc>
          <w:tcPr>
            <w:tcW w:type="dxa" w:w="1728"/>
          </w:tcPr>
          <w:p>
            <w:r/>
            <w:r>
              <w:t>Any change, reprocessing, or re-integration has a documented, justified reason</w:t>
            </w:r>
          </w:p>
        </w:tc>
        <w:tc>
          <w:tcPr>
            <w:tcW w:type="dxa" w:w="1728"/>
          </w:tcPr>
          <w:p>
            <w:r/>
            <w:r>
              <w:t>Audit trail of changes with reasons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AC3</w:t>
            </w:r>
          </w:p>
        </w:tc>
        <w:tc>
          <w:tcPr>
            <w:tcW w:type="dxa" w:w="1728"/>
          </w:tcPr>
          <w:p>
            <w:r/>
            <w:r>
              <w:t>Second-person check where required</w:t>
            </w:r>
          </w:p>
        </w:tc>
        <w:tc>
          <w:tcPr>
            <w:tcW w:type="dxa" w:w="1728"/>
          </w:tcPr>
          <w:p>
            <w:r/>
            <w:r>
              <w:t>Critical entries are independently verified per procedure</w:t>
            </w:r>
          </w:p>
        </w:tc>
        <w:tc>
          <w:tcPr>
            <w:tcW w:type="dxa" w:w="1728"/>
          </w:tcPr>
          <w:p>
            <w:r/>
            <w:r>
              <w:t>Reviewer signatures on sample records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AC4</w:t>
            </w:r>
          </w:p>
        </w:tc>
        <w:tc>
          <w:tcPr>
            <w:tcW w:type="dxa" w:w="1728"/>
          </w:tcPr>
          <w:p>
            <w:r/>
            <w:r>
              <w:t>Calculations validated</w:t>
            </w:r>
          </w:p>
        </w:tc>
        <w:tc>
          <w:tcPr>
            <w:tcW w:type="dxa" w:w="1728"/>
          </w:tcPr>
          <w:p>
            <w:r/>
            <w:r>
              <w:t>Formulas and calculations (including GxP spreadsheets) are validated and protected</w:t>
            </w:r>
          </w:p>
        </w:tc>
        <w:tc>
          <w:tcPr>
            <w:tcW w:type="dxa" w:w="1728"/>
          </w:tcPr>
          <w:p>
            <w:r/>
            <w:r>
              <w:t>Validation record; cell-protection settings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6. Complete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Pass criterion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Evidence to capture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CM1</w:t>
            </w:r>
          </w:p>
        </w:tc>
        <w:tc>
          <w:tcPr>
            <w:tcW w:type="dxa" w:w="1728"/>
          </w:tcPr>
          <w:p>
            <w:r/>
            <w:r>
              <w:t>All results retained</w:t>
            </w:r>
          </w:p>
        </w:tc>
        <w:tc>
          <w:tcPr>
            <w:tcW w:type="dxa" w:w="1728"/>
          </w:tcPr>
          <w:p>
            <w:r/>
            <w:r>
              <w:t>All data, including repeats, failures, OOS, and aborted runs, is retained</w:t>
            </w:r>
          </w:p>
        </w:tc>
        <w:tc>
          <w:tcPr>
            <w:tcW w:type="dxa" w:w="1728"/>
          </w:tcPr>
          <w:p>
            <w:r/>
            <w:r>
              <w:t>Audit trail showing all runs; OOS log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CM2</w:t>
            </w:r>
          </w:p>
        </w:tc>
        <w:tc>
          <w:tcPr>
            <w:tcW w:type="dxa" w:w="1728"/>
          </w:tcPr>
          <w:p>
            <w:r/>
            <w:r>
              <w:t>Metadata retained</w:t>
            </w:r>
          </w:p>
        </w:tc>
        <w:tc>
          <w:tcPr>
            <w:tcW w:type="dxa" w:w="1728"/>
          </w:tcPr>
          <w:p>
            <w:r/>
            <w:r>
              <w:t>Method, parameters, instrument ID, and audit trail are kept with the result</w:t>
            </w:r>
          </w:p>
        </w:tc>
        <w:tc>
          <w:tcPr>
            <w:tcW w:type="dxa" w:w="1728"/>
          </w:tcPr>
          <w:p>
            <w:r/>
            <w:r>
              <w:t>Sample complete record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CM3</w:t>
            </w:r>
          </w:p>
        </w:tc>
        <w:tc>
          <w:tcPr>
            <w:tcW w:type="dxa" w:w="1728"/>
          </w:tcPr>
          <w:p>
            <w:r/>
            <w:r>
              <w:t>No "test" or "trial" injections excluded</w:t>
            </w:r>
          </w:p>
        </w:tc>
        <w:tc>
          <w:tcPr>
            <w:tcW w:type="dxa" w:w="1728"/>
          </w:tcPr>
          <w:p>
            <w:r/>
            <w:r>
              <w:t>Any trial or test runs are visible and accounted for, not used to pre-screen and discard</w:t>
            </w:r>
          </w:p>
        </w:tc>
        <w:tc>
          <w:tcPr>
            <w:tcW w:type="dxa" w:w="1728"/>
          </w:tcPr>
          <w:p>
            <w:r/>
            <w:r>
              <w:t>Audit trail review for trial runs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CM4</w:t>
            </w:r>
          </w:p>
        </w:tc>
        <w:tc>
          <w:tcPr>
            <w:tcW w:type="dxa" w:w="1728"/>
          </w:tcPr>
          <w:p>
            <w:r/>
            <w:r>
              <w:t>No selective reporting</w:t>
            </w:r>
          </w:p>
        </w:tc>
        <w:tc>
          <w:tcPr>
            <w:tcW w:type="dxa" w:w="1728"/>
          </w:tcPr>
          <w:p>
            <w:r/>
            <w:r>
              <w:t>The reported value is the original result, not a chosen pass from repeated testing</w:t>
            </w:r>
          </w:p>
        </w:tc>
        <w:tc>
          <w:tcPr>
            <w:tcW w:type="dxa" w:w="1728"/>
          </w:tcPr>
          <w:p>
            <w:r/>
            <w:r>
              <w:t>OOS / repeat-testing records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7. Consistent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Pass criterion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Evidence to capture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CN1</w:t>
            </w:r>
          </w:p>
        </w:tc>
        <w:tc>
          <w:tcPr>
            <w:tcW w:type="dxa" w:w="1728"/>
          </w:tcPr>
          <w:p>
            <w:r/>
            <w:r>
              <w:t>Coherent sequence</w:t>
            </w:r>
          </w:p>
        </w:tc>
        <w:tc>
          <w:tcPr>
            <w:tcW w:type="dxa" w:w="1728"/>
          </w:tcPr>
          <w:p>
            <w:r/>
            <w:r>
              <w:t>Records are in chronological order with no unexplained gaps</w:t>
            </w:r>
          </w:p>
        </w:tc>
        <w:tc>
          <w:tcPr>
            <w:tcW w:type="dxa" w:w="1728"/>
          </w:tcPr>
          <w:p>
            <w:r/>
            <w:r>
              <w:t>Audit trail continuity review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CN2</w:t>
            </w:r>
          </w:p>
        </w:tc>
        <w:tc>
          <w:tcPr>
            <w:tcW w:type="dxa" w:w="1728"/>
          </w:tcPr>
          <w:p>
            <w:r/>
            <w:r>
              <w:t>Date and time format defined</w:t>
            </w:r>
          </w:p>
        </w:tc>
        <w:tc>
          <w:tcPr>
            <w:tcW w:type="dxa" w:w="1728"/>
          </w:tcPr>
          <w:p>
            <w:r/>
            <w:r>
              <w:t>Date and time formats are standardized and unambiguous</w:t>
            </w:r>
          </w:p>
        </w:tc>
        <w:tc>
          <w:tcPr>
            <w:tcW w:type="dxa" w:w="1728"/>
          </w:tcPr>
          <w:p>
            <w:r/>
            <w:r>
              <w:t>Format standard; sample records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CN3</w:t>
            </w:r>
          </w:p>
        </w:tc>
        <w:tc>
          <w:tcPr>
            <w:tcW w:type="dxa" w:w="1728"/>
          </w:tcPr>
          <w:p>
            <w:r/>
            <w:r>
              <w:t>Audit trail never disabled</w:t>
            </w:r>
          </w:p>
        </w:tc>
        <w:tc>
          <w:tcPr>
            <w:tcW w:type="dxa" w:w="1728"/>
          </w:tcPr>
          <w:p>
            <w:r/>
            <w:r>
              <w:t>The audit trail was enabled continuously, with no disabled periods</w:t>
            </w:r>
          </w:p>
        </w:tc>
        <w:tc>
          <w:tcPr>
            <w:tcW w:type="dxa" w:w="1728"/>
          </w:tcPr>
          <w:p>
            <w:r/>
            <w:r>
              <w:t>Audit trail configuration history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8. Enduring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Pass criterion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Evidence to capture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EN1</w:t>
            </w:r>
          </w:p>
        </w:tc>
        <w:tc>
          <w:tcPr>
            <w:tcW w:type="dxa" w:w="1728"/>
          </w:tcPr>
          <w:p>
            <w:r/>
            <w:r>
              <w:t>Durable media</w:t>
            </w:r>
          </w:p>
        </w:tc>
        <w:tc>
          <w:tcPr>
            <w:tcW w:type="dxa" w:w="1728"/>
          </w:tcPr>
          <w:p>
            <w:r/>
            <w:r>
              <w:t>Records are stored on durable media appropriate to the retention period</w:t>
            </w:r>
          </w:p>
        </w:tc>
        <w:tc>
          <w:tcPr>
            <w:tcW w:type="dxa" w:w="1728"/>
          </w:tcPr>
          <w:p>
            <w:r/>
            <w:r>
              <w:t>Storage standard; media type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EN2</w:t>
            </w:r>
          </w:p>
        </w:tc>
        <w:tc>
          <w:tcPr>
            <w:tcW w:type="dxa" w:w="1728"/>
          </w:tcPr>
          <w:p>
            <w:r/>
            <w:r>
              <w:t>Backups taken</w:t>
            </w:r>
          </w:p>
        </w:tc>
        <w:tc>
          <w:tcPr>
            <w:tcW w:type="dxa" w:w="1728"/>
          </w:tcPr>
          <w:p>
            <w:r/>
            <w:r>
              <w:t>Backups run on a defined schedule and are verified</w:t>
            </w:r>
          </w:p>
        </w:tc>
        <w:tc>
          <w:tcPr>
            <w:tcW w:type="dxa" w:w="1728"/>
          </w:tcPr>
          <w:p>
            <w:r/>
            <w:r>
              <w:t>Backup logs / schedule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EN3</w:t>
            </w:r>
          </w:p>
        </w:tc>
        <w:tc>
          <w:tcPr>
            <w:tcW w:type="dxa" w:w="1728"/>
          </w:tcPr>
          <w:p>
            <w:r/>
            <w:r>
              <w:t>Restore tested</w:t>
            </w:r>
          </w:p>
        </w:tc>
        <w:tc>
          <w:tcPr>
            <w:tcW w:type="dxa" w:w="1728"/>
          </w:tcPr>
          <w:p>
            <w:r/>
            <w:r>
              <w:t>Restore from backup has been tested and the data was usable</w:t>
            </w:r>
          </w:p>
        </w:tc>
        <w:tc>
          <w:tcPr>
            <w:tcW w:type="dxa" w:w="1728"/>
          </w:tcPr>
          <w:p>
            <w:r/>
            <w:r>
              <w:t>Restore test record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EN4</w:t>
            </w:r>
          </w:p>
        </w:tc>
        <w:tc>
          <w:tcPr>
            <w:tcW w:type="dxa" w:w="1728"/>
          </w:tcPr>
          <w:p>
            <w:r/>
            <w:r>
              <w:t>Format migration planned</w:t>
            </w:r>
          </w:p>
        </w:tc>
        <w:tc>
          <w:tcPr>
            <w:tcW w:type="dxa" w:w="1728"/>
          </w:tcPr>
          <w:p>
            <w:r/>
            <w:r>
              <w:t>Legacy or proprietary formats have a migration plan before they become unreadable</w:t>
            </w:r>
          </w:p>
        </w:tc>
        <w:tc>
          <w:tcPr>
            <w:tcW w:type="dxa" w:w="1728"/>
          </w:tcPr>
          <w:p>
            <w:r/>
            <w:r>
              <w:t>Archival / migration plan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9. Available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Pass criterion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Evidence to capture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t>AV1</w:t>
            </w:r>
          </w:p>
        </w:tc>
        <w:tc>
          <w:tcPr>
            <w:tcW w:type="dxa" w:w="1728"/>
          </w:tcPr>
          <w:p>
            <w:r/>
            <w:r>
              <w:t>Retrievable on request</w:t>
            </w:r>
          </w:p>
        </w:tc>
        <w:tc>
          <w:tcPr>
            <w:tcW w:type="dxa" w:w="1728"/>
          </w:tcPr>
          <w:p>
            <w:r/>
            <w:r>
              <w:t>Records can be retrieved within a reasonable time when a reviewer, auditor, or inspector asks</w:t>
            </w:r>
          </w:p>
        </w:tc>
        <w:tc>
          <w:tcPr>
            <w:tcW w:type="dxa" w:w="1728"/>
          </w:tcPr>
          <w:p>
            <w:r/>
            <w:r>
              <w:t>Retrieval test; access procedure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AV2</w:t>
            </w:r>
          </w:p>
        </w:tc>
        <w:tc>
          <w:tcPr>
            <w:tcW w:type="dxa" w:w="1728"/>
          </w:tcPr>
          <w:p>
            <w:r/>
            <w:r>
              <w:t>Readable on demand</w:t>
            </w:r>
          </w:p>
        </w:tc>
        <w:tc>
          <w:tcPr>
            <w:tcW w:type="dxa" w:w="1728"/>
          </w:tcPr>
          <w:p>
            <w:r/>
            <w:r>
              <w:t>Retrieved records are readable, including audit trail and metadata</w:t>
            </w:r>
          </w:p>
        </w:tc>
        <w:tc>
          <w:tcPr>
            <w:tcW w:type="dxa" w:w="1728"/>
          </w:tcPr>
          <w:p>
            <w:r/>
            <w:r>
              <w:t>Sample retrieval read-back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728"/>
          </w:tcPr>
          <w:p>
            <w:r/>
            <w:r>
              <w:t>AV3</w:t>
            </w:r>
          </w:p>
        </w:tc>
        <w:tc>
          <w:tcPr>
            <w:tcW w:type="dxa" w:w="1728"/>
          </w:tcPr>
          <w:p>
            <w:r/>
            <w:r>
              <w:t>Access controlled, not blocked</w:t>
            </w:r>
          </w:p>
        </w:tc>
        <w:tc>
          <w:tcPr>
            <w:tcW w:type="dxa" w:w="1728"/>
          </w:tcPr>
          <w:p>
            <w:r/>
            <w:r>
              <w:t>Access controls restrict change but do not prevent authorized retrieval</w:t>
            </w:r>
          </w:p>
        </w:tc>
        <w:tc>
          <w:tcPr>
            <w:tcW w:type="dxa" w:w="1728"/>
          </w:tcPr>
          <w:p>
            <w:r/>
            <w:r>
              <w:t>Access matrix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Gap summary</w:t>
      </w:r>
    </w:p>
    <w:p>
      <w:r>
        <w:t>Log every Gap from the lines above here. A system does not pass while a high-risk gap is open without a dispositioned plan.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Gap ref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Check #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Risk (H/M/L)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Remediation / due date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&lt;&lt;FILL: G1&gt;&gt;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Overall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Lines assessed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count&gt;&gt;</w:t>
            </w:r>
          </w:p>
        </w:tc>
      </w:tr>
      <w:tr>
        <w:tc>
          <w:tcPr>
            <w:tcW w:type="dxa" w:w="4320"/>
          </w:tcPr>
          <w:p>
            <w:r/>
            <w:r>
              <w:t>Pass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count&gt;&gt;</w:t>
            </w:r>
          </w:p>
        </w:tc>
      </w:tr>
      <w:tr>
        <w:tc>
          <w:tcPr>
            <w:tcW w:type="dxa" w:w="4320"/>
          </w:tcPr>
          <w:p>
            <w:r/>
            <w:r>
              <w:t>Gap (open)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count&gt;&gt;</w:t>
            </w:r>
          </w:p>
        </w:tc>
      </w:tr>
      <w:tr>
        <w:tc>
          <w:tcPr>
            <w:tcW w:type="dxa" w:w="4320"/>
          </w:tcPr>
          <w:p>
            <w:r/>
            <w:r>
              <w:t>N/A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count&gt;&gt;</w:t>
            </w:r>
          </w:p>
        </w:tc>
      </w:tr>
      <w:tr>
        <w:tc>
          <w:tcPr>
            <w:tcW w:type="dxa" w:w="4320"/>
          </w:tcPr>
          <w:p>
            <w:r/>
            <w:r>
              <w:t>Highest open risk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H / M / L&gt;&gt;</w:t>
            </w:r>
          </w:p>
        </w:tc>
      </w:tr>
      <w:tr>
        <w:tc>
          <w:tcPr>
            <w:tcW w:type="dxa" w:w="4320"/>
          </w:tcPr>
          <w:p>
            <w:r/>
            <w:r>
              <w:t>System verdict</w:t>
            </w:r>
          </w:p>
        </w:tc>
        <w:tc>
          <w:tcPr>
            <w:tcW w:type="dxa" w:w="4320"/>
          </w:tcPr>
          <w:p>
            <w:r/>
            <w:r>
              <w:t>Pass / Conditional (gaps with plan) / Fail</w:t>
            </w:r>
          </w:p>
        </w:tc>
      </w:tr>
      <w:tr>
        <w:tc>
          <w:tcPr>
            <w:tcW w:type="dxa" w:w="4320"/>
          </w:tcPr>
          <w:p>
            <w:r/>
            <w:r>
              <w:t>Assessor (name, signature, 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QA review (name, signature, 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References</w:t>
      </w:r>
    </w:p>
    <w:p>
      <w:pPr>
        <w:ind w:left="432"/>
      </w:pPr>
      <w:r>
        <w:rPr>
          <w:i/>
          <w:color w:val="6B7076"/>
        </w:rPr>
        <w:t>21 CFR Part 211 (drug CGMP: 211.68, 211.180, 211.188, 211.194).</w:t>
      </w:r>
    </w:p>
    <w:p>
      <w:pPr>
        <w:ind w:left="432"/>
      </w:pPr>
      <w:r>
        <w:rPr>
          <w:i/>
          <w:color w:val="6B7076"/>
        </w:rPr>
        <w:t>21 CFR Part 11 (electronic records and signatures).</w:t>
      </w:r>
    </w:p>
    <w:p>
      <w:pPr>
        <w:ind w:left="432"/>
      </w:pPr>
      <w:r>
        <w:rPr>
          <w:i/>
          <w:color w:val="6B7076"/>
        </w:rPr>
        <w:t>21 CFR Part 820 (device quality system; QMSR amendments effective February 2026).</w:t>
      </w:r>
    </w:p>
    <w:p>
      <w:pPr>
        <w:ind w:left="432"/>
      </w:pPr>
      <w:r>
        <w:rPr>
          <w:i/>
          <w:color w:val="6B7076"/>
        </w:rPr>
        <w:t>EU GMP Annex 11 (computerized systems).</w:t>
      </w:r>
    </w:p>
    <w:p>
      <w:pPr>
        <w:ind w:left="432"/>
      </w:pPr>
      <w:r>
        <w:rPr>
          <w:i/>
          <w:color w:val="6B7076"/>
        </w:rPr>
        <w:t>FDA guidance, "Data Integrity and Compliance With Drug CGMP" (December 2018).</w:t>
      </w:r>
    </w:p>
    <w:p>
      <w:pPr>
        <w:ind w:left="432"/>
      </w:pPr>
      <w:r>
        <w:rPr>
          <w:i/>
          <w:color w:val="6B7076"/>
        </w:rPr>
        <w:t>MHRA "GXP Data Integrity Guidance and Definitions" (March 2018).</w:t>
      </w:r>
    </w:p>
    <w:p>
      <w:pPr>
        <w:ind w:left="432"/>
      </w:pPr>
      <w:r>
        <w:rPr>
          <w:i/>
          <w:color w:val="6B7076"/>
        </w:rPr>
        <w:t>PIC/S PI 041 (good practices for data management and integrity).</w:t>
      </w:r>
    </w:p>
    <w:p>
      <w:pPr>
        <w:ind w:left="432"/>
      </w:pPr>
      <w:r>
        <w:rPr>
          <w:i/>
          <w:color w:val="6B7076"/>
        </w:rPr>
        <w:t>WHO Technical Report Series 996, Annex 5.</w:t>
      </w:r>
    </w:p>
    <w:p>
      <w:pPr>
        <w:ind w:left="432"/>
      </w:pPr>
      <w:r>
        <w:rPr>
          <w:i/>
          <w:color w:val="6B7076"/>
        </w:rPr>
        <w:t>ICH Q9 (quality risk management) for the criticality and risk rating.</w:t>
      </w:r>
    </w:p>
    <w:p>
      <w:r>
        <w:t>Confirm the current version and clause numbers of each reference before issue.</w:t>
      </w:r>
    </w:p>
    <w:p>
      <w:pPr>
        <w:pStyle w:val="Heading1"/>
      </w:pPr>
      <w:r>
        <w:rPr>
          <w:color w:val="0B2E4F"/>
        </w:rP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Summary of change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1.0&gt;&gt;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date&gt;&gt;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author&gt;&gt;</w:t>
            </w:r>
          </w:p>
        </w:tc>
        <w:tc>
          <w:tcPr>
            <w:tcW w:type="dxa" w:w="2160"/>
          </w:tcPr>
          <w:p>
            <w:r/>
            <w:r>
              <w:t>Initial issue.</w:t>
            </w:r>
          </w:p>
        </w:tc>
      </w:tr>
    </w:tbl>
    <w:p/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The following shows part of a completed assessment for an illustrative chromatography data system used for release testing, so you can see the level of detail expected. System, references, and findings are illustrative; replace them with your own.</w:t>
      </w:r>
    </w:p>
    <w:p>
      <w:r>
        <w:t>Assessment context: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System name and ID</w:t>
            </w:r>
          </w:p>
        </w:tc>
        <w:tc>
          <w:tcPr>
            <w:tcW w:type="dxa" w:w="4320"/>
          </w:tcPr>
          <w:p>
            <w:r/>
            <w:r>
              <w:t>Chromatography Data System, instrument cluster HPLC-04 to HPLC-09</w:t>
            </w:r>
          </w:p>
        </w:tc>
      </w:tr>
      <w:tr>
        <w:tc>
          <w:tcPr>
            <w:tcW w:type="dxa" w:w="4320"/>
          </w:tcPr>
          <w:p>
            <w:r/>
            <w:r>
              <w:t>GxP process supported</w:t>
            </w:r>
          </w:p>
        </w:tc>
        <w:tc>
          <w:tcPr>
            <w:tcW w:type="dxa" w:w="4320"/>
          </w:tcPr>
          <w:p>
            <w:r/>
            <w:r>
              <w:t>Finished-product release testing</w:t>
            </w:r>
          </w:p>
        </w:tc>
      </w:tr>
      <w:tr>
        <w:tc>
          <w:tcPr>
            <w:tcW w:type="dxa" w:w="4320"/>
          </w:tcPr>
          <w:p>
            <w:r/>
            <w:r>
              <w:t>Record type</w:t>
            </w:r>
          </w:p>
        </w:tc>
        <w:tc>
          <w:tcPr>
            <w:tcW w:type="dxa" w:w="4320"/>
          </w:tcPr>
          <w:p>
            <w:r/>
            <w:r>
              <w:t>Electronic</w:t>
            </w:r>
          </w:p>
        </w:tc>
      </w:tr>
      <w:tr>
        <w:tc>
          <w:tcPr>
            <w:tcW w:type="dxa" w:w="4320"/>
          </w:tcPr>
          <w:p>
            <w:r/>
            <w:r>
              <w:t>Static or dynamic records</w:t>
            </w:r>
          </w:p>
        </w:tc>
        <w:tc>
          <w:tcPr>
            <w:tcW w:type="dxa" w:w="4320"/>
          </w:tcPr>
          <w:p>
            <w:r/>
            <w:r>
              <w:t>Dynamic</w:t>
            </w:r>
          </w:p>
        </w:tc>
      </w:tr>
      <w:tr>
        <w:tc>
          <w:tcPr>
            <w:tcW w:type="dxa" w:w="4320"/>
          </w:tcPr>
          <w:p>
            <w:r/>
            <w:r>
              <w:t>Data criticality</w:t>
            </w:r>
          </w:p>
        </w:tc>
        <w:tc>
          <w:tcPr>
            <w:tcW w:type="dxa" w:w="4320"/>
          </w:tcPr>
          <w:p>
            <w:r/>
            <w:r>
              <w:t>High: results drive batch disposition</w:t>
            </w:r>
          </w:p>
        </w:tc>
      </w:tr>
      <w:tr>
        <w:tc>
          <w:tcPr>
            <w:tcW w:type="dxa" w:w="4320"/>
          </w:tcPr>
          <w:p>
            <w:r/>
            <w:r>
              <w:t>Assessor (name, date)</w:t>
            </w:r>
          </w:p>
        </w:tc>
        <w:tc>
          <w:tcPr>
            <w:tcW w:type="dxa" w:w="4320"/>
          </w:tcPr>
          <w:p>
            <w:r/>
            <w:r>
              <w:t>A. Patel, 12 June 2026</w:t>
            </w:r>
          </w:p>
        </w:tc>
      </w:tr>
    </w:tbl>
    <w:p/>
    <w:p>
      <w:r>
        <w:t>Sample of completed lines: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Evidence / note</w:t>
            </w:r>
          </w:p>
        </w:tc>
      </w:tr>
      <w:tr>
        <w:tc>
          <w:tcPr>
            <w:tcW w:type="dxa" w:w="2160"/>
          </w:tcPr>
          <w:p>
            <w:r/>
            <w:r>
              <w:t>A1</w:t>
            </w:r>
          </w:p>
        </w:tc>
        <w:tc>
          <w:tcPr>
            <w:tcW w:type="dxa" w:w="2160"/>
          </w:tcPr>
          <w:p>
            <w:r/>
            <w:r>
              <w:t>Unique identity per user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User list export 11 Jun 2026; no shared accounts</w:t>
            </w:r>
          </w:p>
        </w:tc>
      </w:tr>
      <w:tr>
        <w:tc>
          <w:tcPr>
            <w:tcW w:type="dxa" w:w="2160"/>
          </w:tcPr>
          <w:p>
            <w:r/>
            <w:r>
              <w:t>A2</w:t>
            </w:r>
          </w:p>
        </w:tc>
        <w:tc>
          <w:tcPr>
            <w:tcW w:type="dxa" w:w="2160"/>
          </w:tcPr>
          <w:p>
            <w:r/>
            <w:r>
              <w:t>Actions trace to a person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Audit trail sample shows named users on all events</w:t>
            </w:r>
          </w:p>
        </w:tc>
      </w:tr>
      <w:tr>
        <w:tc>
          <w:tcPr>
            <w:tcW w:type="dxa" w:w="2160"/>
          </w:tcPr>
          <w:p>
            <w:r/>
            <w:r>
              <w:t>C2</w:t>
            </w:r>
          </w:p>
        </w:tc>
        <w:tc>
          <w:tcPr>
            <w:tcW w:type="dxa" w:w="2160"/>
          </w:tcPr>
          <w:p>
            <w:r/>
            <w:r>
              <w:t>System clock synchronized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Time-sync to domain controller; user clock-change denied</w:t>
            </w:r>
          </w:p>
        </w:tc>
      </w:tr>
      <w:tr>
        <w:tc>
          <w:tcPr>
            <w:tcW w:type="dxa" w:w="2160"/>
          </w:tcPr>
          <w:p>
            <w:r/>
            <w:r>
              <w:t>O2</w:t>
            </w:r>
          </w:p>
        </w:tc>
        <w:tc>
          <w:tcPr>
            <w:tcW w:type="dxa" w:w="2160"/>
          </w:tcPr>
          <w:p>
            <w:r/>
            <w:r>
              <w:t>Dynamic record preserved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Electronic files retained on validated server; reprocess confirmed</w:t>
            </w:r>
          </w:p>
        </w:tc>
      </w:tr>
      <w:tr>
        <w:tc>
          <w:tcPr>
            <w:tcW w:type="dxa" w:w="2160"/>
          </w:tcPr>
          <w:p>
            <w:r/>
            <w:r>
              <w:t>CM1</w:t>
            </w:r>
          </w:p>
        </w:tc>
        <w:tc>
          <w:tcPr>
            <w:tcW w:type="dxa" w:w="2160"/>
          </w:tcPr>
          <w:p>
            <w:r/>
            <w:r>
              <w:t>All results retained</w:t>
            </w:r>
          </w:p>
        </w:tc>
        <w:tc>
          <w:tcPr>
            <w:tcW w:type="dxa" w:w="2160"/>
          </w:tcPr>
          <w:p>
            <w:r/>
            <w:r>
              <w:t>Gap</w:t>
            </w:r>
          </w:p>
        </w:tc>
        <w:tc>
          <w:tcPr>
            <w:tcW w:type="dxa" w:w="2160"/>
          </w:tcPr>
          <w:p>
            <w:r/>
            <w:r>
              <w:t>Two aborted runs on HPLC-07 lacked a recorded reason</w:t>
            </w:r>
          </w:p>
        </w:tc>
      </w:tr>
      <w:tr>
        <w:tc>
          <w:tcPr>
            <w:tcW w:type="dxa" w:w="2160"/>
          </w:tcPr>
          <w:p>
            <w:r/>
            <w:r>
              <w:t>EN3</w:t>
            </w:r>
          </w:p>
        </w:tc>
        <w:tc>
          <w:tcPr>
            <w:tcW w:type="dxa" w:w="2160"/>
          </w:tcPr>
          <w:p>
            <w:r/>
            <w:r>
              <w:t>Restore tested</w:t>
            </w:r>
          </w:p>
        </w:tc>
        <w:tc>
          <w:tcPr>
            <w:tcW w:type="dxa" w:w="2160"/>
          </w:tcPr>
          <w:p>
            <w:r/>
            <w:r>
              <w:t>Gap</w:t>
            </w:r>
          </w:p>
        </w:tc>
        <w:tc>
          <w:tcPr>
            <w:tcW w:type="dxa" w:w="2160"/>
          </w:tcPr>
          <w:p>
            <w:r/>
            <w:r>
              <w:t>Backups run nightly but restore last tested over 18 months ago</w:t>
            </w:r>
          </w:p>
        </w:tc>
      </w:tr>
    </w:tbl>
    <w:p/>
    <w:p>
      <w:r>
        <w:t>Gap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Gap ref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Check #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Remediation / due date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/>
            <w:r>
              <w:t>G1</w:t>
            </w:r>
          </w:p>
        </w:tc>
        <w:tc>
          <w:tcPr>
            <w:tcW w:type="dxa" w:w="1234"/>
          </w:tcPr>
          <w:p>
            <w:r/>
            <w:r>
              <w:t>CM1</w:t>
            </w:r>
          </w:p>
        </w:tc>
        <w:tc>
          <w:tcPr>
            <w:tcW w:type="dxa" w:w="1234"/>
          </w:tcPr>
          <w:p>
            <w:r/>
            <w:r>
              <w:t>Aborted runs without recorded reason</w:t>
            </w:r>
          </w:p>
        </w:tc>
        <w:tc>
          <w:tcPr>
            <w:tcW w:type="dxa" w:w="1234"/>
          </w:tcPr>
          <w:p>
            <w:r/>
            <w:r>
              <w:t>M</w:t>
            </w:r>
          </w:p>
        </w:tc>
        <w:tc>
          <w:tcPr>
            <w:tcW w:type="dxa" w:w="1234"/>
          </w:tcPr>
          <w:p>
            <w:r/>
            <w:r>
              <w:t>QC Lab Manager</w:t>
            </w:r>
          </w:p>
        </w:tc>
        <w:tc>
          <w:tcPr>
            <w:tcW w:type="dxa" w:w="1234"/>
          </w:tcPr>
          <w:p>
            <w:r/>
            <w:r>
              <w:t>Retrain analysts; add reason prompt; DEV-2026-0142</w:t>
            </w:r>
          </w:p>
        </w:tc>
        <w:tc>
          <w:tcPr>
            <w:tcW w:type="dxa" w:w="1234"/>
          </w:tcPr>
          <w:p>
            <w:r/>
            <w:r>
              <w:t>Open</w:t>
            </w:r>
          </w:p>
        </w:tc>
      </w:tr>
      <w:tr>
        <w:tc>
          <w:tcPr>
            <w:tcW w:type="dxa" w:w="1234"/>
          </w:tcPr>
          <w:p>
            <w:r/>
            <w:r>
              <w:t>G2</w:t>
            </w:r>
          </w:p>
        </w:tc>
        <w:tc>
          <w:tcPr>
            <w:tcW w:type="dxa" w:w="1234"/>
          </w:tcPr>
          <w:p>
            <w:r/>
            <w:r>
              <w:t>EN3</w:t>
            </w:r>
          </w:p>
        </w:tc>
        <w:tc>
          <w:tcPr>
            <w:tcW w:type="dxa" w:w="1234"/>
          </w:tcPr>
          <w:p>
            <w:r/>
            <w:r>
              <w:t>Restore not tested within policy interval</w:t>
            </w:r>
          </w:p>
        </w:tc>
        <w:tc>
          <w:tcPr>
            <w:tcW w:type="dxa" w:w="1234"/>
          </w:tcPr>
          <w:p>
            <w:r/>
            <w:r>
              <w:t>H</w:t>
            </w:r>
          </w:p>
        </w:tc>
        <w:tc>
          <w:tcPr>
            <w:tcW w:type="dxa" w:w="1234"/>
          </w:tcPr>
          <w:p>
            <w:r/>
            <w:r>
              <w:t>IT Infrastructure</w:t>
            </w:r>
          </w:p>
        </w:tc>
        <w:tc>
          <w:tcPr>
            <w:tcW w:type="dxa" w:w="1234"/>
          </w:tcPr>
          <w:p>
            <w:r/>
            <w:r>
              <w:t>Execute restore test; CAPA-2026-0061</w:t>
            </w:r>
          </w:p>
        </w:tc>
        <w:tc>
          <w:tcPr>
            <w:tcW w:type="dxa" w:w="1234"/>
          </w:tcPr>
          <w:p>
            <w:r/>
            <w:r>
              <w:t>Open</w:t>
            </w:r>
          </w:p>
        </w:tc>
      </w:tr>
    </w:tbl>
    <w:p/>
    <w:p>
      <w:r>
        <w:t>Overall result: Conditional. One high-risk gap open (G2) with a dispositioned plan. The system stays in use under interim controls (additional manual data export) until the restore test passes. The verdict, the open high-risk gap, and the interim control are exactly what an inspector expects a self-assessment to show: not a clean sheet, but an honest picture with risk-rated actions.</w:t>
      </w:r>
    </w:p>
    <w:p>
      <w:pPr>
        <w:pStyle w:val="Heading1"/>
      </w:pPr>
      <w:r>
        <w:rPr>
          <w:color w:val="0B2E4F"/>
        </w:rPr>
        <w:t>Common inspection findings this checklist prevents</w:t>
      </w:r>
    </w:p>
    <w:p>
      <w:pPr>
        <w:pStyle w:val="ListBullet"/>
      </w:pPr>
      <w:r>
        <w:t>The site claims ALCOA+ compliance but has never assessed its systems against the nine principles with evidence.</w:t>
      </w:r>
    </w:p>
    <w:p>
      <w:pPr>
        <w:pStyle w:val="ListBullet"/>
      </w:pPr>
      <w:r>
        <w:t>Backups exist but restore was never tested, so data is not demonstrably enduring or available.</w:t>
      </w:r>
    </w:p>
    <w:p>
      <w:pPr>
        <w:pStyle w:val="ListBullet"/>
      </w:pPr>
      <w:r>
        <w:t>Aborted, trial, or repeat runs were not retained or accounted for, breaking Complete.</w:t>
      </w:r>
    </w:p>
    <w:p>
      <w:pPr>
        <w:pStyle w:val="ListBullet"/>
      </w:pPr>
      <w:r>
        <w:t>A self-assessment shows all "Pass" with no evidence and no gaps, which itself reads as a paper exercise.</w:t>
      </w:r>
    </w:p>
    <w:p>
      <w:pPr>
        <w:pStyle w:val="ListBullet"/>
      </w:pPr>
      <w:r>
        <w:t>The "+" elements (Complete, Consistent, Enduring, Available) were skipped because they were treated as a lesser tier.</w:t>
      </w:r>
    </w:p>
    <w:p>
      <w:pPr>
        <w:pStyle w:val="Heading1"/>
      </w:pPr>
      <w:r>
        <w:rPr>
          <w:color w:val="0B2E4F"/>
        </w:rPr>
        <w:t>How to adapt this checklist</w:t>
      </w:r>
    </w:p>
    <w:p>
      <w:pPr>
        <w:pStyle w:val="ListNumber"/>
      </w:pPr>
      <w:r>
        <w:t>Set your document number, owner, and effective date in the header.</w:t>
      </w:r>
    </w:p>
    <w:p>
      <w:pPr>
        <w:pStyle w:val="ListNumber"/>
      </w:pPr>
      <w:r>
        <w:t>Adjust which lines are N/A for the record type. A paper-only logbook will N/A several electronic lines; a dynamic electronic system will not N/A O2.</w:t>
      </w:r>
    </w:p>
    <w:p>
      <w:pPr>
        <w:pStyle w:val="ListNumber"/>
      </w:pPr>
      <w:r>
        <w:t>Map your data criticality to your own ICH Q9-based scoring so the risk ratings in the gap summary are consistent across systems.</w:t>
      </w:r>
    </w:p>
    <w:p>
      <w:pPr>
        <w:pStyle w:val="ListNumber"/>
      </w:pPr>
      <w:r>
        <w:t>Feed every open gap into your real deviation or CAPA system, not just the table here, so remediation is tracked and effectiveness is verified.</w:t>
      </w:r>
    </w:p>
    <w:p>
      <w:pPr>
        <w:pStyle w:val="ListNumber"/>
      </w:pPr>
      <w:r>
        <w:t>Set the re-run cycle to your risk tiers (for example annually for High, at periodic review for Low) and re-run after major changes.</w:t>
      </w:r>
    </w:p>
    <w:p>
      <w:pPr>
        <w:pStyle w:val="ListNumber"/>
      </w:pPr>
      <w:r>
        <w:t>Confirm every regulation in the references against the current published version before issue.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Checklist: ALCOA+ Data Integrity Self-Assessment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