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99F7" w14:textId="59E2D29F" w:rsidR="004E5D46" w:rsidRPr="007A6E72" w:rsidRDefault="004E5D46" w:rsidP="00E76A00">
      <w:pPr>
        <w:spacing w:line="276" w:lineRule="auto"/>
        <w:ind w:left="-630" w:right="-694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="007A6E72" w:rsidRPr="00246634">
        <w:rPr>
          <w:rFonts w:ascii="Times New Roman" w:hAnsi="Times New Roman" w:cs="Times New Roman"/>
          <w:b/>
          <w:bCs/>
          <w:sz w:val="44"/>
          <w:szCs w:val="44"/>
        </w:rPr>
        <w:t>Disaster Recovery with IBM Cloud Virtual Servers</w:t>
      </w:r>
    </w:p>
    <w:p w14:paraId="41FCF218" w14:textId="639CFFB0" w:rsidR="004E5D46" w:rsidRDefault="004E5D46" w:rsidP="00E76A00">
      <w:pPr>
        <w:ind w:left="-630" w:right="-694"/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</w:pPr>
      <w:r w:rsidRPr="007A6E72">
        <w:rPr>
          <w:rFonts w:ascii="Agency FB" w:hAnsi="Agency FB"/>
          <w:color w:val="000000" w:themeColor="text1"/>
          <w:sz w:val="48"/>
          <w:szCs w:val="48"/>
          <w:lang w:val="en-US"/>
        </w:rPr>
        <w:t xml:space="preserve">          </w:t>
      </w:r>
      <w:r w:rsidR="007A6E72">
        <w:rPr>
          <w:rFonts w:ascii="Agency FB" w:hAnsi="Agency FB"/>
          <w:color w:val="000000" w:themeColor="text1"/>
          <w:sz w:val="48"/>
          <w:szCs w:val="48"/>
          <w:lang w:val="en-US"/>
        </w:rPr>
        <w:t xml:space="preserve">              </w:t>
      </w:r>
      <w:r w:rsidRPr="007A6E72">
        <w:rPr>
          <w:rFonts w:ascii="Agency FB" w:hAnsi="Agency FB"/>
          <w:color w:val="000000" w:themeColor="text1"/>
          <w:sz w:val="48"/>
          <w:szCs w:val="48"/>
          <w:lang w:val="en-US"/>
        </w:rPr>
        <w:t xml:space="preserve"> </w:t>
      </w:r>
      <w:r w:rsidRPr="007A6E72"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>111421104021: Gouthaman.S</w:t>
      </w:r>
    </w:p>
    <w:p w14:paraId="23375B96" w14:textId="485062ED" w:rsidR="000A2F30" w:rsidRPr="00E76A00" w:rsidRDefault="000A2F30" w:rsidP="00E76A00">
      <w:pPr>
        <w:ind w:left="-630" w:right="-694"/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</w:pPr>
      <w:r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 xml:space="preserve">                                     Phase -2</w:t>
      </w:r>
    </w:p>
    <w:p w14:paraId="2F82BE59" w14:textId="49B2C949" w:rsidR="00701916" w:rsidRPr="00E76A00" w:rsidRDefault="007A6E72" w:rsidP="00094B2B">
      <w:pPr>
        <w:spacing w:line="276" w:lineRule="auto"/>
        <w:ind w:left="-630" w:right="-694"/>
        <w:rPr>
          <w:rFonts w:cstheme="minorHAnsi"/>
          <w:b/>
          <w:bCs/>
        </w:rPr>
      </w:pPr>
      <w:r w:rsidRPr="00E76A00">
        <w:rPr>
          <w:rFonts w:cstheme="minorHAnsi"/>
          <w:b/>
          <w:bCs/>
        </w:rPr>
        <w:t xml:space="preserve"> </w:t>
      </w:r>
    </w:p>
    <w:p w14:paraId="45CD3BDE" w14:textId="7B7AACD2" w:rsidR="00701916" w:rsidRPr="00E76A00" w:rsidRDefault="00701916" w:rsidP="007F1B41">
      <w:pPr>
        <w:spacing w:line="276" w:lineRule="auto"/>
        <w:ind w:left="-630" w:right="-694"/>
        <w:rPr>
          <w:rFonts w:cstheme="minorHAnsi"/>
          <w:b/>
          <w:bCs/>
          <w:sz w:val="32"/>
          <w:szCs w:val="32"/>
          <w:u w:val="single"/>
        </w:rPr>
      </w:pPr>
      <w:r w:rsidRPr="00E76A00">
        <w:rPr>
          <w:rFonts w:cstheme="minorHAnsi"/>
          <w:b/>
          <w:bCs/>
          <w:sz w:val="32"/>
          <w:szCs w:val="32"/>
          <w:u w:val="single"/>
        </w:rPr>
        <w:t>Problem Statement</w:t>
      </w:r>
      <w:r w:rsidR="00E76A00" w:rsidRPr="00E76A00">
        <w:rPr>
          <w:rFonts w:cstheme="minorHAnsi"/>
          <w:b/>
          <w:bCs/>
          <w:sz w:val="32"/>
          <w:szCs w:val="32"/>
          <w:u w:val="single"/>
        </w:rPr>
        <w:t>:</w:t>
      </w:r>
    </w:p>
    <w:p w14:paraId="6D7E7DD3" w14:textId="6C2E77DF" w:rsidR="00701916" w:rsidRDefault="00E76A00" w:rsidP="007F1B41">
      <w:pPr>
        <w:spacing w:line="276" w:lineRule="auto"/>
        <w:ind w:left="-630" w:right="-694"/>
      </w:pPr>
      <w:r>
        <w:t xml:space="preserve">                                            </w:t>
      </w:r>
      <w:r w:rsidR="00701916">
        <w:t>Our organization currently faces the challenge of ensuring high availability and disaster recovery for critical services hosted on IBM Cloud Virtual Servers.</w:t>
      </w:r>
    </w:p>
    <w:p w14:paraId="28AE011D" w14:textId="77777777" w:rsidR="00701916" w:rsidRDefault="00701916" w:rsidP="007F1B41">
      <w:pPr>
        <w:spacing w:line="276" w:lineRule="auto"/>
        <w:ind w:left="-630" w:right="-694"/>
      </w:pPr>
    </w:p>
    <w:p w14:paraId="366D79F2" w14:textId="5F4833E6" w:rsidR="00701916" w:rsidRPr="00E76A00" w:rsidRDefault="00701916" w:rsidP="007F1B41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E76A00">
        <w:rPr>
          <w:b/>
          <w:bCs/>
          <w:sz w:val="28"/>
          <w:szCs w:val="28"/>
          <w:u w:val="single"/>
        </w:rPr>
        <w:t>Requirements</w:t>
      </w:r>
      <w:r w:rsidR="00E76A00" w:rsidRPr="00E76A00">
        <w:rPr>
          <w:b/>
          <w:bCs/>
          <w:sz w:val="28"/>
          <w:szCs w:val="28"/>
          <w:u w:val="single"/>
        </w:rPr>
        <w:t>:</w:t>
      </w:r>
    </w:p>
    <w:p w14:paraId="20EC0C89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Recovery Time Objective (RTO):</w:t>
      </w:r>
      <w:r>
        <w:t xml:space="preserve"> Achieve an RTO of less than one hour for critical services in the event of a disaster.</w:t>
      </w:r>
    </w:p>
    <w:p w14:paraId="1AA9B286" w14:textId="77777777" w:rsidR="00701916" w:rsidRDefault="00701916" w:rsidP="007F1B41">
      <w:pPr>
        <w:spacing w:line="276" w:lineRule="auto"/>
        <w:ind w:left="-630" w:right="-694"/>
      </w:pPr>
    </w:p>
    <w:p w14:paraId="7B326E7B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Recovery Point Objective (RPO):</w:t>
      </w:r>
      <w:r>
        <w:t xml:space="preserve"> Ensure minimal data loss by maintaining an RPO of less than 15 minutes.</w:t>
      </w:r>
    </w:p>
    <w:p w14:paraId="58C5608A" w14:textId="77777777" w:rsidR="00701916" w:rsidRDefault="00701916" w:rsidP="007F1B41">
      <w:pPr>
        <w:spacing w:line="276" w:lineRule="auto"/>
        <w:ind w:left="-630" w:right="-694"/>
      </w:pPr>
    </w:p>
    <w:p w14:paraId="271571B7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Cost Efficiency</w:t>
      </w:r>
      <w:r>
        <w:t>: Develop a cost-effective solution that optimizes resource utilization.</w:t>
      </w:r>
    </w:p>
    <w:p w14:paraId="7CB83C50" w14:textId="77777777" w:rsidR="00701916" w:rsidRDefault="00701916" w:rsidP="007F1B41">
      <w:pPr>
        <w:spacing w:line="276" w:lineRule="auto"/>
        <w:ind w:left="-630" w:right="-694"/>
      </w:pPr>
    </w:p>
    <w:p w14:paraId="42EECA2A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Scalability</w:t>
      </w:r>
      <w:r>
        <w:t>: Design the solution to scale seamlessly as our organization grows.</w:t>
      </w:r>
    </w:p>
    <w:p w14:paraId="5DCE85E6" w14:textId="77777777" w:rsidR="00701916" w:rsidRDefault="00701916" w:rsidP="007F1B41">
      <w:pPr>
        <w:spacing w:line="276" w:lineRule="auto"/>
        <w:ind w:left="-630" w:right="-694"/>
      </w:pPr>
    </w:p>
    <w:p w14:paraId="56F39DD2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Security and Compliance</w:t>
      </w:r>
      <w:r>
        <w:t>: Ensure that the solution complies with industry-specific regulations and maintains data security.</w:t>
      </w:r>
    </w:p>
    <w:p w14:paraId="5AFA7640" w14:textId="77777777" w:rsidR="00701916" w:rsidRPr="00E76A00" w:rsidRDefault="00701916" w:rsidP="007F1B41">
      <w:pPr>
        <w:spacing w:line="276" w:lineRule="auto"/>
        <w:ind w:left="-630" w:right="-694"/>
        <w:rPr>
          <w:u w:val="single"/>
        </w:rPr>
      </w:pPr>
    </w:p>
    <w:p w14:paraId="559763D8" w14:textId="0492145F" w:rsidR="00701916" w:rsidRPr="00E76A00" w:rsidRDefault="00701916" w:rsidP="007F1B41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E76A00">
        <w:rPr>
          <w:b/>
          <w:bCs/>
          <w:sz w:val="28"/>
          <w:szCs w:val="28"/>
          <w:u w:val="single"/>
        </w:rPr>
        <w:t>Research and Analysis</w:t>
      </w:r>
      <w:r w:rsidR="00E76A00" w:rsidRPr="00E76A00">
        <w:rPr>
          <w:b/>
          <w:bCs/>
          <w:sz w:val="28"/>
          <w:szCs w:val="28"/>
          <w:u w:val="single"/>
        </w:rPr>
        <w:t>:</w:t>
      </w:r>
    </w:p>
    <w:p w14:paraId="065F34A6" w14:textId="35346B2A" w:rsidR="00701916" w:rsidRPr="007F1B41" w:rsidRDefault="00E76A00" w:rsidP="007F1B41">
      <w:pPr>
        <w:spacing w:line="276" w:lineRule="auto"/>
        <w:ind w:left="-630" w:right="-694"/>
      </w:pPr>
      <w:r>
        <w:t xml:space="preserve">                                          </w:t>
      </w:r>
      <w:r w:rsidR="00701916">
        <w:t>Extensive research has been conducted on existing disaster recovery solutions and cloud-based technologies. The analysis indicates that IBM Cloud Virtual Servers provide a robust infrastructure to build a resilient disaster recovery solution.</w:t>
      </w:r>
    </w:p>
    <w:p w14:paraId="10435C48" w14:textId="0490C276" w:rsidR="00701916" w:rsidRPr="005C6C2B" w:rsidRDefault="00701916" w:rsidP="007F1B41">
      <w:pPr>
        <w:spacing w:line="276" w:lineRule="auto"/>
        <w:ind w:left="-630" w:right="-694"/>
        <w:rPr>
          <w:b/>
          <w:bCs/>
          <w:sz w:val="36"/>
          <w:szCs w:val="36"/>
          <w:u w:val="single"/>
        </w:rPr>
      </w:pPr>
      <w:r w:rsidRPr="005C6C2B">
        <w:rPr>
          <w:b/>
          <w:bCs/>
          <w:sz w:val="36"/>
          <w:szCs w:val="36"/>
          <w:u w:val="single"/>
        </w:rPr>
        <w:t>Solution Design</w:t>
      </w:r>
      <w:r w:rsidR="00094B2B" w:rsidRPr="005C6C2B">
        <w:rPr>
          <w:b/>
          <w:bCs/>
          <w:sz w:val="36"/>
          <w:szCs w:val="36"/>
          <w:u w:val="single"/>
        </w:rPr>
        <w:t>:</w:t>
      </w:r>
    </w:p>
    <w:p w14:paraId="0337DEFF" w14:textId="77777777" w:rsidR="00701916" w:rsidRDefault="00701916" w:rsidP="007F1B41">
      <w:pPr>
        <w:spacing w:line="276" w:lineRule="auto"/>
        <w:ind w:left="-630" w:right="-694"/>
      </w:pPr>
      <w:r w:rsidRPr="00094B2B">
        <w:rPr>
          <w:u w:val="single"/>
        </w:rPr>
        <w:t>Primary Site</w:t>
      </w:r>
      <w:r>
        <w:t>: Our data center with critical services.</w:t>
      </w:r>
    </w:p>
    <w:p w14:paraId="11728FE4" w14:textId="77777777" w:rsidR="00701916" w:rsidRDefault="00701916" w:rsidP="007F1B41">
      <w:pPr>
        <w:spacing w:line="276" w:lineRule="auto"/>
        <w:ind w:left="-630" w:right="-694"/>
      </w:pPr>
      <w:r w:rsidRPr="00094B2B">
        <w:rPr>
          <w:u w:val="single"/>
        </w:rPr>
        <w:t>Secondary Site</w:t>
      </w:r>
      <w:r>
        <w:t>: IBM Cloud Virtual Servers for disaster recovery.</w:t>
      </w:r>
    </w:p>
    <w:p w14:paraId="0092D8C0" w14:textId="75B1E734" w:rsidR="00094B2B" w:rsidRDefault="00701916" w:rsidP="005C6C2B">
      <w:pPr>
        <w:spacing w:line="276" w:lineRule="auto"/>
        <w:ind w:left="-630" w:right="-694"/>
      </w:pPr>
      <w:r w:rsidRPr="00094B2B">
        <w:rPr>
          <w:u w:val="single"/>
        </w:rPr>
        <w:t>Replication Mechanism</w:t>
      </w:r>
      <w:r>
        <w:t>: Use of synchronous and asynchronous data replication.</w:t>
      </w:r>
    </w:p>
    <w:p w14:paraId="68FCF5F9" w14:textId="17B3439C" w:rsidR="00701916" w:rsidRPr="001D6293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1D6293">
        <w:rPr>
          <w:b/>
          <w:bCs/>
          <w:sz w:val="28"/>
          <w:szCs w:val="28"/>
          <w:u w:val="single"/>
        </w:rPr>
        <w:lastRenderedPageBreak/>
        <w:t>Data Flow Diagram</w:t>
      </w:r>
      <w:r w:rsidR="004F60B2" w:rsidRPr="001D6293">
        <w:rPr>
          <w:b/>
          <w:bCs/>
          <w:sz w:val="28"/>
          <w:szCs w:val="28"/>
          <w:u w:val="single"/>
        </w:rPr>
        <w:t>:</w:t>
      </w:r>
    </w:p>
    <w:p w14:paraId="4B753BEE" w14:textId="533582F9" w:rsidR="00701916" w:rsidRDefault="004F60B2" w:rsidP="005C6C2B">
      <w:pPr>
        <w:spacing w:line="276" w:lineRule="auto"/>
        <w:ind w:left="-630" w:right="-69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11D9E8" wp14:editId="2B234BE6">
            <wp:simplePos x="0" y="0"/>
            <wp:positionH relativeFrom="column">
              <wp:posOffset>1007322</wp:posOffset>
            </wp:positionH>
            <wp:positionV relativeFrom="paragraph">
              <wp:posOffset>4022</wp:posOffset>
            </wp:positionV>
            <wp:extent cx="2093042" cy="4325620"/>
            <wp:effectExtent l="0" t="0" r="2540" b="0"/>
            <wp:wrapNone/>
            <wp:docPr id="454739962" name="Picture 2" descr="A diagram of software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39962" name="Picture 2" descr="A diagram of software process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042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B88F792" w14:textId="70F9EFF5" w:rsidR="00701916" w:rsidRDefault="00701916" w:rsidP="005C6C2B">
      <w:pPr>
        <w:spacing w:line="276" w:lineRule="auto"/>
        <w:ind w:left="-630" w:right="-694"/>
      </w:pPr>
    </w:p>
    <w:p w14:paraId="752D12B5" w14:textId="04BA3546" w:rsidR="004F60B2" w:rsidRDefault="004F60B2" w:rsidP="005C6C2B">
      <w:pPr>
        <w:spacing w:line="276" w:lineRule="auto"/>
        <w:ind w:left="-630" w:right="-694"/>
      </w:pPr>
    </w:p>
    <w:p w14:paraId="1E4EB8E5" w14:textId="77777777" w:rsidR="004F60B2" w:rsidRDefault="004F60B2" w:rsidP="005C6C2B">
      <w:pPr>
        <w:spacing w:line="276" w:lineRule="auto"/>
        <w:ind w:left="-630" w:right="-694"/>
      </w:pPr>
    </w:p>
    <w:p w14:paraId="282E75A6" w14:textId="69B10E0F" w:rsidR="004F60B2" w:rsidRDefault="004F60B2" w:rsidP="005C6C2B">
      <w:pPr>
        <w:spacing w:line="276" w:lineRule="auto"/>
        <w:ind w:left="-630" w:right="-694"/>
      </w:pPr>
    </w:p>
    <w:p w14:paraId="30C2DFB7" w14:textId="77777777" w:rsidR="004F60B2" w:rsidRDefault="004F60B2" w:rsidP="005C6C2B">
      <w:pPr>
        <w:spacing w:line="276" w:lineRule="auto"/>
        <w:ind w:left="-630" w:right="-694"/>
      </w:pPr>
    </w:p>
    <w:p w14:paraId="7AE54A6A" w14:textId="5608CA60" w:rsidR="004F60B2" w:rsidRDefault="004F60B2" w:rsidP="005C6C2B">
      <w:pPr>
        <w:spacing w:line="276" w:lineRule="auto"/>
        <w:ind w:left="-630" w:right="-694"/>
      </w:pPr>
    </w:p>
    <w:p w14:paraId="3B599A97" w14:textId="77777777" w:rsidR="004F60B2" w:rsidRDefault="004F60B2" w:rsidP="005C6C2B">
      <w:pPr>
        <w:spacing w:line="276" w:lineRule="auto"/>
        <w:ind w:left="-630" w:right="-694"/>
      </w:pPr>
    </w:p>
    <w:p w14:paraId="5F7AEE1F" w14:textId="77777777" w:rsidR="004F60B2" w:rsidRDefault="004F60B2" w:rsidP="005C6C2B">
      <w:pPr>
        <w:spacing w:line="276" w:lineRule="auto"/>
        <w:ind w:left="-630" w:right="-694"/>
      </w:pPr>
    </w:p>
    <w:p w14:paraId="56F35BEC" w14:textId="77777777" w:rsidR="004F60B2" w:rsidRDefault="004F60B2" w:rsidP="005C6C2B">
      <w:pPr>
        <w:spacing w:line="276" w:lineRule="auto"/>
        <w:ind w:left="-630" w:right="-694"/>
      </w:pPr>
    </w:p>
    <w:p w14:paraId="7B59A14F" w14:textId="77777777" w:rsidR="004F60B2" w:rsidRDefault="004F60B2" w:rsidP="005C6C2B">
      <w:pPr>
        <w:spacing w:line="276" w:lineRule="auto"/>
        <w:ind w:left="-630" w:right="-694"/>
      </w:pPr>
    </w:p>
    <w:p w14:paraId="4507EFC1" w14:textId="657A1057" w:rsidR="004F60B2" w:rsidRDefault="004F60B2" w:rsidP="005C6C2B">
      <w:pPr>
        <w:spacing w:line="276" w:lineRule="auto"/>
        <w:ind w:left="-630" w:right="-694"/>
      </w:pPr>
    </w:p>
    <w:p w14:paraId="51D013C1" w14:textId="77777777" w:rsidR="004F60B2" w:rsidRDefault="004F60B2" w:rsidP="005C6C2B">
      <w:pPr>
        <w:spacing w:line="276" w:lineRule="auto"/>
        <w:ind w:left="-630" w:right="-694"/>
      </w:pPr>
    </w:p>
    <w:p w14:paraId="01F3D64A" w14:textId="77777777" w:rsidR="004F60B2" w:rsidRDefault="004F60B2" w:rsidP="005C6C2B">
      <w:pPr>
        <w:spacing w:line="276" w:lineRule="auto"/>
        <w:ind w:left="-630" w:right="-694"/>
      </w:pPr>
    </w:p>
    <w:p w14:paraId="32402231" w14:textId="77777777" w:rsidR="004F60B2" w:rsidRDefault="004F60B2" w:rsidP="005C6C2B">
      <w:pPr>
        <w:spacing w:line="276" w:lineRule="auto"/>
        <w:ind w:left="-630" w:right="-694"/>
      </w:pPr>
    </w:p>
    <w:p w14:paraId="40A3CBE7" w14:textId="77777777" w:rsidR="004F60B2" w:rsidRDefault="004F60B2" w:rsidP="005C6C2B">
      <w:pPr>
        <w:spacing w:line="276" w:lineRule="auto"/>
        <w:ind w:left="-630" w:right="-694"/>
      </w:pPr>
    </w:p>
    <w:p w14:paraId="008E7B47" w14:textId="77777777" w:rsidR="00701916" w:rsidRPr="001D6293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1D6293">
        <w:rPr>
          <w:b/>
          <w:bCs/>
          <w:sz w:val="28"/>
          <w:szCs w:val="28"/>
          <w:u w:val="single"/>
        </w:rPr>
        <w:t>Technical Specifications</w:t>
      </w:r>
    </w:p>
    <w:p w14:paraId="751C012C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Primary Servers</w:t>
      </w:r>
      <w:r>
        <w:t>: IBM Cloud Virtual Servers</w:t>
      </w:r>
    </w:p>
    <w:p w14:paraId="4E65DF88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Disaster Recovery Software</w:t>
      </w:r>
      <w:r>
        <w:t>: IBM Cloud Resiliency Orchestration</w:t>
      </w:r>
    </w:p>
    <w:p w14:paraId="353D5506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Data Replication</w:t>
      </w:r>
      <w:r>
        <w:t>: IBM Cloud Object Storage</w:t>
      </w:r>
    </w:p>
    <w:p w14:paraId="0CF3A13F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Network Connectivity</w:t>
      </w:r>
      <w:r>
        <w:t>: IBM Cloud Direct Link</w:t>
      </w:r>
    </w:p>
    <w:p w14:paraId="797DAE19" w14:textId="281D218E" w:rsidR="00701916" w:rsidRPr="001D6293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1D6293">
        <w:rPr>
          <w:b/>
          <w:bCs/>
          <w:sz w:val="28"/>
          <w:szCs w:val="28"/>
          <w:u w:val="single"/>
        </w:rPr>
        <w:t>Innovation Aspects</w:t>
      </w:r>
      <w:r w:rsidR="001D6293" w:rsidRPr="001D6293">
        <w:rPr>
          <w:b/>
          <w:bCs/>
          <w:sz w:val="28"/>
          <w:szCs w:val="28"/>
          <w:u w:val="single"/>
        </w:rPr>
        <w:t>:</w:t>
      </w:r>
    </w:p>
    <w:p w14:paraId="69BF394E" w14:textId="021AD959" w:rsidR="00701916" w:rsidRDefault="001D6293" w:rsidP="005C6C2B">
      <w:pPr>
        <w:spacing w:line="276" w:lineRule="auto"/>
        <w:ind w:left="-630" w:right="-694"/>
      </w:pPr>
      <w:r>
        <w:t xml:space="preserve">                               </w:t>
      </w:r>
      <w:r w:rsidR="00701916">
        <w:t>Our solution innovates by leveraging IBM Cloud's scalable infrastructure, ensuring rapid recovery, and improving cost-efficiency through optimized resource utilization.</w:t>
      </w:r>
    </w:p>
    <w:p w14:paraId="68064CE2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4"/>
          <w:u w:val="single"/>
        </w:rPr>
      </w:pPr>
      <w:r w:rsidRPr="005C6C2B">
        <w:rPr>
          <w:b/>
          <w:bCs/>
          <w:sz w:val="28"/>
          <w:szCs w:val="24"/>
          <w:u w:val="single"/>
        </w:rPr>
        <w:t>Project Plan</w:t>
      </w:r>
    </w:p>
    <w:p w14:paraId="54C07B5A" w14:textId="77777777" w:rsidR="00701916" w:rsidRPr="001D6293" w:rsidRDefault="00701916" w:rsidP="005C6C2B">
      <w:pPr>
        <w:pStyle w:val="ListParagraph"/>
        <w:numPr>
          <w:ilvl w:val="0"/>
          <w:numId w:val="1"/>
        </w:numPr>
        <w:spacing w:line="276" w:lineRule="auto"/>
        <w:ind w:right="-694"/>
        <w:rPr>
          <w:b/>
          <w:bCs/>
        </w:rPr>
      </w:pPr>
      <w:r w:rsidRPr="001D6293">
        <w:rPr>
          <w:b/>
          <w:bCs/>
        </w:rPr>
        <w:t>Task Breakdown</w:t>
      </w:r>
    </w:p>
    <w:p w14:paraId="77491232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Solution Architecture Design</w:t>
      </w:r>
    </w:p>
    <w:p w14:paraId="494BF496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IBM Cloud Virtual Server Provisioning</w:t>
      </w:r>
    </w:p>
    <w:p w14:paraId="01F2F20B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Disaster Recovery Software Configuration</w:t>
      </w:r>
    </w:p>
    <w:p w14:paraId="603C316A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Data Replication Setup</w:t>
      </w:r>
    </w:p>
    <w:p w14:paraId="004089CE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lastRenderedPageBreak/>
        <w:t>Network Connectivity Configuration</w:t>
      </w:r>
    </w:p>
    <w:p w14:paraId="46F3433B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Testing and Validation</w:t>
      </w:r>
    </w:p>
    <w:p w14:paraId="4F5FDC0A" w14:textId="4272A021" w:rsidR="00701916" w:rsidRPr="00C02AA1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Documentation and Training</w:t>
      </w:r>
    </w:p>
    <w:p w14:paraId="2B895D4D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Testing and Quality Assurance</w:t>
      </w:r>
    </w:p>
    <w:p w14:paraId="4FCD1B81" w14:textId="77777777" w:rsidR="00701916" w:rsidRPr="00C02AA1" w:rsidRDefault="00701916" w:rsidP="005C6C2B">
      <w:pPr>
        <w:pStyle w:val="ListParagraph"/>
        <w:numPr>
          <w:ilvl w:val="0"/>
          <w:numId w:val="1"/>
        </w:numPr>
        <w:spacing w:line="276" w:lineRule="auto"/>
        <w:ind w:right="-694"/>
        <w:rPr>
          <w:b/>
          <w:bCs/>
        </w:rPr>
      </w:pPr>
      <w:r w:rsidRPr="00C02AA1">
        <w:rPr>
          <w:b/>
          <w:bCs/>
        </w:rPr>
        <w:t>Testing Strategy</w:t>
      </w:r>
    </w:p>
    <w:p w14:paraId="0AA4F71D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Unit Testing</w:t>
      </w:r>
      <w:r>
        <w:t>: Individual component testing.</w:t>
      </w:r>
    </w:p>
    <w:p w14:paraId="75A8BF71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Integration Testing</w:t>
      </w:r>
      <w:r>
        <w:t>: Testing the interaction between components.</w:t>
      </w:r>
    </w:p>
    <w:p w14:paraId="65C53CD2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User Acceptance Testing:</w:t>
      </w:r>
      <w:r>
        <w:t xml:space="preserve"> Validation by end-users.</w:t>
      </w:r>
    </w:p>
    <w:p w14:paraId="5ABB3E59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5C6C2B">
        <w:rPr>
          <w:b/>
          <w:bCs/>
          <w:sz w:val="28"/>
          <w:szCs w:val="28"/>
          <w:u w:val="single"/>
        </w:rPr>
        <w:t>Scalability and Future-Proofing</w:t>
      </w:r>
    </w:p>
    <w:p w14:paraId="11E26EC6" w14:textId="524C2B82" w:rsidR="00701916" w:rsidRPr="00C02AA1" w:rsidRDefault="00C02AA1" w:rsidP="005C6C2B">
      <w:pPr>
        <w:spacing w:line="276" w:lineRule="auto"/>
        <w:ind w:left="-630" w:right="-694"/>
      </w:pPr>
      <w:r>
        <w:t xml:space="preserve">                                              </w:t>
      </w:r>
      <w:r w:rsidR="00701916">
        <w:t>The solution is designed to scale horizontally to accommodate future growth. It can easily adapt to the addition of more IBM Cloud Virtual Servers.</w:t>
      </w:r>
    </w:p>
    <w:p w14:paraId="36C0516F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5C6C2B">
        <w:rPr>
          <w:b/>
          <w:bCs/>
          <w:sz w:val="28"/>
          <w:szCs w:val="28"/>
          <w:u w:val="single"/>
        </w:rPr>
        <w:t>Security and Compliance</w:t>
      </w:r>
    </w:p>
    <w:p w14:paraId="0B00EF50" w14:textId="77777777" w:rsidR="00701916" w:rsidRDefault="00701916" w:rsidP="005C6C2B">
      <w:pPr>
        <w:spacing w:line="276" w:lineRule="auto"/>
        <w:ind w:left="-630" w:right="-694"/>
      </w:pPr>
      <w:r>
        <w:t>Data encryption in transit and at rest.</w:t>
      </w:r>
    </w:p>
    <w:p w14:paraId="3DE97753" w14:textId="77777777" w:rsidR="00701916" w:rsidRDefault="00701916" w:rsidP="005C6C2B">
      <w:pPr>
        <w:spacing w:line="276" w:lineRule="auto"/>
        <w:ind w:left="-630" w:right="-694"/>
      </w:pPr>
      <w:r>
        <w:t>Compliance with industry-specific regulations (e.g., HIPAA, GDPR).</w:t>
      </w:r>
    </w:p>
    <w:p w14:paraId="40938BE3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5C6C2B">
        <w:rPr>
          <w:b/>
          <w:bCs/>
          <w:sz w:val="28"/>
          <w:szCs w:val="28"/>
          <w:u w:val="single"/>
        </w:rPr>
        <w:t>Documentation</w:t>
      </w:r>
    </w:p>
    <w:p w14:paraId="776A4A0B" w14:textId="77777777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User Manuals</w:t>
      </w:r>
    </w:p>
    <w:p w14:paraId="43A78C3F" w14:textId="77777777" w:rsidR="00701916" w:rsidRDefault="00701916" w:rsidP="005C6C2B">
      <w:pPr>
        <w:spacing w:line="276" w:lineRule="auto"/>
        <w:ind w:left="-630" w:right="-694"/>
      </w:pPr>
      <w:r>
        <w:t>End-user manuals for accessing services during disaster recovery.</w:t>
      </w:r>
    </w:p>
    <w:p w14:paraId="0DBC174B" w14:textId="77777777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Technical Documentation</w:t>
      </w:r>
    </w:p>
    <w:p w14:paraId="03D659E3" w14:textId="77777777" w:rsidR="00701916" w:rsidRDefault="00701916" w:rsidP="005C6C2B">
      <w:pPr>
        <w:spacing w:line="276" w:lineRule="auto"/>
        <w:ind w:left="-630" w:right="-694"/>
      </w:pPr>
      <w:r>
        <w:t>Comprehensive technical documentation for administrators.</w:t>
      </w:r>
    </w:p>
    <w:p w14:paraId="51431170" w14:textId="77777777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Training</w:t>
      </w:r>
    </w:p>
    <w:p w14:paraId="1500C377" w14:textId="77777777" w:rsidR="00701916" w:rsidRDefault="00701916" w:rsidP="005C6C2B">
      <w:pPr>
        <w:spacing w:line="276" w:lineRule="auto"/>
        <w:ind w:left="-630" w:right="-694"/>
      </w:pPr>
      <w:r>
        <w:t>Training sessions for administrators and end-users on disaster recovery procedures.</w:t>
      </w:r>
    </w:p>
    <w:p w14:paraId="59577489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Risk Analysis and Mitigation</w:t>
      </w:r>
    </w:p>
    <w:p w14:paraId="0B1E907A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Risks identified</w:t>
      </w:r>
      <w:r>
        <w:t>: Hardware failures, network issues.</w:t>
      </w:r>
    </w:p>
    <w:p w14:paraId="2E995098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Mitigation strategies</w:t>
      </w:r>
      <w:r>
        <w:t>: Redundancy and failover mechanisms.</w:t>
      </w:r>
    </w:p>
    <w:p w14:paraId="4AB59A81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Change Management</w:t>
      </w:r>
    </w:p>
    <w:p w14:paraId="33F5250D" w14:textId="77777777" w:rsidR="00701916" w:rsidRDefault="00701916" w:rsidP="005C6C2B">
      <w:pPr>
        <w:spacing w:line="276" w:lineRule="auto"/>
        <w:ind w:left="-630" w:right="-694"/>
      </w:pPr>
      <w:r>
        <w:t>Plan for rolling out the solution in phases to minimize disruption.</w:t>
      </w:r>
    </w:p>
    <w:p w14:paraId="5E9B238F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Measuring Success</w:t>
      </w:r>
    </w:p>
    <w:p w14:paraId="7F29AADF" w14:textId="7811306D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Key Performance Indicators:</w:t>
      </w:r>
    </w:p>
    <w:p w14:paraId="7C8D390D" w14:textId="77777777" w:rsidR="00701916" w:rsidRDefault="00701916" w:rsidP="005C6C2B">
      <w:pPr>
        <w:spacing w:line="276" w:lineRule="auto"/>
        <w:ind w:left="-630" w:right="-694"/>
      </w:pPr>
      <w:r>
        <w:t>Achieving the defined RTO and RPO.</w:t>
      </w:r>
    </w:p>
    <w:p w14:paraId="50D29FD5" w14:textId="77777777" w:rsidR="00701916" w:rsidRDefault="00701916" w:rsidP="005C6C2B">
      <w:pPr>
        <w:spacing w:line="276" w:lineRule="auto"/>
        <w:ind w:left="-630" w:right="-694"/>
      </w:pPr>
      <w:r>
        <w:lastRenderedPageBreak/>
        <w:t>Minimal service downtime during failover.</w:t>
      </w:r>
    </w:p>
    <w:p w14:paraId="3B4A8ED0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Conclusion</w:t>
      </w:r>
    </w:p>
    <w:p w14:paraId="7C85E4B3" w14:textId="365592A3" w:rsidR="00A46F9A" w:rsidRDefault="00701916" w:rsidP="005C6C2B">
      <w:pPr>
        <w:spacing w:line="276" w:lineRule="auto"/>
        <w:ind w:left="-630" w:right="-694"/>
      </w:pPr>
      <w:r>
        <w:t>The proposed solution leverages IBM Cloud Virtual Servers and associated services to address our disaster recovery challenges, providing a resilient and cost-effective solution.</w:t>
      </w:r>
    </w:p>
    <w:sectPr w:rsidR="00A46F9A" w:rsidSect="00E76A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B13"/>
    <w:multiLevelType w:val="hybridMultilevel"/>
    <w:tmpl w:val="EE8E776A"/>
    <w:lvl w:ilvl="0" w:tplc="08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2E0478DD"/>
    <w:multiLevelType w:val="hybridMultilevel"/>
    <w:tmpl w:val="0E6A3C72"/>
    <w:lvl w:ilvl="0" w:tplc="0809000F">
      <w:start w:val="1"/>
      <w:numFmt w:val="decimal"/>
      <w:lvlText w:val="%1."/>
      <w:lvlJc w:val="lef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1951354652">
    <w:abstractNumId w:val="0"/>
  </w:num>
  <w:num w:numId="2" w16cid:durableId="74141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5"/>
    <w:rsid w:val="00094B2B"/>
    <w:rsid w:val="000A2F30"/>
    <w:rsid w:val="000D5571"/>
    <w:rsid w:val="001D6293"/>
    <w:rsid w:val="004E5D46"/>
    <w:rsid w:val="004F60B2"/>
    <w:rsid w:val="005C6C2B"/>
    <w:rsid w:val="00701916"/>
    <w:rsid w:val="007A6E72"/>
    <w:rsid w:val="007F1B41"/>
    <w:rsid w:val="00A31A05"/>
    <w:rsid w:val="00A46F9A"/>
    <w:rsid w:val="00C02AA1"/>
    <w:rsid w:val="00E7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D00A"/>
  <w15:chartTrackingRefBased/>
  <w15:docId w15:val="{756DCCDB-08F6-4B59-941C-FAA6C8F3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4BEE8B22-AAB7-4C66-BAB1-E2AB6FCA6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Gouthu S</dc:creator>
  <cp:keywords/>
  <dc:description/>
  <cp:lastModifiedBy>Gouthu S</cp:lastModifiedBy>
  <cp:revision>11</cp:revision>
  <dcterms:created xsi:type="dcterms:W3CDTF">2023-10-11T11:24:00Z</dcterms:created>
  <dcterms:modified xsi:type="dcterms:W3CDTF">2023-10-11T11:47:00Z</dcterms:modified>
</cp:coreProperties>
</file>