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1C3ABC">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1C3ABC">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1C3ABC">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1C3ABC">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1C3ABC">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1C3ABC">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1C3ABC">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1C3ABC">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1C3ABC">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1C3ABC">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1C3ABC">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1C3ABC">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w:t>
      </w:r>
      <w:proofErr w:type="spellStart"/>
      <w:r w:rsidRPr="00A91B05">
        <w:rPr>
          <w:highlight w:val="green"/>
        </w:rPr>
        <w:t>diphenyl</w:t>
      </w:r>
      <w:proofErr w:type="spellEnd"/>
      <w:r w:rsidRPr="00A91B05">
        <w:rPr>
          <w:highlight w:val="green"/>
        </w:rPr>
        <w:t xml:space="preserve">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bookmarkStart w:id="9" w:name="_GoBack"/>
      <w:bookmarkEnd w:id="9"/>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 xml:space="preserve">These bits are added to the actual data packet at the beginning and end respectively. </w:t>
      </w:r>
      <w:proofErr w:type="gramStart"/>
      <w:r w:rsidRPr="006B5730">
        <w:t>These additional bits allows</w:t>
      </w:r>
      <w:proofErr w:type="gramEnd"/>
      <w:r w:rsidRPr="006B5730">
        <w:t xml:space="preserve"> the receiving UART to identify the actual data.</w:t>
      </w: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Default="00A84CE5" w:rsidP="00E56DA0">
      <w:pPr>
        <w:pStyle w:val="ListParagraph"/>
      </w:pPr>
      <w:r>
        <w:t>Structure of data frame</w:t>
      </w:r>
      <w:r w:rsidR="008E08B2">
        <w:t>:</w:t>
      </w:r>
    </w:p>
    <w:p w:rsidR="008E08B2" w:rsidRDefault="008E08B2" w:rsidP="00E56DA0">
      <w:pPr>
        <w:pStyle w:val="ListParagraph"/>
      </w:pPr>
      <w:r>
        <w:t xml:space="preserve">The UART chip adds the start </w:t>
      </w:r>
      <w:proofErr w:type="spellStart"/>
      <w:r>
        <w:t>bit</w:t>
      </w:r>
      <w:proofErr w:type="gramStart"/>
      <w:r>
        <w:t>,stop</w:t>
      </w:r>
      <w:proofErr w:type="spellEnd"/>
      <w:proofErr w:type="gramEnd"/>
      <w:r>
        <w:t xml:space="preserve"> bit and parity bit and converts serial data into parallel data using shift registers.</w:t>
      </w:r>
    </w:p>
    <w:p w:rsidR="008E08B2" w:rsidRDefault="008E08B2" w:rsidP="00E56DA0">
      <w:pPr>
        <w:pStyle w:val="ListParagraph"/>
      </w:pPr>
      <w:r>
        <w:rPr>
          <w:noProof/>
        </w:rPr>
        <w:drawing>
          <wp:inline distT="0" distB="0" distL="0" distR="0" wp14:anchorId="4EFBEEA1" wp14:editId="5D3D612D">
            <wp:extent cx="5610225" cy="1503540"/>
            <wp:effectExtent l="0" t="0" r="0" b="1905"/>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503540"/>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E56DA0">
      <w:pPr>
        <w:pStyle w:val="ListParagraph"/>
      </w:pPr>
    </w:p>
    <w:p w:rsidR="006268D1" w:rsidRDefault="005E32D4" w:rsidP="00E56DA0">
      <w:pPr>
        <w:pStyle w:val="ListParagraph"/>
      </w:pPr>
      <w:r>
        <w:t>Rules of UART</w:t>
      </w:r>
    </w:p>
    <w:p w:rsidR="005E32D4" w:rsidRDefault="005E32D4" w:rsidP="005E32D4">
      <w:pPr>
        <w:pStyle w:val="ListParagraph"/>
        <w:numPr>
          <w:ilvl w:val="0"/>
          <w:numId w:val="7"/>
        </w:numPr>
      </w:pPr>
      <w:r>
        <w:t xml:space="preserve">Synchronization bits(start </w:t>
      </w:r>
      <w:proofErr w:type="spellStart"/>
      <w:r>
        <w:t>bit,stop</w:t>
      </w:r>
      <w:proofErr w:type="spellEnd"/>
      <w:r>
        <w:t xml:space="preserve"> bit)</w:t>
      </w:r>
    </w:p>
    <w:p w:rsidR="005E32D4" w:rsidRDefault="005E32D4" w:rsidP="005E32D4">
      <w:pPr>
        <w:pStyle w:val="ListParagraph"/>
        <w:numPr>
          <w:ilvl w:val="0"/>
          <w:numId w:val="7"/>
        </w:numPr>
      </w:pPr>
      <w:r>
        <w:t>Parity bits</w:t>
      </w:r>
    </w:p>
    <w:p w:rsidR="005E32D4" w:rsidRDefault="005E32D4" w:rsidP="005E32D4">
      <w:pPr>
        <w:pStyle w:val="ListParagraph"/>
        <w:numPr>
          <w:ilvl w:val="0"/>
          <w:numId w:val="7"/>
        </w:numPr>
      </w:pPr>
      <w:r>
        <w:t>Data bits</w:t>
      </w:r>
    </w:p>
    <w:p w:rsidR="00533D0E" w:rsidRPr="00533D0E" w:rsidRDefault="005E32D4" w:rsidP="00533D0E">
      <w:pPr>
        <w:pStyle w:val="ListParagraph"/>
        <w:numPr>
          <w:ilvl w:val="0"/>
          <w:numId w:val="7"/>
        </w:numPr>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533D0E">
      <w:pPr>
        <w:pStyle w:val="ListParagraph"/>
        <w:ind w:left="1440"/>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Pr="00E56DA0" w:rsidRDefault="005E32D4" w:rsidP="005E32D4">
      <w:pPr>
        <w:pStyle w:val="ListParagraph"/>
        <w:ind w:left="1440"/>
      </w:pPr>
    </w:p>
    <w:sectPr w:rsidR="005E32D4" w:rsidRPr="00E56DA0"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66BEF"/>
    <w:rsid w:val="000771FE"/>
    <w:rsid w:val="000A1E23"/>
    <w:rsid w:val="000D6A76"/>
    <w:rsid w:val="00101524"/>
    <w:rsid w:val="00167CC8"/>
    <w:rsid w:val="001720A8"/>
    <w:rsid w:val="00180C3C"/>
    <w:rsid w:val="001C3ABC"/>
    <w:rsid w:val="00273A6B"/>
    <w:rsid w:val="003208CA"/>
    <w:rsid w:val="0033022C"/>
    <w:rsid w:val="00334043"/>
    <w:rsid w:val="003356A5"/>
    <w:rsid w:val="00354282"/>
    <w:rsid w:val="00365886"/>
    <w:rsid w:val="00371DFE"/>
    <w:rsid w:val="003A44FA"/>
    <w:rsid w:val="00402377"/>
    <w:rsid w:val="00404EB1"/>
    <w:rsid w:val="00416EC1"/>
    <w:rsid w:val="00473704"/>
    <w:rsid w:val="004F31FA"/>
    <w:rsid w:val="005210FE"/>
    <w:rsid w:val="00533D0E"/>
    <w:rsid w:val="005707AB"/>
    <w:rsid w:val="005B3D67"/>
    <w:rsid w:val="005C59A1"/>
    <w:rsid w:val="005D2693"/>
    <w:rsid w:val="005E32D4"/>
    <w:rsid w:val="00604C7E"/>
    <w:rsid w:val="006268D1"/>
    <w:rsid w:val="0065260A"/>
    <w:rsid w:val="00690C7E"/>
    <w:rsid w:val="006B5730"/>
    <w:rsid w:val="006B6AE5"/>
    <w:rsid w:val="006E563D"/>
    <w:rsid w:val="007148DC"/>
    <w:rsid w:val="007800B4"/>
    <w:rsid w:val="00784269"/>
    <w:rsid w:val="00787EA2"/>
    <w:rsid w:val="007A5B87"/>
    <w:rsid w:val="007F338A"/>
    <w:rsid w:val="00802986"/>
    <w:rsid w:val="00830B6D"/>
    <w:rsid w:val="00892115"/>
    <w:rsid w:val="008E08B2"/>
    <w:rsid w:val="008E3B06"/>
    <w:rsid w:val="00903FBF"/>
    <w:rsid w:val="009611CB"/>
    <w:rsid w:val="009712CE"/>
    <w:rsid w:val="009E3C4E"/>
    <w:rsid w:val="00A02EB4"/>
    <w:rsid w:val="00A508C1"/>
    <w:rsid w:val="00A84CE5"/>
    <w:rsid w:val="00A91B05"/>
    <w:rsid w:val="00AA246A"/>
    <w:rsid w:val="00B01318"/>
    <w:rsid w:val="00B02CFD"/>
    <w:rsid w:val="00B353C5"/>
    <w:rsid w:val="00B97D93"/>
    <w:rsid w:val="00BE1CCC"/>
    <w:rsid w:val="00C34FF4"/>
    <w:rsid w:val="00C74990"/>
    <w:rsid w:val="00CB32A1"/>
    <w:rsid w:val="00D265BD"/>
    <w:rsid w:val="00D37B69"/>
    <w:rsid w:val="00D80A13"/>
    <w:rsid w:val="00DD619A"/>
    <w:rsid w:val="00E56DA0"/>
    <w:rsid w:val="00E9261E"/>
    <w:rsid w:val="00EC6D42"/>
    <w:rsid w:val="00ED3B46"/>
    <w:rsid w:val="00F518A8"/>
    <w:rsid w:val="00FA49BB"/>
    <w:rsid w:val="00FB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CF927-91FC-4D68-93CC-E0A1C23B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5915678</TotalTime>
  <Pages>6</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84</cp:revision>
  <dcterms:created xsi:type="dcterms:W3CDTF">2020-11-16T10:27:00Z</dcterms:created>
  <dcterms:modified xsi:type="dcterms:W3CDTF">2020-12-02T03:45:00Z</dcterms:modified>
</cp:coreProperties>
</file>