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0C84" w14:textId="04CE9072" w:rsidR="00F07849" w:rsidRDefault="00532CBA">
      <w:r>
        <w:t>The run.do file has all the design and test bench codes added in it. Uncomment the file that you want to simulate and execute it.</w:t>
      </w:r>
    </w:p>
    <w:sectPr w:rsidR="00F0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BA"/>
    <w:rsid w:val="00532CBA"/>
    <w:rsid w:val="00F0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956"/>
  <w15:chartTrackingRefBased/>
  <w15:docId w15:val="{84C1E1FE-AD0E-45D7-A6BC-0731022A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Mohan Krishna Challa</dc:creator>
  <cp:keywords/>
  <dc:description/>
  <cp:lastModifiedBy>Venkata Mohan Krishna Challa</cp:lastModifiedBy>
  <cp:revision>1</cp:revision>
  <dcterms:created xsi:type="dcterms:W3CDTF">2023-06-10T06:43:00Z</dcterms:created>
  <dcterms:modified xsi:type="dcterms:W3CDTF">2023-06-10T06:44:00Z</dcterms:modified>
</cp:coreProperties>
</file>