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Trabalho Prático – Classificação de Atividades Humanas</w:t>
      </w:r>
    </w:p>
    <w:p>
      <w:r>
        <w:t>EA/ECAC 2025 – Ponto 3: Análise e Tratamento de Outliers</w:t>
      </w:r>
    </w:p>
    <w:p>
      <w:pPr>
        <w:pStyle w:val="Heading2"/>
      </w:pPr>
      <w:r>
        <w:t>3. Introdução</w:t>
      </w:r>
    </w:p>
    <w:p>
      <w:r>
        <w:t xml:space="preserve">O objetivo desta secção é realizar uma análise detalhada de outliers nos dados recolhidos pelo dataset FORTH-TRACE, utilizando diferentes abordagens estatísticas e de agrupamento. </w:t>
        <w:br/>
        <w:t>As variáveis analisadas correspondem aos módulos dos vetores de aceleração, giroscópio e magnetómetro, obtidos a partir dos sensores localizados em diferentes partes do corpo.</w:t>
      </w:r>
    </w:p>
    <w:p>
      <w:r>
        <w:t>Cada vetor tridimensional foi transformado no seu módulo, segundo:</w:t>
      </w:r>
    </w:p>
    <w:p>
      <w:r>
        <w:t>||v|| = √(x² + y² + z²)</w:t>
      </w:r>
    </w:p>
    <w:p>
      <w:r>
        <w:t>Esta transformação permite representar a intensidade total de cada medição num único valor escalar, facilitando a análise e a comparação entre atividades.</w:t>
      </w:r>
    </w:p>
    <w:p>
      <w:pPr>
        <w:pStyle w:val="Heading2"/>
      </w:pPr>
      <w:r>
        <w:t>3.1 – Boxplot dos Módulos por Atividade</w:t>
      </w:r>
    </w:p>
    <w:p>
      <w:r>
        <w:t>A primeira análise consistiu na construção de boxplots que representam a distribuição dos módulos de cada sensor em função das 16 atividades registadas.</w:t>
      </w:r>
    </w:p>
    <w:p>
      <w:r>
        <w:t>A rotina create_boxplot_by_activity() gera, para cada sensor, um gráfico onde:</w:t>
        <w:br/>
        <w:t>- O eixo X representa o ID da atividade (1 a 16);</w:t>
        <w:br/>
        <w:t>- O eixo Y representa o módulo do vetor;</w:t>
        <w:br/>
        <w:t>- Cada caixa mostra a distribuição estatística (mediana, quartis, extremos e outliers).</w:t>
      </w:r>
    </w:p>
    <w:p>
      <w:r>
        <w:t>Resultados:</w:t>
        <w:br/>
        <w:t>- O acelerómetro apresenta maior variação nas atividades dinâmicas (Walk, Run, Climb stairs).</w:t>
        <w:br/>
        <w:t>- O giroscópio diferencia bem movimentos rápidos.</w:t>
        <w:br/>
        <w:t>- O magnetómetro mantém valores mais estáveis.</w:t>
      </w:r>
    </w:p>
    <w:p>
      <w:r>
        <w:t>Interpretação:</w:t>
        <w:br/>
        <w:t>Os boxplots permitem identificar atividades com comportamento mais disperso, indicando maior número de outliers naturais, especialmente em transições entre atividades.</w:t>
      </w:r>
    </w:p>
    <w:p>
      <w:pPr>
        <w:pStyle w:val="Heading2"/>
      </w:pPr>
      <w:r>
        <w:t>3.2 – Densidade de Outliers (Método IQR)</w:t>
      </w:r>
    </w:p>
    <w:p>
      <w:r>
        <w:t>A função outlier_density_by_activity() calcula a densidade de outliers para cada atividade, considerando o sensor do pulso direito (Device ID = 2).</w:t>
      </w:r>
    </w:p>
    <w:p>
      <w:r>
        <w:t>Método baseado no Intervalo Interquartil (IQR):</w:t>
        <w:br/>
        <w:t>IQR = Q3 - Q1</w:t>
        <w:br/>
        <w:t>Um ponto é considerado outlier se estiver abaixo de Q1 - 1.5×IQR ou acima de Q3 + 1.5×IQR.</w:t>
      </w:r>
    </w:p>
    <w:p>
      <w:r>
        <w:t>A densidade é dada por:</w:t>
        <w:br/>
        <w:t>d = (no / nr) × 100</w:t>
      </w:r>
    </w:p>
    <w:p>
      <w:r>
        <w:t>Resultados:</w:t>
        <w:br/>
        <w:t>- Atividades com movimento contínuo (Climb Stair, Walk) têm maior densidade de outliers.</w:t>
        <w:br/>
        <w:t>- Atividades estáticas (Sitting, Standing) apresentam baixa dispersão.</w:t>
      </w:r>
    </w:p>
    <w:p>
      <w:pPr>
        <w:pStyle w:val="Heading2"/>
      </w:pPr>
      <w:r>
        <w:t>3.3 e 3.4 – Identificação e Visualização de Outliers (Z-Score)</w:t>
      </w:r>
    </w:p>
    <w:p>
      <w:r>
        <w:t>O teste Z-Score identifica outliers parametricamente segundo Z = (x - μ) / σ.</w:t>
      </w:r>
    </w:p>
    <w:p>
      <w:r>
        <w:t xml:space="preserve">Na função plot_zscore_comparison(), foram usados k = 3, 3.5 e 4. O eixo X mostra o ID da atividade e o Y o módulo do vetor. </w:t>
        <w:br/>
        <w:t>Os pontos azuis são valores normais e os vermelhos outliers.</w:t>
      </w:r>
    </w:p>
    <w:p>
      <w:r>
        <w:t>Análise:</w:t>
        <w:br/>
        <w:t>- k=3: mais sensível, mais outliers (inclui falsos positivos).</w:t>
        <w:br/>
        <w:t>- k=3.5: equilíbrio entre sensibilidade e robustez.</w:t>
        <w:br/>
        <w:t>- k=4: apenas valores extremos.</w:t>
      </w:r>
    </w:p>
    <w:p>
      <w:r>
        <w:t>Conclusão:</w:t>
        <w:br/>
        <w:t>O método é eficiente, mas depende da normalidade da distribuição. Métodos baseados em clusters (como K-Means) podem capturar melhor padrões complexos.</w:t>
      </w:r>
    </w:p>
    <w:p>
      <w:pPr>
        <w:pStyle w:val="Heading2"/>
      </w:pPr>
      <w:r>
        <w:t>3.7 – Outliers via K-Means</w:t>
      </w:r>
    </w:p>
    <w:p>
      <w:r>
        <w:t>O algoritmo K-Means foi aplicado aos vetores tridimensionais de aceleração, giroscópio e magnetómetro (dataset completo).</w:t>
        <w:br/>
        <w:t>Cada ponto foi comparado ao centróide do cluster correspondente, e pontos acima do percentil 95 das distâncias foram classificados como outliers.</w:t>
      </w:r>
    </w:p>
    <w:p>
      <w:r>
        <w:t>Resultados:</w:t>
        <w:br/>
        <w:t>- k=3: clusters amplos, poucos outliers.</w:t>
        <w:br/>
        <w:t>- k=4: boa separação, aumento moderado.</w:t>
        <w:br/>
        <w:t>- k=5: clusters pequenos, mais outliers.</w:t>
      </w:r>
    </w:p>
    <w:p>
      <w:r>
        <w:t>Comparação com Z-Score:</w:t>
        <w:br/>
        <w:t>O Z-Score mede desvios absolutos, enquanto o K-Means avalia desvios relativos dentro dos clusters.</w:t>
        <w:br/>
        <w:t>Assim, o K-Means é mais sensível a padrões espaciais locais.</w:t>
      </w:r>
    </w:p>
    <w:p>
      <w:pPr>
        <w:pStyle w:val="Heading2"/>
      </w:pPr>
      <w:r>
        <w:t>3.7.1 – Bónus: Outliers via DBSCAN</w:t>
      </w:r>
    </w:p>
    <w:p>
      <w:r>
        <w:t>Foi implementado o algoritmo DBSCAN (Density-Based Spatial Clustering of Applications with Noise), com parâmetros eps = [0.3, 0.5, 0.7] e min_samples = 10.</w:t>
      </w:r>
    </w:p>
    <w:p>
      <w:r>
        <w:t>Os pontos com label = -1 são considerados outliers.</w:t>
      </w:r>
    </w:p>
    <w:p>
      <w:r>
        <w:t>Resultados:</w:t>
        <w:br/>
        <w:t>- eps=0.3: muitos outliers (alta sensibilidade).</w:t>
        <w:br/>
        <w:t>- eps=0.5: equilíbrio ideal.</w:t>
        <w:br/>
        <w:t>- eps=0.7: poucos outliers, clusters maiores.</w:t>
      </w:r>
    </w:p>
    <w:p>
      <w:r>
        <w:t>Comparação:</w:t>
        <w:br/>
        <w:t>O DBSCAN identifica outliers pela ausência de densidade local, sem necessidade de definir k.</w:t>
        <w:br/>
        <w:t>Mostrou-se mais robusto para dados não lineares e com ruído, complementando bem o K-Means.</w:t>
      </w:r>
    </w:p>
    <w:p>
      <w:pPr>
        <w:pStyle w:val="Heading2"/>
      </w:pPr>
      <w:r>
        <w:t>Conclusões Gerais</w:t>
      </w:r>
    </w:p>
    <w:p>
      <w:r>
        <w:t>1. Os boxplots revelaram diferenças claras entre atividades, refletindo intensidade de movimento.</w:t>
        <w:br/>
        <w:t>2. O método IQR mostrou maior densidade de outliers em atividades dinâmicas.</w:t>
        <w:br/>
        <w:t>3. O Z-Score é útil para distribuições aproximadamente normais, mas ignora contexto.</w:t>
        <w:br/>
        <w:t>4. O K-Means identifica outliers relativos a grupos específicos, sendo mais adaptativo.</w:t>
        <w:br/>
        <w:t>5. O DBSCAN é o método mais robusto, detectando ruído e padrões irregulares sem parâmetros fixos.</w:t>
      </w:r>
    </w:p>
    <w:p>
      <w:r>
        <w:t>Sugestão:</w:t>
        <w:br/>
        <w:t>Combinar métodos — usar Z-Score para uma filtragem inicial e DBSCAN para refinar a análise de ruído local.</w:t>
      </w:r>
    </w:p>
    <w:p>
      <w:pPr>
        <w:pStyle w:val="Heading2"/>
      </w:pPr>
      <w:r>
        <w:t>Referências</w:t>
      </w:r>
    </w:p>
    <w:p>
      <w:r>
        <w:t>Karagiannaki, K., Panousopoulou, A., Tsakalides, P. (2016). A Benchmark Study on Feature Selection for Human Activity Recognition.</w:t>
        <w:br/>
        <w:t>Scikit-Learn Documentation: KMeans, DBSCAN.</w:t>
        <w:br/>
        <w:t>NumPy, Matplotlib e SciPy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