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编写目的</w:t>
      </w:r>
    </w:p>
    <w:p>
      <w:pPr>
        <w:ind w:firstLine="48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高校每年有很多的毕业生进入社会，投入到各行各业的工作中。同时也存在着一个问题，毕业生很少跟母校保持密切的联系。高校不能够很好的获取到毕业生的就业和创业情况，不能将社会上的校友转化为一种资源，并将这种资源使用到学校学科建设、项目合作和学生就业等方面中。这就造成了校友资源的浪费。获取实时的校友信息，加强校友之间、校友与学校之间的联系，有利于充分利用和共享校友资源，使得人际交往和工作发展两头开花。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我们制作该系统的初衷就是为了有效利用这种资源，不仅使校友之间有所渠道联系，也使学校在就业、招生等方面有所，可谓是一举多得。</w:t>
      </w:r>
    </w:p>
    <w:p>
      <w:pPr>
        <w:ind w:firstLine="480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本阶段中，将确定如何具体实现所要求的系统，从而在编码阶段可以直接翻译成用具体的程序语言书写的程序。主要的工作有：根据在总体设计中所确定的处理流程、总体结构和模块外部设计，设计软件系统的结构设计、逐个模块的程序描述（包括各模块的功能、性能、输入、输出、算法、程序逻辑、接口等等），解决如何收集信息、处理信息、查询修改数据等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背景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本系统的名称：基于位置的校友评价系统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本系统的提出者：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本系统的开发者：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本系统的用户：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定义、缩略词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参考资料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需求概述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从实用的原则和思想出发，必须首先使系统满足校友以及学校的需要。因此，系统的设计和开发不是纯研究性的课题，开发的目的是为了实用。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的目的是以地理信息系统技术为核心支持技术，结合数据库技术等相关技术，实现校友信息的输入、存储、更行、查询检索、统计分析等功能。从而使校友信息的管理规范化、标准化与网络化，该系统会有效管理信息，不仅有利于校友之间的查询，也有利于学校进行相关数据统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系统总体结构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总的来说，整个系统的数据和功能结构大致如下图描述的，系统划分为客户端和服务器两大部份，服务器端有系统管理员进行系统业务维护，客户端完成系统数据输入输出查询功能。图示如下：</w:t>
      </w:r>
    </w:p>
    <w:p>
      <w:pPr>
        <w:ind w:firstLine="480"/>
      </w:pPr>
      <w:bookmarkStart w:id="0" w:name="_GoBack"/>
      <w:bookmarkEnd w:id="0"/>
    </w:p>
    <w:p>
      <w:pPr>
        <w:ind w:firstLine="48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2.1 系统总体结构</w: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客户端的功能结构如下：</w: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ootlight MT Light">
    <w:altName w:val="Segoe Print"/>
    <w:panose1 w:val="0204060206030A020304"/>
    <w:charset w:val="00"/>
    <w:family w:val="roman"/>
    <w:pitch w:val="default"/>
    <w:sig w:usb0="00000000" w:usb1="00000000" w:usb2="00000000" w:usb3="00000000" w:csb0="2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俵俽 柧挬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隶书_GB2312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onotype Sorts">
    <w:altName w:val="Sylfaen"/>
    <w:panose1 w:val="01010601010101010101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 BLANCA">
    <w:altName w:val="Verdan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字体管家娜娜体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">
    <w:altName w:val="ESRI AMFM Electr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Sans Serif">
    <w:altName w:val="ESRI AMFM Electr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10E8"/>
    <w:multiLevelType w:val="singleLevel"/>
    <w:tmpl w:val="590F10E8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F20FC"/>
    <w:rsid w:val="2FE32A01"/>
    <w:rsid w:val="647F20FC"/>
    <w:rsid w:val="7122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2017-05-07T12:10:00Z</dcterms:created>
  <dc:creator>苟文大帝</dc:creator>
  <cp:lastModifiedBy>苟文大帝</cp:lastModifiedBy>
  <dcterms:modified xsi:type="dcterms:W3CDTF">2017-05-08T14:49:44Z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