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697E5">
      <w:pPr>
        <w:rPr>
          <w:rFonts w:hint="eastAsia"/>
        </w:rPr>
      </w:pPr>
      <w:r>
        <w:rPr>
          <w:rFonts w:hint="eastAsia"/>
        </w:rPr>
        <w:t>曹丕的“红楼”境界</w:t>
      </w:r>
    </w:p>
    <w:p w14:paraId="0049126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简介：</w:t>
      </w:r>
      <w:r>
        <w:rPr>
          <w:rFonts w:hint="eastAsia"/>
        </w:rPr>
        <w:t>我们看他快乐的时候，与人结伴游于山水，宴席之上瓜果相掷，丝竹不歇；锻铸宝剑流光四溢…物质的丰盈带来极大的喜悦，然而却转瞬成悲。因为它们都是暂时性的。</w:t>
      </w:r>
    </w:p>
    <w:p w14:paraId="5D970335">
      <w:pPr>
        <w:rPr>
          <w:rFonts w:hint="eastAsia"/>
        </w:rPr>
      </w:pPr>
    </w:p>
    <w:p w14:paraId="0B1968E0">
      <w:pPr>
        <w:rPr>
          <w:rFonts w:hint="eastAsia"/>
        </w:rPr>
      </w:pPr>
      <w:r>
        <w:rPr>
          <w:rFonts w:hint="eastAsia"/>
        </w:rPr>
        <w:t>“生于中平之季，长于戎旅之间。”</w:t>
      </w:r>
    </w:p>
    <w:p w14:paraId="0FBD1DC2">
      <w:pPr>
        <w:rPr>
          <w:rFonts w:hint="eastAsia"/>
        </w:rPr>
      </w:pPr>
      <w:r>
        <w:rPr>
          <w:rFonts w:hint="eastAsia"/>
        </w:rPr>
        <w:t>曹丕很小就经历了人生的离散和命运的无常。11岁那年他历经战乱，兄长和族人身死其中，他侥幸凭借骑术逃出，却也为心灵蒙上一层阴影。并在后来很多个瞬间侵袭他。再长大一些时又随父亲征战四方，生命不断地涌现，又各自消散。在这样的环境下，一颗敏感纤细的心不可能不生出忧愁，而对于常常面临生死一线间的曹丕而言，心灵的敏捷的确让他过早地踏入了人世以外的世界，死亡是生的虚无，那不是属于活人的世界。因此曹丕的忧愁不仅是投射于当下的无常，还有无常背后无穷无尽的空茫。</w:t>
      </w:r>
    </w:p>
    <w:p w14:paraId="7DEA0009">
      <w:pPr>
        <w:rPr>
          <w:rFonts w:hint="eastAsia"/>
        </w:rPr>
      </w:pPr>
      <w:r>
        <w:rPr>
          <w:rFonts w:hint="eastAsia"/>
        </w:rPr>
        <w:t>我们看他快乐的时候，与人结伴游于山水，宴席之上瓜果相掷，丝竹不歇；锻铸宝剑流光四溢…物质的丰盈带来极大的喜悦，然而却转瞬成悲。因为它们都是暂时性的。</w:t>
      </w:r>
    </w:p>
    <w:p w14:paraId="1DF989D0">
      <w:pPr>
        <w:rPr>
          <w:rFonts w:hint="eastAsia"/>
        </w:rPr>
      </w:pPr>
      <w:r>
        <w:rPr>
          <w:rFonts w:hint="eastAsia"/>
        </w:rPr>
        <w:t>“乐往哀来，怅然伤怀。余顾而言，斯乐难常”</w:t>
      </w:r>
    </w:p>
    <w:p w14:paraId="4C2CEAC6">
      <w:pPr>
        <w:rPr>
          <w:rFonts w:hint="eastAsia"/>
        </w:rPr>
      </w:pPr>
      <w:r>
        <w:rPr>
          <w:rFonts w:hint="eastAsia"/>
        </w:rPr>
        <w:t>当隐约窥得世界之外还有境界，尘世的一切就皆为“假象”。意识到这点后，曹丕不能再安心地享受美好的时光了。</w:t>
      </w:r>
    </w:p>
    <w:p w14:paraId="2EB9E518">
      <w:pPr>
        <w:rPr>
          <w:rFonts w:hint="eastAsia"/>
        </w:rPr>
      </w:pPr>
      <w:r>
        <w:rPr>
          <w:rFonts w:hint="eastAsia"/>
        </w:rPr>
        <w:t>而这其中还蕴含着对于时间的焦虑，时间最终会将他带到虚无里去吗？</w:t>
      </w:r>
    </w:p>
    <w:p w14:paraId="20208D63">
      <w:pPr>
        <w:rPr>
          <w:rFonts w:hint="eastAsia"/>
        </w:rPr>
      </w:pPr>
      <w:r>
        <w:rPr>
          <w:rFonts w:hint="eastAsia"/>
        </w:rPr>
        <w:t>“岁月逝，忽若飞，何为自苦，使我心悲。”</w:t>
      </w:r>
    </w:p>
    <w:p w14:paraId="76A28131">
      <w:pPr>
        <w:rPr>
          <w:rFonts w:hint="eastAsia"/>
        </w:rPr>
      </w:pPr>
      <w:r>
        <w:rPr>
          <w:rFonts w:hint="eastAsia"/>
        </w:rPr>
        <w:t>其实很容易理解曹丕的忧愁。与他而言时间是线性的，是一往不复回的，但他不算长的一生经历了太多事，战乱、争权、父亲冷漠，母亲不爱，兄弟疏远，亲朋离世，以至于他34岁登上帝王之位时已是一头华发。线性的时间不能衡量他人生的长短，生命的体验成为感受时间新的尺度。</w:t>
      </w:r>
    </w:p>
    <w:p w14:paraId="1E7C990F">
      <w:pPr>
        <w:rPr>
          <w:rFonts w:hint="eastAsia"/>
        </w:rPr>
      </w:pPr>
      <w:r>
        <w:rPr>
          <w:rFonts w:hint="eastAsia"/>
        </w:rPr>
        <w:t>《红楼梦》也展示了这样的假象和空无，贾府上演的爱恨情仇、兴衰更替是人间“假象”，尘世也只不过是修行的一处。</w:t>
      </w:r>
    </w:p>
    <w:p w14:paraId="058DDC8A">
      <w:pPr>
        <w:rPr>
          <w:rFonts w:hint="eastAsia"/>
        </w:rPr>
      </w:pPr>
      <w:r>
        <w:rPr>
          <w:rFonts w:hint="eastAsia"/>
        </w:rPr>
        <w:t>“好一片白茫茫大地真干净”</w:t>
      </w:r>
    </w:p>
    <w:p w14:paraId="711FC74F">
      <w:pPr>
        <w:rPr>
          <w:rFonts w:hint="eastAsia"/>
        </w:rPr>
      </w:pPr>
      <w:r>
        <w:rPr>
          <w:rFonts w:hint="eastAsia"/>
        </w:rPr>
        <w:t>但贾宝玉的领悟和放下是在故事最后那个瞬间完成的。曹丕却是在生命的开头就感受并领悟到了，他不得不用自己的一生去思考、去忧虑，结果是什么呢？其实没有什么结果和答案。</w:t>
      </w:r>
    </w:p>
    <w:p w14:paraId="75348AC3">
      <w:pPr>
        <w:rPr>
          <w:rFonts w:hint="eastAsia"/>
        </w:rPr>
      </w:pPr>
      <w:r>
        <w:rPr>
          <w:rFonts w:hint="eastAsia"/>
        </w:rPr>
        <w:t>“余独何人，能全其寿”</w:t>
      </w:r>
    </w:p>
    <w:p w14:paraId="28F80A81">
      <w:r>
        <w:rPr>
          <w:rFonts w:hint="eastAsia"/>
        </w:rPr>
        <w:t>即使是帝王，也与别人没有什么两样，他所能做的就是将一部分自己存封在诗文里，，即使“已为鬼录”，那些思绪还能代替他的肉身留在世间。站在历史的长河里回望，如今我们的确还能透过诗文看到他，靠骑术逃出生天的孩子、把酒言欢的少</w:t>
      </w:r>
      <w:bookmarkStart w:id="0" w:name="_GoBack"/>
      <w:bookmarkEnd w:id="0"/>
      <w:r>
        <w:rPr>
          <w:rFonts w:hint="eastAsia"/>
        </w:rPr>
        <w:t>年、心思灵敏的帝王…那些无解的，对命运、对时间、对无常的追问，也算是有了一个小小的回声。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3412C4"/>
    <w:rsid w:val="2D35746D"/>
    <w:rsid w:val="547A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955</Words>
  <Characters>957</Characters>
  <Lines>0</Lines>
  <Paragraphs>0</Paragraphs>
  <TotalTime>1</TotalTime>
  <ScaleCrop>false</ScaleCrop>
  <LinksUpToDate>false</LinksUpToDate>
  <CharactersWithSpaces>957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2026-07-15T16:19:00Z</dcterms:created>
  <dc:creator>gyy</dc:creator>
  <cp:lastModifiedBy>山河可鉴</cp:lastModifiedBy>
  <dcterms:modified xsi:type="dcterms:W3CDTF">2026-07-19T03:32:18Z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eyJoZGlkIjoiNTgwNmJhYjEyNzQ0NGZlNGM3OTE2MmYxYWQ0NTRhNGYiLCJ1c2VySWQiOiI0ODk0MDQ1MjkifQ==</vt:lpwstr>
  </property>
  <property fmtid="{D5CDD505-2E9C-101B-9397-08002B2CF9AE}" pid="4" name="ICV">
    <vt:lpwstr>3A08738B2FD54901B6438251A29E0437_12</vt:lpwstr>
  </property>
</Properties>
</file>