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C00000"/>
          <w:sz w:val="44"/>
        </w:rPr>
        <w:t>Manual de Ejecución — Topología GNS3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Red Team Lab · Redes 2 · Ciclo 2026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Manual operativo para </w:t>
      </w:r>
      <w:r>
        <w:rPr>
          <w:b/>
          <w:sz w:val="21"/>
        </w:rPr>
        <w:t>arrancar, demostrar y botar servicios</w:t>
      </w:r>
      <w:r>
        <w:rPr>
          <w:sz w:val="21"/>
        </w:rPr>
        <w:t xml:space="preserve"> en la topología GNS3.</w:t>
      </w:r>
    </w:p>
    <w:p>
      <w:pPr>
        <w:spacing w:before="40" w:after="80"/>
      </w:pPr>
      <w:r>
        <w:rPr>
          <w:sz w:val="21"/>
        </w:rPr>
        <w:t xml:space="preserve">Complementa al </w:t>
      </w:r>
      <w:r>
        <w:rPr>
          <w:rFonts w:ascii="Courier New" w:hAnsi="Courier New"/>
          <w:color w:val="C00000"/>
          <w:sz w:val="21"/>
        </w:rPr>
        <w:t>reports/MANUAL_DEMOSTRACION.md</w:t>
      </w:r>
      <w:r>
        <w:rPr>
          <w:sz w:val="21"/>
        </w:rPr>
        <w:t xml:space="preserve"> (que cubre el flujo Docker Compose).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Índice</w:t>
      </w:r>
    </w:p>
    <w:p>
      <w:pPr>
        <w:pBdr>
          <w:bottom w:val="single" w:sz="6" w:space="1" w:color="1F3564"/>
        </w:pBdr>
        <w:spacing w:after="80"/>
      </w:pPr>
    </w:p>
    <w:p>
      <w:pPr>
        <w:pStyle w:val="ListNumber"/>
        <w:spacing w:before="20" w:after="20"/>
        <w:ind w:left="283"/>
      </w:pPr>
      <w:r>
        <w:rPr>
          <w:sz w:val="21"/>
        </w:rPr>
        <w:t>[Arquitectura y switches](#1-arquitectura-y-switches)</w:t>
      </w:r>
    </w:p>
    <w:p>
      <w:pPr>
        <w:pStyle w:val="ListNumber"/>
        <w:spacing w:before="20" w:after="20"/>
        <w:ind w:left="283"/>
      </w:pPr>
      <w:r>
        <w:rPr>
          <w:sz w:val="21"/>
        </w:rPr>
        <w:t>[Visualizar la topología en GNS3 GUI — paso a paso](#2-visualizar-la-topología-en-gns3-gui--paso-a-paso)</w:t>
      </w:r>
    </w:p>
    <w:p>
      <w:pPr>
        <w:pStyle w:val="ListNumber"/>
        <w:spacing w:before="20" w:after="20"/>
        <w:ind w:left="283"/>
      </w:pPr>
      <w:r>
        <w:rPr>
          <w:sz w:val="21"/>
        </w:rPr>
        <w:t>[Arrancar la topología](#3-arrancar-la-topología)</w:t>
      </w:r>
    </w:p>
    <w:p>
      <w:pPr>
        <w:pStyle w:val="ListNumber"/>
        <w:spacing w:before="20" w:after="20"/>
        <w:ind w:left="283"/>
      </w:pPr>
      <w:r>
        <w:rPr>
          <w:sz w:val="21"/>
        </w:rPr>
        <w:t>[Abrir consolas de los nodos](#4-abrir-consolas-de-los-nodos)</w:t>
      </w:r>
    </w:p>
    <w:p>
      <w:pPr>
        <w:pStyle w:val="ListNumber"/>
        <w:spacing w:before="20" w:after="20"/>
        <w:ind w:left="283"/>
      </w:pPr>
      <w:r>
        <w:rPr>
          <w:sz w:val="21"/>
        </w:rPr>
        <w:t>[Demostración estrella — botar bt-web (DoS)](#5-demostración-estrella--botar-bt-web-dos)</w:t>
      </w:r>
    </w:p>
    <w:p>
      <w:pPr>
        <w:pStyle w:val="ListNumber"/>
        <w:spacing w:before="20" w:after="20"/>
        <w:ind w:left="283"/>
      </w:pPr>
      <w:r>
        <w:rPr>
          <w:sz w:val="21"/>
        </w:rPr>
        <w:t>[Otros servicios Blue Team como target](#6-otros-servicios-blue-team-como-target)</w:t>
      </w:r>
    </w:p>
    <w:p>
      <w:pPr>
        <w:pStyle w:val="ListNumber"/>
        <w:spacing w:before="20" w:after="20"/>
        <w:ind w:left="283"/>
      </w:pPr>
      <w:r>
        <w:rPr>
          <w:sz w:val="21"/>
        </w:rPr>
        <w:t>[Fases de ataque clásicas (Metasploitable2)](#7-fases-de-ataque-clásicas)</w:t>
      </w:r>
    </w:p>
    <w:p>
      <w:pPr>
        <w:pStyle w:val="ListNumber"/>
        <w:spacing w:before="20" w:after="20"/>
        <w:ind w:left="283"/>
      </w:pPr>
      <w:r>
        <w:rPr>
          <w:sz w:val="21"/>
        </w:rPr>
        <w:t>[Recoger evidencia](#8-recoger-evidencia)</w:t>
      </w:r>
    </w:p>
    <w:p>
      <w:pPr>
        <w:pStyle w:val="ListNumber"/>
        <w:spacing w:before="20" w:after="20"/>
        <w:ind w:left="283"/>
      </w:pPr>
      <w:r>
        <w:rPr>
          <w:sz w:val="21"/>
        </w:rPr>
        <w:t>[Detener la topología](#9-detener-la-topología)</w:t>
      </w:r>
    </w:p>
    <w:p>
      <w:pPr>
        <w:pStyle w:val="ListNumber"/>
        <w:spacing w:before="20" w:after="20"/>
        <w:ind w:left="283"/>
      </w:pPr>
      <w:r>
        <w:rPr>
          <w:sz w:val="21"/>
        </w:rPr>
        <w:t>[Solución de problemas](#10-solución-de-problemas)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1. Arquitectura y switches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La topología usa </w:t>
      </w:r>
      <w:r>
        <w:rPr>
          <w:b/>
          <w:sz w:val="21"/>
        </w:rPr>
        <w:t>un único switch Ethernet de capa 2</w:t>
      </w:r>
      <w:r>
        <w:rPr>
          <w:sz w:val="21"/>
        </w:rPr>
        <w:t xml:space="preserve"> (</w:t>
      </w:r>
      <w:r>
        <w:rPr>
          <w:rFonts w:ascii="Courier New" w:hAnsi="Courier New"/>
          <w:color w:val="C00000"/>
          <w:sz w:val="21"/>
        </w:rPr>
        <w:t>Switch-Central</w:t>
      </w:r>
      <w:r>
        <w:rPr>
          <w:sz w:val="21"/>
        </w:rPr>
        <w:t xml:space="preserve">, 16 puertos) que conecta los 9 nodos en la subred </w:t>
      </w:r>
      <w:r>
        <w:rPr>
          <w:rFonts w:ascii="Courier New" w:hAnsi="Courier New"/>
          <w:color w:val="C00000"/>
          <w:sz w:val="21"/>
        </w:rPr>
        <w:t>172.20.0.0/24</w:t>
      </w:r>
      <w:r>
        <w:rPr>
          <w:sz w:val="21"/>
        </w:rPr>
        <w:t>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172.20.0.0/24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[ Switch-Central · L2 · 16p 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┌───────┬───────┬──────┼──────┬───────┬───────┬───────┐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Eth0    Eth1    Eth2   Eth3   Eth4    Eth5    Eth6    Eth7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│       │       │      │      │       │       │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🔴 Kali   MSF2   Ub-1   Ub-2  bt-web  bt-dns  bt-smb  bt-mail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.10    .20    .30    .31    .50     .51     .52     .53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Puerto switch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Nodo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IP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Kali-Attacker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172.20.0.10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🔴 Atacante (Red Team)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Ethernet1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Metasploitable2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172.20.0.20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🔵 Objetivo clásico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Ubuntu-Client-1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172.20.0.30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Cliente pasivo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Ethernet3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Ubuntu-Client-2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172.20.0.31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Cliente pasivo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bt-web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🔵 Apache2 — </w:t>
            </w:r>
            <w:r>
              <w:rPr>
                <w:b/>
                <w:sz w:val="19"/>
              </w:rPr>
              <w:t>target DoS principal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Ethernet5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bt-dns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172.20.0.51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🔵 BIND9 open resolver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bt-smb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🔵 Samba inseguro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Ethernet7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bt-mail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172.20.0.53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🔵 Postfix open relay</w:t>
            </w:r>
          </w:p>
        </w:tc>
      </w:tr>
    </w:tbl>
    <w:p/>
    <w:p>
      <w:pPr>
        <w:spacing w:before="40" w:after="80"/>
      </w:pPr>
      <w:r>
        <w:rPr>
          <w:b/>
          <w:sz w:val="21"/>
        </w:rPr>
        <w:t>Tipo de switch:</w:t>
      </w:r>
      <w:r>
        <w:rPr>
          <w:sz w:val="21"/>
        </w:rPr>
        <w:t xml:space="preserve"> Ethernet switch nativo de GNS3 (no gestionado, modo access, VLAN 1). No requiere imagen ni configuración — es un nodo integrado de GNS3.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2. Visualizar la topología en GNS3 GUI — paso a paso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**Dónde vive el proyecto.** El proyecto **NO está en el disco de Windows**. Vive dentro de la **GNS3 VM** (el servidor GNS3 corre en esa VM). No busques un archivo `.gns3` en `C:\` — se abre desde la GUI **conectada a la VM**.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Rutas de referencia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Proyecto en la GNS3 VM (servidor)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/opt/gns3/projects/be75d0fb-1988-48cd-8cef-55dfa91c8aba/red-team-lab.gns3</w:t>
            </w:r>
          </w:p>
        </w:tc>
      </w:tr>
      <w:tr>
        <w:tc>
          <w:tcPr>
            <w:tcW w:type="dxa" w:w="4703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GNS3 GUI instalada en Windows</w:t>
            </w:r>
          </w:p>
        </w:tc>
        <w:tc>
          <w:tcPr>
            <w:tcW w:type="dxa" w:w="4703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C:\Program Files\GNS3\gns3.exe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Config/inventario de GNS3 GUI (Windows)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%APPDATA%\GNS3\gns3_gui.conf</w:t>
            </w:r>
          </w:p>
        </w:tc>
      </w:tr>
      <w:tr>
        <w:tc>
          <w:tcPr>
            <w:tcW w:type="dxa" w:w="4703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VM de VMware (archivo .vmx)</w:t>
            </w:r>
          </w:p>
        </w:tc>
        <w:tc>
          <w:tcPr>
            <w:tcW w:type="dxa" w:w="4703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C:\Users\govan\Documents\Virtual Machines\GNS3-VM\GNS3-VM.vmx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IP del servidor GNS3 (la VM)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192.168.116.128</w:t>
            </w:r>
            <w:r>
              <w:rPr>
                <w:sz w:val="19"/>
              </w:rPr>
              <w:t xml:space="preserve"> (puerto 80)</w:t>
            </w:r>
          </w:p>
        </w:tc>
      </w:tr>
    </w:tbl>
    <w:p/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Paso 2.1 — Arrancar la GNS3 VM en VMware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Abre </w:t>
      </w:r>
      <w:r>
        <w:rPr>
          <w:b/>
          <w:sz w:val="21"/>
        </w:rPr>
        <w:t>VMware Workstation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En la biblioteca selecciona </w:t>
      </w:r>
      <w:r>
        <w:rPr>
          <w:b/>
          <w:sz w:val="21"/>
        </w:rPr>
        <w:t>GNS3-VM</w:t>
      </w:r>
      <w:r>
        <w:rPr>
          <w:sz w:val="21"/>
        </w:rPr>
        <w:t xml:space="preserve"> y pulsa </w:t>
      </w:r>
      <w:r>
        <w:rPr>
          <w:b/>
          <w:sz w:val="21"/>
        </w:rPr>
        <w:t>Power on this virtual machine</w:t>
      </w:r>
      <w:r>
        <w:rPr>
          <w:sz w:val="21"/>
        </w:rPr>
        <w:t xml:space="preserve"> (▶).</w:t>
      </w:r>
    </w:p>
    <w:p>
      <w:pPr>
        <w:pStyle w:val="ListNumber"/>
        <w:spacing w:before="20" w:after="20"/>
        <w:ind w:left="283"/>
      </w:pPr>
      <w:r>
        <w:rPr>
          <w:sz w:val="21"/>
        </w:rPr>
        <w:t>Espera a la pantalla negra de la VM. Debe mostrar un recuadro con: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GNS3 server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Version: 2.2.59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Running on: http://192.168.116.128</w:t>
      </w:r>
    </w:p>
    <w:p>
      <w:pPr>
        <w:spacing w:before="0" w:after="80"/>
      </w:pPr>
    </w:p>
    <w:p>
      <w:pPr>
        <w:pStyle w:val="ListNumber"/>
        <w:spacing w:before="20" w:after="20"/>
        <w:ind w:left="283"/>
      </w:pPr>
      <w:r>
        <w:rPr>
          <w:b/>
          <w:sz w:val="21"/>
        </w:rPr>
        <w:t>Anota la IP</w:t>
      </w:r>
      <w:r>
        <w:rPr>
          <w:sz w:val="21"/>
        </w:rPr>
        <w:t xml:space="preserve"> que aparece ahí. Si NO es </w:t>
      </w:r>
      <w:r>
        <w:rPr>
          <w:rFonts w:ascii="Courier New" w:hAnsi="Courier New"/>
          <w:color w:val="C00000"/>
          <w:sz w:val="21"/>
        </w:rPr>
        <w:t>192.168.116.128</w:t>
      </w:r>
      <w:r>
        <w:rPr>
          <w:sz w:val="21"/>
        </w:rPr>
        <w:t>, VMware reasignó DHCP — usa la nueva IP en todos los comandos de este manual.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Paso 2.2 — Conectar GNS3 GUI a la VM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Abre </w:t>
      </w:r>
      <w:r>
        <w:rPr>
          <w:b/>
          <w:sz w:val="21"/>
        </w:rPr>
        <w:t>GNS3 GUI</w:t>
      </w:r>
      <w:r>
        <w:rPr>
          <w:sz w:val="21"/>
        </w:rPr>
        <w:t xml:space="preserve"> (</w:t>
      </w:r>
      <w:r>
        <w:rPr>
          <w:rFonts w:ascii="Courier New" w:hAnsi="Courier New"/>
          <w:color w:val="C00000"/>
          <w:sz w:val="21"/>
        </w:rPr>
        <w:t>C:\Program Files\GNS3\gns3.exe</w:t>
      </w:r>
      <w:r>
        <w:rPr>
          <w:sz w:val="21"/>
        </w:rPr>
        <w:t>).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Mira la </w:t>
      </w:r>
      <w:r>
        <w:rPr>
          <w:b/>
          <w:sz w:val="21"/>
        </w:rPr>
        <w:t>barra inferior</w:t>
      </w:r>
      <w:r>
        <w:rPr>
          <w:sz w:val="21"/>
        </w:rPr>
        <w:t xml:space="preserve">: el indicador del servidor *GNS3 VM* debe estar </w:t>
      </w:r>
      <w:r>
        <w:rPr>
          <w:b/>
          <w:sz w:val="21"/>
        </w:rPr>
        <w:t>verde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Si está rojo/gris: </w:t>
      </w:r>
      <w:r>
        <w:rPr>
          <w:b/>
          <w:sz w:val="21"/>
        </w:rPr>
        <w:t>Edit → Preferences → GNS3 VM</w:t>
      </w:r>
      <w:r>
        <w:rPr>
          <w:sz w:val="21"/>
        </w:rPr>
        <w:t xml:space="preserve"> → marca </w:t>
      </w:r>
      <w:r>
        <w:rPr>
          <w:b/>
          <w:sz w:val="21"/>
        </w:rPr>
        <w:t>Enable the GNS3 VM</w:t>
      </w:r>
      <w:r>
        <w:rPr>
          <w:sz w:val="21"/>
        </w:rPr>
        <w:t xml:space="preserve">, selecciona </w:t>
      </w:r>
      <w:r>
        <w:rPr>
          <w:b/>
          <w:sz w:val="21"/>
        </w:rPr>
        <w:t>VMware Workstation</w:t>
      </w:r>
      <w:r>
        <w:rPr>
          <w:sz w:val="21"/>
        </w:rPr>
        <w:t xml:space="preserve">, elige la VM </w:t>
      </w:r>
      <w:r>
        <w:rPr>
          <w:rFonts w:ascii="Courier New" w:hAnsi="Courier New"/>
          <w:color w:val="C00000"/>
          <w:sz w:val="21"/>
        </w:rPr>
        <w:t>GNS3-VM</w:t>
      </w:r>
      <w:r>
        <w:rPr>
          <w:sz w:val="21"/>
        </w:rPr>
        <w:t xml:space="preserve"> y pulsa </w:t>
      </w:r>
      <w:r>
        <w:rPr>
          <w:b/>
          <w:sz w:val="21"/>
        </w:rPr>
        <w:t>OK</w:t>
      </w:r>
      <w:r>
        <w:rPr>
          <w:sz w:val="21"/>
        </w:rPr>
        <w:t>. Espera a que la barra cambie a verde.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Verificación rápida: </w:t>
      </w:r>
      <w:r>
        <w:rPr>
          <w:b/>
          <w:sz w:val="21"/>
        </w:rPr>
        <w:t>Edit → Preferences → Server</w:t>
      </w:r>
      <w:r>
        <w:rPr>
          <w:sz w:val="21"/>
        </w:rPr>
        <w:t xml:space="preserve"> muestra </w:t>
      </w:r>
      <w:r>
        <w:rPr>
          <w:rFonts w:ascii="Courier New" w:hAnsi="Courier New"/>
          <w:color w:val="C00000"/>
          <w:sz w:val="21"/>
        </w:rPr>
        <w:t>Main server</w:t>
      </w:r>
      <w:r>
        <w:rPr>
          <w:sz w:val="21"/>
        </w:rPr>
        <w:t xml:space="preserve"> con host </w:t>
      </w:r>
      <w:r>
        <w:rPr>
          <w:rFonts w:ascii="Courier New" w:hAnsi="Courier New"/>
          <w:color w:val="C00000"/>
          <w:sz w:val="21"/>
        </w:rPr>
        <w:t>192.168.116.128</w:t>
      </w:r>
      <w:r>
        <w:rPr>
          <w:sz w:val="21"/>
        </w:rPr>
        <w:t>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Paso 2.3 — Abrir el proyecto (IMPORTANTE: usar Import, no Open)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**No uses `File → Open project`.** Ese diálogo es el **explorador de archivos de Windows** y solo ve proyectos guardados en el disco local (`C:\Users\&lt;tu_usuario&gt;\GNS3\projects\`). El proyecto `red-team-lab` vive en la **GNS3 VM** (servidor remoto), así que **nunca aparecerá** en ese diálogo.</w:t>
      </w:r>
    </w:p>
    <w:p>
      <w:pPr>
        <w:spacing w:before="40" w:after="80"/>
      </w:pPr>
      <w:r>
        <w:rPr>
          <w:b/>
          <w:sz w:val="21"/>
        </w:rPr>
        <w:t>Vía correcta — importar el proyecto portable: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Si tienes abierto el diálogo "Open project", pulsa </w:t>
      </w:r>
      <w:r>
        <w:rPr>
          <w:b/>
          <w:sz w:val="21"/>
        </w:rPr>
        <w:t>Cancelar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Menú </w:t>
      </w:r>
      <w:r>
        <w:rPr>
          <w:b/>
          <w:sz w:val="21"/>
        </w:rPr>
        <w:t>File → Import portable project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Navega a </w:t>
      </w:r>
      <w:r>
        <w:rPr>
          <w:b/>
          <w:sz w:val="21"/>
        </w:rPr>
        <w:t>`D:\Project-Red-Team\gns3\red-team-lab.gns3project`</w:t>
      </w:r>
      <w:r>
        <w:rPr>
          <w:sz w:val="21"/>
        </w:rPr>
        <w:t xml:space="preserve"> y pulsa </w:t>
      </w:r>
      <w:r>
        <w:rPr>
          <w:b/>
          <w:sz w:val="21"/>
        </w:rPr>
        <w:t>Abrir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Cuando pregunte el nombre/servidor, deja </w:t>
      </w:r>
      <w:r>
        <w:rPr>
          <w:b/>
          <w:sz w:val="21"/>
        </w:rPr>
        <w:t>`red-team-lab`</w:t>
      </w:r>
      <w:r>
        <w:rPr>
          <w:sz w:val="21"/>
        </w:rPr>
        <w:t xml:space="preserve"> y elige el servidor </w:t>
      </w:r>
      <w:r>
        <w:rPr>
          <w:b/>
          <w:sz w:val="21"/>
        </w:rPr>
        <w:t>GNS3 VM</w:t>
      </w:r>
      <w:r>
        <w:rPr>
          <w:sz w:val="21"/>
        </w:rPr>
        <w:t xml:space="preserve">. Pulsa </w:t>
      </w:r>
      <w:r>
        <w:rPr>
          <w:b/>
          <w:sz w:val="21"/>
        </w:rPr>
        <w:t>OK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>El proyecto se abre y el canvas muestra los 8 nodos + el switch central.</w:t>
      </w:r>
    </w:p>
    <w:p>
      <w:pPr>
        <w:pStyle w:val="ListNumber"/>
        <w:spacing w:before="20" w:after="20"/>
        <w:ind w:left="283"/>
      </w:pPr>
      <w:r>
        <w:rPr>
          <w:sz w:val="21"/>
        </w:rPr>
        <w:t>Arranca los nodos (▶ Start, ver §3).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El archivo `.gns3project` se regenera en cualquier momento desde Windows: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```powershell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$base="http://192.168.116.128/v2"; $p="be75d0fb-1988-48cd-8cef-55dfa91c8aba"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Invoke-RestMethod "$base/projects/$p/close" -Method Post -ContentType "application/json" -Body "{}"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Invoke-WebRequest "$base/projects/$p/export?include_images=no" -OutFile D:\Project-Red-Team\gns3\red-team-lab.gns3project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```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Paso 2.4 — Qué se ve en el canvas</w:t>
      </w:r>
    </w:p>
    <w:p>
      <w:pPr>
        <w:spacing w:before="40" w:after="80"/>
      </w:pPr>
      <w:r>
        <w:rPr>
          <w:sz w:val="21"/>
        </w:rPr>
        <w:t xml:space="preserve">Al abrir, el </w:t>
      </w:r>
      <w:r>
        <w:rPr>
          <w:b/>
          <w:sz w:val="21"/>
        </w:rPr>
        <w:t>canvas</w:t>
      </w:r>
      <w:r>
        <w:rPr>
          <w:sz w:val="21"/>
        </w:rPr>
        <w:t xml:space="preserve"> (área central) muestra la topología completa: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Kali-Attacker   Metasploitable2   Ubuntu-Client-1   Ubuntu-Client-2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│                │                  │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└────────────────┴──────[ Switch-Central ]────────────┘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│     │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bt-web ──────────┘     │    └────────── bt-mail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bt-dns ──────┴────── bt-smb</w:t>
      </w:r>
    </w:p>
    <w:p>
      <w:pPr>
        <w:spacing w:before="0" w:after="80"/>
      </w:pPr>
    </w:p>
    <w:p>
      <w:pPr>
        <w:pStyle w:val="ListBullet"/>
        <w:spacing w:before="20" w:after="20"/>
        <w:ind w:left="283"/>
      </w:pPr>
      <w:r>
        <w:rPr>
          <w:b/>
          <w:sz w:val="21"/>
        </w:rPr>
        <w:t>Iconos de nodo:</w:t>
      </w:r>
      <w:r>
        <w:rPr>
          <w:sz w:val="21"/>
        </w:rPr>
        <w:t xml:space="preserve"> cada contenedor aparece con su nombre y un punto de estado</w:t>
      </w:r>
    </w:p>
    <w:p>
      <w:pPr>
        <w:spacing w:before="40" w:after="80"/>
      </w:pPr>
      <w:r>
        <w:rPr>
          <w:sz w:val="21"/>
        </w:rPr>
        <w:t>(🟢 verde = corriendo, 🔴 rojo = detenido).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Switch-Central:</w:t>
      </w:r>
      <w:r>
        <w:rPr>
          <w:sz w:val="21"/>
        </w:rPr>
        <w:t xml:space="preserve"> icono de switch en el centro, con 8 enlaces saliendo a los nodos.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Enlaces:</w:t>
      </w:r>
      <w:r>
        <w:rPr>
          <w:sz w:val="21"/>
        </w:rPr>
        <w:t xml:space="preserve"> líneas entre cada nodo y el switch. Con los nodos corriendo, un</w:t>
      </w:r>
    </w:p>
    <w:p>
      <w:pPr>
        <w:spacing w:before="40" w:after="80"/>
      </w:pPr>
      <w:r>
        <w:rPr>
          <w:b/>
          <w:sz w:val="21"/>
        </w:rPr>
        <w:t>punto verde</w:t>
      </w:r>
      <w:r>
        <w:rPr>
          <w:sz w:val="21"/>
        </w:rPr>
        <w:t xml:space="preserve"> en cada extremo indica enlace activo.</w:t>
      </w:r>
    </w:p>
    <w:p>
      <w:pPr>
        <w:spacing w:before="40" w:after="80"/>
      </w:pPr>
      <w:r>
        <w:rPr>
          <w:b/>
          <w:sz w:val="21"/>
        </w:rPr>
        <w:t>Mejorar la lectura del diagrama (opcional):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View → Show/Hide interface labels</w:t>
      </w:r>
      <w:r>
        <w:rPr>
          <w:sz w:val="21"/>
        </w:rPr>
        <w:t xml:space="preserve"> → muestra </w:t>
      </w:r>
      <w:r>
        <w:rPr>
          <w:rFonts w:ascii="Courier New" w:hAnsi="Courier New"/>
          <w:color w:val="C00000"/>
          <w:sz w:val="21"/>
        </w:rPr>
        <w:t>eth0</w:t>
      </w:r>
      <w:r>
        <w:rPr>
          <w:sz w:val="21"/>
        </w:rPr>
        <w:t xml:space="preserve"> / </w:t>
      </w:r>
      <w:r>
        <w:rPr>
          <w:rFonts w:ascii="Courier New" w:hAnsi="Courier New"/>
          <w:color w:val="C00000"/>
          <w:sz w:val="21"/>
        </w:rPr>
        <w:t>Ethernet0</w:t>
      </w:r>
      <w:r>
        <w:rPr>
          <w:sz w:val="21"/>
        </w:rPr>
        <w:t xml:space="preserve"> en cada enlace.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View → Snap to grid</w:t>
      </w:r>
      <w:r>
        <w:rPr>
          <w:sz w:val="21"/>
        </w:rPr>
        <w:t xml:space="preserve"> → alinea los iconos.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Clic derecho en un nodo → </w:t>
      </w:r>
      <w:r>
        <w:rPr>
          <w:b/>
          <w:sz w:val="21"/>
        </w:rPr>
        <w:t>Change symbol</w:t>
      </w:r>
      <w:r>
        <w:rPr>
          <w:sz w:val="21"/>
        </w:rPr>
        <w:t xml:space="preserve"> para usar iconos más descriptivos</w:t>
      </w:r>
    </w:p>
    <w:p>
      <w:pPr>
        <w:spacing w:before="40" w:after="80"/>
      </w:pPr>
      <w:r>
        <w:rPr>
          <w:sz w:val="21"/>
        </w:rPr>
        <w:t>(ej. servidor para los bt-*, atacante para Kali).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Clic derecho en el canvas → </w:t>
      </w:r>
      <w:r>
        <w:rPr>
          <w:b/>
          <w:sz w:val="21"/>
        </w:rPr>
        <w:t>Add a note</w:t>
      </w:r>
      <w:r>
        <w:rPr>
          <w:sz w:val="21"/>
        </w:rPr>
        <w:t xml:space="preserve"> para etiquetar la subred </w:t>
      </w:r>
      <w:r>
        <w:rPr>
          <w:rFonts w:ascii="Courier New" w:hAnsi="Courier New"/>
          <w:color w:val="C00000"/>
          <w:sz w:val="21"/>
        </w:rPr>
        <w:t>172.20.0.0/24</w:t>
      </w:r>
      <w:r>
        <w:rPr>
          <w:sz w:val="21"/>
        </w:rPr>
        <w:t>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Paso 2.5 — Ver el tráfico en vivo (Wireshark por enlace)</w:t>
      </w:r>
    </w:p>
    <w:p>
      <w:pPr>
        <w:spacing w:before="40" w:after="80"/>
      </w:pPr>
      <w:r>
        <w:rPr>
          <w:sz w:val="21"/>
        </w:rPr>
        <w:t>GNS3 integra captura Wireshark por enlace, ideal para demostrar el DoS al Blue Team:</w:t>
      </w:r>
    </w:p>
    <w:p>
      <w:pPr>
        <w:pStyle w:val="ListNumber"/>
        <w:spacing w:before="20" w:after="20"/>
        <w:ind w:left="283"/>
      </w:pPr>
      <w:r>
        <w:rPr>
          <w:b/>
          <w:sz w:val="21"/>
        </w:rPr>
        <w:t>Clic derecho sobre el enlace</w:t>
      </w:r>
      <w:r>
        <w:rPr>
          <w:sz w:val="21"/>
        </w:rPr>
        <w:t xml:space="preserve"> entre </w:t>
      </w:r>
      <w:r>
        <w:rPr>
          <w:rFonts w:ascii="Courier New" w:hAnsi="Courier New"/>
          <w:color w:val="C00000"/>
          <w:sz w:val="21"/>
        </w:rPr>
        <w:t>Kali-Attacker</w:t>
      </w:r>
      <w:r>
        <w:rPr>
          <w:sz w:val="21"/>
        </w:rPr>
        <w:t xml:space="preserve"> y </w:t>
      </w:r>
      <w:r>
        <w:rPr>
          <w:rFonts w:ascii="Courier New" w:hAnsi="Courier New"/>
          <w:color w:val="C00000"/>
          <w:sz w:val="21"/>
        </w:rPr>
        <w:t>Switch-Central</w:t>
      </w:r>
      <w:r>
        <w:rPr>
          <w:sz w:val="21"/>
        </w:rPr>
        <w:t xml:space="preserve"> (o sobre el enlace de </w:t>
      </w:r>
      <w:r>
        <w:rPr>
          <w:rFonts w:ascii="Courier New" w:hAnsi="Courier New"/>
          <w:color w:val="C00000"/>
          <w:sz w:val="21"/>
        </w:rPr>
        <w:t>bt-web</w:t>
      </w:r>
      <w:r>
        <w:rPr>
          <w:sz w:val="21"/>
        </w:rPr>
        <w:t>).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Selecciona </w:t>
      </w:r>
      <w:r>
        <w:rPr>
          <w:b/>
          <w:sz w:val="21"/>
        </w:rPr>
        <w:t>Start capture</w:t>
      </w:r>
      <w:r>
        <w:rPr>
          <w:sz w:val="21"/>
        </w:rPr>
        <w:t>.</w:t>
      </w:r>
    </w:p>
    <w:p>
      <w:pPr>
        <w:pStyle w:val="ListNumber"/>
        <w:spacing w:before="20" w:after="20"/>
        <w:ind w:left="283"/>
      </w:pPr>
      <w:r>
        <w:rPr>
          <w:sz w:val="21"/>
        </w:rPr>
        <w:t xml:space="preserve">Se abre </w:t>
      </w:r>
      <w:r>
        <w:rPr>
          <w:b/>
          <w:sz w:val="21"/>
        </w:rPr>
        <w:t>Wireshark</w:t>
      </w:r>
      <w:r>
        <w:rPr>
          <w:sz w:val="21"/>
        </w:rPr>
        <w:t xml:space="preserve"> mostrando los paquetes en tiempo real de ese enlace.</w:t>
      </w:r>
    </w:p>
    <w:p>
      <w:pPr>
        <w:pStyle w:val="ListNumber"/>
        <w:spacing w:before="20" w:after="20"/>
        <w:ind w:left="283"/>
      </w:pPr>
      <w:r>
        <w:rPr>
          <w:sz w:val="21"/>
        </w:rPr>
        <w:t>Durante la demo DoS (§5) verás el flujo de Slowloris / SYN flood en vivo.</w:t>
      </w: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Si Wireshark no abre, instálalo en Windows y verifícalo en **Edit → Preferences → Wireshark** (ruta del ejecutable).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3. Arrancar la topología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Opción A — desde GNS3 GUI</w:t>
      </w:r>
    </w:p>
    <w:p>
      <w:pPr>
        <w:spacing w:before="40" w:after="80"/>
      </w:pPr>
      <w:r>
        <w:rPr>
          <w:sz w:val="21"/>
        </w:rPr>
        <w:t xml:space="preserve">Clic en el botón </w:t>
      </w:r>
      <w:r>
        <w:rPr>
          <w:b/>
          <w:sz w:val="21"/>
        </w:rPr>
        <w:t>▶ Start/Resume all nodes</w:t>
      </w:r>
      <w:r>
        <w:rPr>
          <w:sz w:val="21"/>
        </w:rPr>
        <w:t xml:space="preserve"> (barra superior). Los nodos pasan a verde.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Opción B — desde Windows (PowerShell, vía API)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$base="http://192.168.116.128/v2"; $p="be75d0fb-1988-48cd-8cef-55dfa91c8aba"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Invoke-RestMethod "$base/projects/$p/open"  -Method Post -ContentType "application/json" -Body "{}"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Invoke-RestMethod "$base/projects/$p/nodes/start" -Method Post</w:t>
      </w:r>
    </w:p>
    <w:p>
      <w:pPr>
        <w:spacing w:before="0" w:after="80"/>
      </w:pPr>
    </w:p>
    <w:p>
      <w:pPr>
        <w:spacing w:before="40" w:after="80"/>
      </w:pPr>
      <w:r>
        <w:rPr>
          <w:b/>
          <w:sz w:val="21"/>
        </w:rPr>
        <w:t>Verificar conectividad end-to-end</w:t>
      </w:r>
      <w:r>
        <w:rPr>
          <w:sz w:val="21"/>
        </w:rPr>
        <w:t xml:space="preserve"> (sube y ejecuta el script de verificación):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$lf=(Get-Content D:\Project-Red-Team\gns3\verify-sweep.sh -Raw)-replace "`r`n","`n"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[IO.File]::WriteAllText("$env:TEMP\verify-sweep.sh",$lf)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&amp; "C:\Program Files\PuTTY\pscp.exe" -batch -pw gns3 "$env:TEMP\verify-sweep.sh" gns3@192.168.116.128:/tmp/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plink -batch -pw gns3 gns3@192.168.116.128 "docker exec -i GNS3.Kali-Attacker.$p bash &lt; /tmp/verify-sweep.sh"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Salida esperada: 7 IPs </w:t>
      </w:r>
      <w:r>
        <w:rPr>
          <w:rFonts w:ascii="Courier New" w:hAnsi="Courier New"/>
          <w:color w:val="C00000"/>
          <w:sz w:val="21"/>
        </w:rPr>
        <w:t>UP</w:t>
      </w:r>
      <w:r>
        <w:rPr>
          <w:sz w:val="21"/>
        </w:rPr>
        <w:t xml:space="preserve">, bt-web </w:t>
      </w:r>
      <w:r>
        <w:rPr>
          <w:rFonts w:ascii="Courier New" w:hAnsi="Courier New"/>
          <w:color w:val="C00000"/>
          <w:sz w:val="21"/>
        </w:rPr>
        <w:t>200</w:t>
      </w:r>
      <w:r>
        <w:rPr>
          <w:sz w:val="21"/>
        </w:rPr>
        <w:t xml:space="preserve">, bt-smb shares, bt-mail </w:t>
      </w:r>
      <w:r>
        <w:rPr>
          <w:rFonts w:ascii="Courier New" w:hAnsi="Courier New"/>
          <w:color w:val="C00000"/>
          <w:sz w:val="21"/>
        </w:rPr>
        <w:t>220</w:t>
      </w:r>
      <w:r>
        <w:rPr>
          <w:sz w:val="21"/>
        </w:rPr>
        <w:t>, MSF2 puertos abiertos.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4. Abrir consolas de los nodos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b/>
          <w:sz w:val="21"/>
        </w:rPr>
        <w:t>Desde GNS3 GUI:</w:t>
      </w:r>
      <w:r>
        <w:rPr>
          <w:sz w:val="21"/>
        </w:rPr>
        <w:t xml:space="preserve"> doble clic en cualquier nodo → abre una consola </w:t>
      </w:r>
      <w:r>
        <w:rPr>
          <w:b/>
          <w:sz w:val="21"/>
        </w:rPr>
        <w:t>telnet</w:t>
      </w:r>
      <w:r>
        <w:rPr>
          <w:sz w:val="21"/>
        </w:rPr>
        <w:t xml:space="preserve"> (PuTTY/terminal integrada). El Kali abre una shell </w:t>
      </w:r>
      <w:r>
        <w:rPr>
          <w:rFonts w:ascii="Courier New" w:hAnsi="Courier New"/>
          <w:color w:val="C00000"/>
          <w:sz w:val="21"/>
        </w:rPr>
        <w:t>bash</w:t>
      </w:r>
      <w:r>
        <w:rPr>
          <w:sz w:val="21"/>
        </w:rPr>
        <w:t>.</w:t>
      </w:r>
    </w:p>
    <w:p>
      <w:pPr>
        <w:spacing w:before="40" w:after="80"/>
      </w:pPr>
      <w:r>
        <w:rPr>
          <w:b/>
          <w:sz w:val="21"/>
        </w:rPr>
        <w:t>Desde Windows (sin GUI):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$p="be75d0fb-1988-48cd-8cef-55dfa91c8aba"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plink -batch -pw gns3 gns3@192.168.116.128 "docker exec -it GNS3.Kali-Attacker.$p bash"</w:t>
      </w:r>
    </w:p>
    <w:p>
      <w:pPr>
        <w:spacing w:before="0" w:after="80"/>
      </w:pP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Los nombres de contenedor siguen el patrón `GNS3.&lt;NombreNodo&gt;.&lt;project_id&gt;`.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5. Demostración estrella — botar bt-web (DoS)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bt-web es un Apache2 configurado con </w:t>
      </w:r>
      <w:r>
        <w:rPr>
          <w:rFonts w:ascii="Courier New" w:hAnsi="Courier New"/>
          <w:color w:val="C00000"/>
          <w:sz w:val="21"/>
        </w:rPr>
        <w:t>MaxRequestWorkers=20</w:t>
      </w:r>
      <w:r>
        <w:rPr>
          <w:sz w:val="21"/>
        </w:rPr>
        <w:t xml:space="preserve"> y </w:t>
      </w:r>
      <w:r>
        <w:rPr>
          <w:rFonts w:ascii="Courier New" w:hAnsi="Courier New"/>
          <w:color w:val="C00000"/>
          <w:sz w:val="21"/>
        </w:rPr>
        <w:t>KeepAliveTimeout=300</w:t>
      </w:r>
      <w:r>
        <w:rPr>
          <w:sz w:val="21"/>
        </w:rPr>
        <w:t xml:space="preserve"> — basta con un Slowloris de 500 conexiones lentas para agotar su pool de workers y tumbarlo.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Ejecución automatizada (one-shot)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$p="be75d0fb-1988-48cd-8cef-55dfa91c8aba"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$lf=(Get-Content D:\Project-Red-Team\gns3\demo-dos-btweb.sh -Raw)-replace "`r`n","`n"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[IO.File]::WriteAllText("$env:TEMP\demo.sh",$lf)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&amp; "C:\Program Files\PuTTY\pscp.exe" -batch -pw gns3 "$env:TEMP\demo.sh" gns3@192.168.116.128:/tmp/demo.sh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plink -batch -pw gns3 gns3@192.168.116.128 "docker exec -i GNS3.Kali-Attacker.$p bash &lt; /tmp/demo.sh"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El script: captura baseline → lanza monitor + pcap → ejecuta Slowloris 60s → verifica recuperación → imprime resumen.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Resultado verificado (2026-05-30)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--- Línea de tiempo (http_code por segundo) ---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08:23:37  code=200  (baseline — servicio normal)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08:23:42  code=000  (BOTADO — timeout durante Slowloris)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08:24:42  code=200  (recuperado tras detener el ataque)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Recuperacion final: 200 en 0.0027s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El servicio pasó de </w:t>
      </w:r>
      <w:r>
        <w:rPr>
          <w:rFonts w:ascii="Courier New" w:hAnsi="Courier New"/>
          <w:color w:val="C00000"/>
          <w:sz w:val="21"/>
        </w:rPr>
        <w:t>200</w:t>
      </w:r>
      <w:r>
        <w:rPr>
          <w:sz w:val="21"/>
        </w:rPr>
        <w:t xml:space="preserve"> a </w:t>
      </w:r>
      <w:r>
        <w:rPr>
          <w:rFonts w:ascii="Courier New" w:hAnsi="Courier New"/>
          <w:color w:val="C00000"/>
          <w:sz w:val="21"/>
        </w:rPr>
        <w:t>000</w:t>
      </w:r>
      <w:r>
        <w:rPr>
          <w:sz w:val="21"/>
        </w:rPr>
        <w:t xml:space="preserve"> (timeout) durante el ataque y se recuperó al terminar. </w:t>
      </w:r>
      <w:r>
        <w:rPr>
          <w:b/>
          <w:sz w:val="21"/>
        </w:rPr>
        <w:t>DoS demostrado.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Ejecución manual e interactiva (para presentar en vivo)</w:t>
      </w:r>
    </w:p>
    <w:p>
      <w:pPr>
        <w:spacing w:before="40" w:after="80"/>
      </w:pPr>
      <w:r>
        <w:rPr>
          <w:sz w:val="21"/>
        </w:rPr>
        <w:t xml:space="preserve">Abre </w:t>
      </w:r>
      <w:r>
        <w:rPr>
          <w:b/>
          <w:sz w:val="21"/>
        </w:rPr>
        <w:t>dos consolas del Kali</w:t>
      </w:r>
      <w:r>
        <w:rPr>
          <w:sz w:val="21"/>
        </w:rPr>
        <w:t xml:space="preserve"> en GNS3 GUI:</w:t>
      </w:r>
    </w:p>
    <w:p>
      <w:pPr>
        <w:spacing w:before="40" w:after="80"/>
      </w:pPr>
      <w:r>
        <w:rPr>
          <w:b/>
          <w:sz w:val="21"/>
        </w:rPr>
        <w:t>Consola 1 — monitor</w:t>
      </w:r>
      <w:r>
        <w:rPr>
          <w:sz w:val="21"/>
        </w:rPr>
        <w:t xml:space="preserve"> (deja corriendo, muestra el impacto en vivo):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LAB_TARGET=172.20.0.50 bash /root/scripts/phase-6-dos/99-monitor.sh 80</w:t>
      </w:r>
    </w:p>
    <w:p>
      <w:pPr>
        <w:spacing w:before="0" w:after="80"/>
      </w:pPr>
    </w:p>
    <w:p>
      <w:pPr>
        <w:spacing w:before="40" w:after="80"/>
      </w:pPr>
      <w:r>
        <w:rPr>
          <w:b/>
          <w:sz w:val="21"/>
        </w:rPr>
        <w:t>Consola 2 — orquestador de ataque: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PAUSE_BETWEEN_VECTORS=30 bash /root/scripts/phase-6-dos/run-dos-window-bt.sh</w:t>
      </w:r>
    </w:p>
    <w:p>
      <w:pPr>
        <w:spacing w:before="0" w:after="80"/>
      </w:pPr>
    </w:p>
    <w:p>
      <w:pPr>
        <w:pStyle w:val="ListBullet"/>
        <w:spacing w:before="20" w:after="20"/>
        <w:ind w:left="283"/>
      </w:pPr>
      <w:r>
        <w:rPr>
          <w:sz w:val="21"/>
        </w:rPr>
        <w:t xml:space="preserve">Selecciona </w:t>
      </w:r>
      <w:r>
        <w:rPr>
          <w:b/>
          <w:sz w:val="21"/>
        </w:rPr>
        <w:t>`2`</w:t>
      </w:r>
      <w:r>
        <w:rPr>
          <w:sz w:val="21"/>
        </w:rPr>
        <w:t xml:space="preserve"> (bt-web) → escribe </w:t>
      </w:r>
      <w:r>
        <w:rPr>
          <w:rFonts w:ascii="Courier New" w:hAnsi="Courier New"/>
          <w:color w:val="C00000"/>
          <w:sz w:val="21"/>
        </w:rPr>
        <w:t>YES</w:t>
      </w:r>
      <w:r>
        <w:rPr>
          <w:sz w:val="21"/>
        </w:rPr>
        <w:t xml:space="preserve"> → escribe </w:t>
      </w:r>
      <w:r>
        <w:rPr>
          <w:rFonts w:ascii="Courier New" w:hAnsi="Courier New"/>
          <w:color w:val="C00000"/>
          <w:sz w:val="21"/>
        </w:rPr>
        <w:t>y</w:t>
      </w:r>
      <w:r>
        <w:rPr>
          <w:sz w:val="21"/>
        </w:rPr>
        <w:t xml:space="preserve"> para el Vector 1 (Slowloris).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En la Consola 1 verás </w:t>
      </w:r>
      <w:r>
        <w:rPr>
          <w:rFonts w:ascii="Courier New" w:hAnsi="Courier New"/>
          <w:color w:val="C00000"/>
          <w:sz w:val="21"/>
        </w:rPr>
        <w:t>200</w:t>
      </w:r>
      <w:r>
        <w:rPr>
          <w:sz w:val="21"/>
        </w:rPr>
        <w:t xml:space="preserve"> cambiar a </w:t>
      </w:r>
      <w:r>
        <w:rPr>
          <w:rFonts w:ascii="Courier New" w:hAnsi="Courier New"/>
          <w:color w:val="C00000"/>
          <w:sz w:val="21"/>
        </w:rPr>
        <w:t>000</w:t>
      </w:r>
      <w:r>
        <w:rPr>
          <w:sz w:val="21"/>
        </w:rPr>
        <w:t>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Verificar recuperación manual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curl -s -o /dev/null -w "%{http_code} - %{time_total}s\n" http://172.20.0.50/</w:t>
      </w:r>
    </w:p>
    <w:p>
      <w:pPr>
        <w:spacing w:before="0" w:after="80"/>
      </w:pP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6. Otros servicios Blue Team como target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El orquestador </w:t>
      </w:r>
      <w:r>
        <w:rPr>
          <w:rFonts w:ascii="Courier New" w:hAnsi="Courier New"/>
          <w:color w:val="C00000"/>
          <w:sz w:val="21"/>
        </w:rPr>
        <w:t>run-dos-window-bt.sh</w:t>
      </w:r>
      <w:r>
        <w:rPr>
          <w:sz w:val="21"/>
        </w:rPr>
        <w:t xml:space="preserve"> ofrece 5 targets: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Vector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172.20.0.20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Metasploitable2 :80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Slowloris + HTTP flood + SYN flood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172.20.0.50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bt-web :80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Slowloris + HTTP flood + SYN flood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bt-dns :53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DNS UDP flood (</w:t>
            </w:r>
            <w:r>
              <w:rPr>
                <w:rFonts w:ascii="Courier New" w:hAnsi="Courier New"/>
                <w:color w:val="C00000"/>
                <w:sz w:val="19"/>
              </w:rPr>
              <w:t>hping3 --udp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bt-smb :445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SYN flood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bt-mail :25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SYN flood</w:t>
            </w:r>
          </w:p>
        </w:tc>
      </w:tr>
    </w:tbl>
    <w:p/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**Nota:** todos los vectores funcionan porque GNS3 ejecuta los contenedores Docker en **modo privileged** (todas las capabilities, incluidas NET_RAW/NET_ADMIN). hping3 y tcpdump operan sin ajustes.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7. Fases de ataque clásicas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Las fases 1–7 contra Metasploitable2 funcionan igual que en Docker Compose, ejecutándolas desde la consola del Kali (los scripts están empaquetados en </w:t>
      </w:r>
      <w:r>
        <w:rPr>
          <w:rFonts w:ascii="Courier New" w:hAnsi="Courier New"/>
          <w:color w:val="C00000"/>
          <w:sz w:val="21"/>
        </w:rPr>
        <w:t>/root/scripts</w:t>
      </w:r>
      <w:r>
        <w:rPr>
          <w:sz w:val="21"/>
        </w:rPr>
        <w:t>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1 — Recon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bash /root/scripts/phase-1-recon/recon.sh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2 — Scan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bash /root/scripts/phase-2-scanning/port-scan.sh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3 — Enum HTTP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bash /root/scripts/phase-3-enumeration/enum-http.sh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4 — Credenciales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bash /root/scripts/phase-4-credentials/default-creds.sh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5 — Explotación web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bash /root/scripts/phase-5-exploitation/web-shells.sh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Fase 7 — Post-explotación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LAB_TARGET=172.20.0.20 SSH_USER=msfadmin SSH_PASS=msfadmin bash /root/scripts/phase-7-post-exploitation/privesc-check.sh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El detalle paso a paso de cada fase está en </w:t>
      </w:r>
      <w:r>
        <w:rPr>
          <w:rFonts w:ascii="Courier New" w:hAnsi="Courier New"/>
          <w:color w:val="C00000"/>
          <w:sz w:val="21"/>
        </w:rPr>
        <w:t>reports/MANUAL_DEMOSTRACION.md</w:t>
      </w:r>
      <w:r>
        <w:rPr>
          <w:sz w:val="21"/>
        </w:rPr>
        <w:t xml:space="preserve"> (secciones 4–10) — la metodología es idéntica.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8. Recoger evidencia</w:t>
      </w:r>
    </w:p>
    <w:p>
      <w:pPr>
        <w:pBdr>
          <w:bottom w:val="single" w:sz="6" w:space="1" w:color="1F3564"/>
        </w:pBdr>
        <w:spacing w:after="80"/>
      </w:pPr>
    </w:p>
    <w:p>
      <w:pPr>
        <w:spacing w:before="40" w:after="80"/>
      </w:pPr>
      <w:r>
        <w:rPr>
          <w:sz w:val="21"/>
        </w:rPr>
        <w:t xml:space="preserve">La evidencia vive </w:t>
      </w:r>
      <w:r>
        <w:rPr>
          <w:b/>
          <w:sz w:val="21"/>
        </w:rPr>
        <w:t>dentro del contenedor Kali</w:t>
      </w:r>
      <w:r>
        <w:rPr>
          <w:sz w:val="21"/>
        </w:rPr>
        <w:t xml:space="preserve"> (en GNS3 no hay bind mount al host):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$p="be75d0fb-1988-48cd-8cef-55dfa91c8aba"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Listar evidencia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plink -batch -pw gns3 gns3@192.168.116.128 "docker exec GNS3.Kali-Attacker.$p find /root/loot -type f"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Copiar al host (VM -&gt; /tmp, luego pscp a Windows)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plink -batch -pw gns3 gns3@192.168.116.128 "docker cp GNS3.Kali-Attacker.$p`:/root/loot /tmp/loot"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&amp; "C:\Program Files\PuTTY\pscp.exe" -batch -pw gns3 -r gns3@192.168.116.128:/tmp/loot D:\Project-Red-Team\evidence-gns3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La demo DoS genera: </w:t>
      </w:r>
      <w:r>
        <w:rPr>
          <w:rFonts w:ascii="Courier New" w:hAnsi="Courier New"/>
          <w:color w:val="C00000"/>
          <w:sz w:val="21"/>
        </w:rPr>
        <w:t>baseline-curl.csv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monitor.csv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slowloris-report.html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slowloris.pcap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slowloris.log</w:t>
      </w:r>
      <w:r>
        <w:rPr>
          <w:sz w:val="21"/>
        </w:rPr>
        <w:t>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9. Detener la topología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Opción A — GNS3 GUI</w:t>
      </w:r>
    </w:p>
    <w:p>
      <w:pPr>
        <w:spacing w:before="40" w:after="80"/>
      </w:pPr>
      <w:r>
        <w:rPr>
          <w:sz w:val="21"/>
        </w:rPr>
        <w:t xml:space="preserve">Botón </w:t>
      </w:r>
      <w:r>
        <w:rPr>
          <w:b/>
          <w:sz w:val="21"/>
        </w:rPr>
        <w:t>⏹ Stop all nodes</w:t>
      </w:r>
      <w:r>
        <w:rPr>
          <w:sz w:val="21"/>
        </w:rPr>
        <w:t xml:space="preserve">. Para cerrar: </w:t>
      </w:r>
      <w:r>
        <w:rPr>
          <w:b/>
          <w:sz w:val="21"/>
        </w:rPr>
        <w:t>File → Close project</w:t>
      </w:r>
      <w:r>
        <w:rPr>
          <w:sz w:val="21"/>
        </w:rPr>
        <w:t>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Opción B — Windows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$base="http://192.168.116.128/v2"; $p="be75d0fb-1988-48cd-8cef-55dfa91c8aba"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Invoke-RestMethod "$base/projects/$p/nodes/stop" -Method Post</w:t>
      </w:r>
    </w:p>
    <w:p>
      <w:pPr>
        <w:spacing w:before="0" w:after="80"/>
      </w:pPr>
    </w:p>
    <w:p>
      <w:pPr>
        <w:spacing w:before="40" w:after="40"/>
        <w:ind w:left="567" w:right="567"/>
        <w:shd w:val="clear" w:color="auto" w:fill="FFF3CD"/>
      </w:pPr>
      <w:r>
        <w:rPr>
          <w:b/>
          <w:color w:val="856604"/>
          <w:sz w:val="20"/>
        </w:rPr>
        <w:t>⚠ No apagues la GNS3 VM bruscamente con nodos corriendo — deja contenedores huérfanos (ver §10).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10. Solución de problemas</w:t>
      </w:r>
    </w:p>
    <w:p>
      <w:pPr>
        <w:pBdr>
          <w:bottom w:val="single" w:sz="6" w:space="1" w:color="1F3564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409 Conflict ... container name already in use</w:t>
            </w:r>
            <w:r>
              <w:rPr>
                <w:sz w:val="19"/>
              </w:rPr>
              <w:t xml:space="preserve"> al abrir el proyecto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La VM se reinició/apagó con nodos corriendo; quedaron contenedores Docker huérfanos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plink -batch -pw gns3 gns3@192.168.116.128 "docker ps -aq --filter name=GNS3 | xargs -r docker rm -f"</w:t>
            </w:r>
            <w:r>
              <w:rPr>
                <w:sz w:val="19"/>
              </w:rPr>
              <w:t xml:space="preserve"> y reabrir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Un nodo no toma IP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Cambio de config no aplicado (GNS3 reutiliza el contenedor)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Borrar y </w:t>
            </w:r>
            <w:r>
              <w:rPr>
                <w:b/>
                <w:sz w:val="19"/>
              </w:rPr>
              <w:t>recrear</w:t>
            </w:r>
            <w:r>
              <w:rPr>
                <w:sz w:val="19"/>
              </w:rPr>
              <w:t xml:space="preserve"> el nodo desde el template (no basta con stop/start)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bt-mail</w:t>
            </w:r>
            <w:r>
              <w:rPr>
                <w:sz w:val="19"/>
              </w:rPr>
              <w:t xml:space="preserve"> sin banner SMTP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(Resuelto) </w:t>
            </w:r>
            <w:r>
              <w:rPr>
                <w:rFonts w:ascii="Courier New" w:hAnsi="Courier New"/>
                <w:color w:val="C00000"/>
                <w:sz w:val="19"/>
              </w:rPr>
              <w:t>main.cf</w:t>
            </w:r>
            <w:r>
              <w:rPr>
                <w:sz w:val="19"/>
              </w:rPr>
              <w:t xml:space="preserve"> tenía </w:t>
            </w:r>
            <w:r>
              <w:rPr>
                <w:rFonts w:ascii="Courier New" w:hAnsi="Courier New"/>
                <w:color w:val="C00000"/>
                <w:sz w:val="19"/>
              </w:rPr>
              <w:t>permit_all</w:t>
            </w:r>
            <w:r>
              <w:rPr>
                <w:sz w:val="19"/>
              </w:rPr>
              <w:t xml:space="preserve"> inválido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Ya corregido — usa </w:t>
            </w:r>
            <w:r>
              <w:rPr>
                <w:rFonts w:ascii="Courier New" w:hAnsi="Courier New"/>
                <w:color w:val="C00000"/>
                <w:sz w:val="19"/>
              </w:rPr>
              <w:t>permit_mynetworks, reject_unauth_destination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 clients sin IP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ubuntu:22.04</w:t>
            </w:r>
            <w:r>
              <w:rPr>
                <w:sz w:val="19"/>
              </w:rPr>
              <w:t xml:space="preserve"> puro no trae net tools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Usan imagen </w:t>
            </w:r>
            <w:r>
              <w:rPr>
                <w:rFonts w:ascii="Courier New" w:hAnsi="Courier New"/>
                <w:color w:val="C00000"/>
                <w:sz w:val="19"/>
              </w:rPr>
              <w:t>redteam/client:latest</w:t>
            </w:r>
            <w:r>
              <w:rPr>
                <w:sz w:val="19"/>
              </w:rPr>
              <w:t xml:space="preserve"> (con iproute2)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API GNS3 no responde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VM apagada o IP cambiada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Verificar VMware; confirmar IP en pantalla de la VM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hping3/tcpdump "fallan"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No aplica: GNS3 corre los contenedores en modo privileged, todas las caps disponibles</w:t>
            </w:r>
          </w:p>
        </w:tc>
      </w:tr>
    </w:tbl>
    <w:p/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Referencia rápida — IPs y credenciales</w:t>
      </w:r>
    </w:p>
    <w:p>
      <w:pPr>
        <w:pBdr>
          <w:bottom w:val="single" w:sz="6" w:space="1" w:color="1F3564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IP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Contraseña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Kali (atacante)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172.20.0.10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root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Metasploitable2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172.20.0.20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bt-web </w:t>
            </w:r>
            <w:r>
              <w:rPr>
                <w:rFonts w:ascii="Courier New" w:hAnsi="Courier New"/>
                <w:color w:val="C00000"/>
                <w:sz w:val="19"/>
              </w:rPr>
              <w:t>/admin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admin123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bt-smb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172.20.0.52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smbuser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bt-mail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172.20.0.53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mailuser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mail123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GNS3 VM (SSH)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192.168.116.128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gns3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gns3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GNS3 API REST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http://192.168.116.128/v2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(sin auth)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