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color w:val="C00000"/>
          <w:sz w:val="44"/>
        </w:rPr>
        <w:t>INFORME FINAL — RED TEAM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Simulación de Ataque y Defensa en Redes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Redes 2 · Sección Sábados · Ciclo 2026</w:t>
      </w:r>
    </w:p>
    <w:p>
      <w:pPr>
        <w:spacing w:before="40" w:after="80"/>
      </w:pPr>
      <w:r>
        <w:rPr>
          <w:b/>
          <w:sz w:val="21"/>
        </w:rPr>
        <w:t>Fecha de ejecución:</w:t>
      </w:r>
      <w:r>
        <w:rPr>
          <w:sz w:val="21"/>
        </w:rPr>
        <w:t xml:space="preserve"> 23 de mayo de 2026 (fases 1–5, 7) · 30 de mayo de 2026 (fase 6 DoS sobre topología GNS3)</w:t>
      </w:r>
    </w:p>
    <w:p>
      <w:pPr>
        <w:spacing w:before="40" w:after="80"/>
      </w:pPr>
      <w:r>
        <w:rPr>
          <w:b/>
          <w:sz w:val="21"/>
        </w:rPr>
        <w:t>Clasificación:</w:t>
      </w:r>
      <w:r>
        <w:rPr>
          <w:sz w:val="21"/>
        </w:rPr>
        <w:t xml:space="preserve"> Confidencial — uso académico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Integrantes del equipo Red Team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Carné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 en el equipo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Gerardo Antonio Ovando Hernandez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9490-21-7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Líder / Operador de ataque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Nancy Noemy Mazariegos Morataya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9490-22-2692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Analista de enumeración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Samuel Estuardo España Son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9490-22-11789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Operador DoS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Wendy Celeste Nathaly Estrada González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9490-22-3630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Documentación / Evidencia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Diego Antonio Beteta Garcia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9490-22-12878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Soporte / Blue Team liaison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1. Resumen Ejecutivo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Durante el ejercicio de simulación se ejecutó un ciclo ofensivo completo sobre la infraestructura objetivo dentro de la red aislada </w:t>
      </w:r>
      <w:r>
        <w:rPr>
          <w:rFonts w:ascii="Courier New" w:hAnsi="Courier New"/>
          <w:color w:val="C00000"/>
          <w:sz w:val="21"/>
        </w:rPr>
        <w:t>lab-net (172.20.0.0/24)</w:t>
      </w:r>
      <w:r>
        <w:rPr>
          <w:sz w:val="21"/>
        </w:rPr>
        <w:t xml:space="preserve">, aplicando la metodología </w:t>
      </w:r>
      <w:r>
        <w:rPr>
          <w:b/>
          <w:sz w:val="21"/>
        </w:rPr>
        <w:t>PTES</w:t>
      </w:r>
      <w:r>
        <w:rPr>
          <w:sz w:val="21"/>
        </w:rPr>
        <w:t xml:space="preserve"> simplificada (Reconocimiento → Escaneo → Enumeración → Credenciales → Explotación → DoS → Post-explotación). El objetivo principal fue </w:t>
      </w:r>
      <w:r>
        <w:rPr>
          <w:b/>
          <w:sz w:val="21"/>
        </w:rPr>
        <w:t>Metasploitable2</w:t>
      </w:r>
      <w:r>
        <w:rPr>
          <w:sz w:val="21"/>
        </w:rPr>
        <w:t xml:space="preserve"> (</w:t>
      </w:r>
      <w:r>
        <w:rPr>
          <w:rFonts w:ascii="Courier New" w:hAnsi="Courier New"/>
          <w:color w:val="C00000"/>
          <w:sz w:val="21"/>
        </w:rPr>
        <w:t>172.20.0.20</w:t>
      </w:r>
      <w:r>
        <w:rPr>
          <w:sz w:val="21"/>
        </w:rPr>
        <w:t xml:space="preserve">), complementado con una infraestructura Blue Team extendida desplegada en </w:t>
      </w:r>
      <w:r>
        <w:rPr>
          <w:b/>
          <w:sz w:val="21"/>
        </w:rPr>
        <w:t>GNS3</w:t>
      </w:r>
      <w:r>
        <w:rPr>
          <w:sz w:val="21"/>
        </w:rPr>
        <w:t xml:space="preserve"> (servidores web, DNS, SMB y correo) sobre la que se demostró el impacto en disponibilidad.</w:t>
      </w:r>
    </w:p>
    <w:p>
      <w:pPr>
        <w:spacing w:before="40" w:after="80"/>
      </w:pPr>
      <w:r>
        <w:rPr>
          <w:b/>
          <w:sz w:val="21"/>
        </w:rPr>
        <w:t>Hallazgos críticos identificados: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Acceso root remoto</w:t>
      </w:r>
      <w:r>
        <w:rPr>
          <w:sz w:val="21"/>
        </w:rPr>
        <w:t xml:space="preserve"> sobre Metasploitable2 explotando el backdoor de </w:t>
      </w:r>
      <w:r>
        <w:rPr>
          <w:b/>
          <w:sz w:val="21"/>
        </w:rPr>
        <w:t>vsftpd 2.3.4 (CVE-2011-2523)</w:t>
      </w:r>
      <w:r>
        <w:rPr>
          <w:sz w:val="21"/>
        </w:rPr>
        <w:t xml:space="preserve"> — se obtuvo </w:t>
      </w:r>
      <w:r>
        <w:rPr>
          <w:rFonts w:ascii="Courier New" w:hAnsi="Courier New"/>
          <w:color w:val="C00000"/>
          <w:sz w:val="21"/>
        </w:rPr>
        <w:t>uid=0(root)</w:t>
      </w:r>
      <w:r>
        <w:rPr>
          <w:sz w:val="21"/>
        </w:rPr>
        <w:t>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Credenciales por defecto</w:t>
      </w:r>
      <w:r>
        <w:rPr>
          <w:sz w:val="21"/>
        </w:rPr>
        <w:t xml:space="preserve"> en SSH y FTP (</w:t>
      </w:r>
      <w:r>
        <w:rPr>
          <w:rFonts w:ascii="Courier New" w:hAnsi="Courier New"/>
          <w:color w:val="C00000"/>
          <w:sz w:val="21"/>
        </w:rPr>
        <w:t>msfadmin:msfadmin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user:user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postgres:postgres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service:service</w:t>
      </w:r>
      <w:r>
        <w:rPr>
          <w:sz w:val="21"/>
        </w:rPr>
        <w:t>) — acceso autenticado inmediato.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SQL Injection</w:t>
      </w:r>
      <w:r>
        <w:rPr>
          <w:sz w:val="21"/>
        </w:rPr>
        <w:t xml:space="preserve"> en DVWA con extracción de </w:t>
      </w:r>
      <w:r>
        <w:rPr>
          <w:b/>
          <w:sz w:val="21"/>
        </w:rPr>
        <w:t>7 bases de datos</w:t>
      </w:r>
      <w:r>
        <w:rPr>
          <w:sz w:val="21"/>
        </w:rPr>
        <w:t xml:space="preserve"> completas, y </w:t>
      </w:r>
      <w:r>
        <w:rPr>
          <w:b/>
          <w:sz w:val="21"/>
        </w:rPr>
        <w:t>LFI</w:t>
      </w:r>
      <w:r>
        <w:rPr>
          <w:sz w:val="21"/>
        </w:rPr>
        <w:t xml:space="preserve"> en Mutillidae exponiendo </w:t>
      </w:r>
      <w:r>
        <w:rPr>
          <w:rFonts w:ascii="Courier New" w:hAnsi="Courier New"/>
          <w:color w:val="C00000"/>
          <w:sz w:val="21"/>
        </w:rPr>
        <w:t>/etc/passwd</w:t>
      </w:r>
      <w:r>
        <w:rPr>
          <w:sz w:val="21"/>
        </w:rPr>
        <w:t>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Degradación de servicio (DoS)</w:t>
      </w:r>
      <w:r>
        <w:rPr>
          <w:sz w:val="21"/>
        </w:rPr>
        <w:t xml:space="preserve"> confirmada sobre el servidor web Blue Team </w:t>
      </w:r>
      <w:r>
        <w:rPr>
          <w:rFonts w:ascii="Courier New" w:hAnsi="Courier New"/>
          <w:color w:val="C00000"/>
          <w:sz w:val="21"/>
        </w:rPr>
        <w:t>bt-web</w:t>
      </w:r>
      <w:r>
        <w:rPr>
          <w:sz w:val="21"/>
        </w:rPr>
        <w:t xml:space="preserve"> mediante </w:t>
      </w:r>
      <w:r>
        <w:rPr>
          <w:b/>
          <w:sz w:val="21"/>
        </w:rPr>
        <w:t>Slowloris</w:t>
      </w:r>
      <w:r>
        <w:rPr>
          <w:sz w:val="21"/>
        </w:rPr>
        <w:t xml:space="preserve">: el servicio pasó de operativo (HTTP 200, ~5 ms) a </w:t>
      </w:r>
      <w:r>
        <w:rPr>
          <w:b/>
          <w:sz w:val="21"/>
        </w:rPr>
        <w:t>caído (HTTP 000, timeout 3 s)</w:t>
      </w:r>
      <w:r>
        <w:rPr>
          <w:sz w:val="21"/>
        </w:rPr>
        <w:t xml:space="preserve"> durante la ventana de ataque.</w:t>
      </w:r>
    </w:p>
    <w:p>
      <w:pPr>
        <w:spacing w:before="40" w:after="80"/>
      </w:pPr>
      <w:r>
        <w:rPr>
          <w:b/>
          <w:sz w:val="21"/>
        </w:rPr>
        <w:t>Impacto global: ALTO</w:t>
      </w:r>
      <w:r>
        <w:rPr>
          <w:sz w:val="21"/>
        </w:rPr>
        <w:t xml:space="preserve"> — se comprometió la </w:t>
      </w:r>
      <w:r>
        <w:rPr>
          <w:b/>
          <w:sz w:val="21"/>
        </w:rPr>
        <w:t>confidencialidad</w:t>
      </w:r>
      <w:r>
        <w:rPr>
          <w:sz w:val="21"/>
        </w:rPr>
        <w:t xml:space="preserve"> (root + 7 DBs + credenciales), la </w:t>
      </w:r>
      <w:r>
        <w:rPr>
          <w:b/>
          <w:sz w:val="21"/>
        </w:rPr>
        <w:t>integridad</w:t>
      </w:r>
      <w:r>
        <w:rPr>
          <w:sz w:val="21"/>
        </w:rPr>
        <w:t xml:space="preserve"> (webshell con RCE) y la </w:t>
      </w:r>
      <w:r>
        <w:rPr>
          <w:b/>
          <w:sz w:val="21"/>
        </w:rPr>
        <w:t>disponibilidad</w:t>
      </w:r>
      <w:r>
        <w:rPr>
          <w:sz w:val="21"/>
        </w:rPr>
        <w:t xml:space="preserve"> (servicio web botado), cubriendo las tres dimensiones de la tríada CIA.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2. Objetivos del ejercicio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2.1 Objetivos generales</w:t>
      </w:r>
    </w:p>
    <w:p>
      <w:pPr>
        <w:pStyle w:val="ListBullet"/>
        <w:spacing w:before="20" w:after="20"/>
        <w:ind w:left="283"/>
      </w:pPr>
      <w:r>
        <w:rPr>
          <w:sz w:val="21"/>
        </w:rPr>
        <w:t>Identificar vulnerabilidades en la infraestructura objetivo mediante técnicas ofensivas controladas.</w:t>
      </w:r>
    </w:p>
    <w:p>
      <w:pPr>
        <w:pStyle w:val="ListBullet"/>
        <w:spacing w:before="20" w:after="20"/>
        <w:ind w:left="283"/>
      </w:pPr>
      <w:r>
        <w:rPr>
          <w:sz w:val="21"/>
        </w:rPr>
        <w:t>Documentar evidencia técnica reproducible de cada hallazgo.</w:t>
      </w:r>
    </w:p>
    <w:p>
      <w:pPr>
        <w:pStyle w:val="ListBullet"/>
        <w:spacing w:before="20" w:after="20"/>
        <w:ind w:left="283"/>
      </w:pPr>
      <w:r>
        <w:rPr>
          <w:sz w:val="21"/>
        </w:rPr>
        <w:t>Demostrar impacto real en la disponibilidad, integridad y confidencialidad de los servicios.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2.2 Objetivos específicos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Objetivo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Alcanzado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Mapear todos los hosts y servicios activos en </w:t>
            </w:r>
            <w:r>
              <w:rPr>
                <w:rFonts w:ascii="Courier New" w:hAnsi="Courier New"/>
                <w:color w:val="C00000"/>
                <w:sz w:val="19"/>
              </w:rPr>
              <w:t>172.20.0.0/24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Identificar al menos 3 vulnerabilidades explotables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(8 identificadas)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Obtener acceso autenticado a al menos 1 servicio mediante credenciales débiles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(SSH/FTP)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Ejecutar al menos 1 exploit funcional contra un servicio vulnerable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(vsftpd backdoor → root)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Demostrar degradación de servicio mediante ataque DoS coordinado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(Slowloris vs bt-web)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Ejecutar enumeración post-explotación con LinPEAS en shell obtenida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3. Metodología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El equipo adoptó el estándar </w:t>
      </w:r>
      <w:r>
        <w:rPr>
          <w:b/>
          <w:sz w:val="21"/>
        </w:rPr>
        <w:t>PTES (Penetration Testing Execution Standard)</w:t>
      </w:r>
      <w:r>
        <w:rPr>
          <w:sz w:val="21"/>
        </w:rPr>
        <w:t xml:space="preserve"> en su versión simplificada para entornos académicos. Las 7 fases se ejecutaron de forma secuencial con evidencia capturada en cada una.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Nombre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Herramientas principales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Reconocimiento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nmap, netcat, dig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phase-1-recon/recon.sh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Escaneo de puertos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nmap (-sS -sV -O), NSE vuln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phase-2-scanning/port-scan.sh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Enumeración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nikto, gobuster, enum4linux, whatweb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phase-3-enumeration/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Credenciales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hydra, credenciales por defecto manuales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phase-4-credentials/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Explotación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sqlmap, Metasploit, web-shells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phase-5-exploitation/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DoS coordinado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slowhttptest, Apache Bench, hping3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phase-6-dos/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Post-explotación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LinPEAS, SSH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phase-7-post-exploitation/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3.1 Reglas de enfrentamiento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Toda actividad ofensiva ocurrió exclusivamente dentro de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 (validado por </w:t>
      </w:r>
      <w:r>
        <w:rPr>
          <w:rFonts w:ascii="Courier New" w:hAnsi="Courier New"/>
          <w:color w:val="C00000"/>
          <w:sz w:val="21"/>
        </w:rPr>
        <w:t>validate_target()</w:t>
      </w:r>
      <w:r>
        <w:rPr>
          <w:sz w:val="21"/>
        </w:rPr>
        <w:t xml:space="preserve"> en cada script).</w:t>
      </w:r>
    </w:p>
    <w:p>
      <w:pPr>
        <w:pStyle w:val="ListBullet"/>
        <w:spacing w:before="20" w:after="20"/>
        <w:ind w:left="283"/>
      </w:pPr>
      <w:r>
        <w:rPr>
          <w:sz w:val="21"/>
        </w:rPr>
        <w:t>El equipo Blue Team fue notificado por escrito antes de la fase disruptiva (fase 6).</w:t>
      </w:r>
    </w:p>
    <w:p>
      <w:pPr>
        <w:pStyle w:val="ListBullet"/>
        <w:spacing w:before="20" w:after="20"/>
        <w:ind w:left="283"/>
      </w:pPr>
      <w:r>
        <w:rPr>
          <w:sz w:val="21"/>
        </w:rPr>
        <w:t>Duración máxima por vector DoS: 60 segundos.</w:t>
      </w:r>
    </w:p>
    <w:p>
      <w:pPr>
        <w:pStyle w:val="ListBullet"/>
        <w:spacing w:before="20" w:after="20"/>
        <w:ind w:left="283"/>
      </w:pPr>
      <w:r>
        <w:rPr>
          <w:sz w:val="21"/>
        </w:rPr>
        <w:t>Ninguna credencial descubierta fue commitada al repositorio.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4. Topología del laboratorio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El ejercicio evolucionó de un stack Docker Compose (dry run) a una </w:t>
      </w:r>
      <w:r>
        <w:rPr>
          <w:b/>
          <w:sz w:val="21"/>
        </w:rPr>
        <w:t>topología GNS3</w:t>
      </w:r>
      <w:r>
        <w:rPr>
          <w:sz w:val="21"/>
        </w:rPr>
        <w:t xml:space="preserve"> con infraestructura Blue Team extendida, todo en la subred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 sobre un switch L2 central.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172.20.0.0/24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[ Switch-Central · L2 · 16p ]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┌───────┬───────┬──────┼──────┬───────┬───────┬───────┐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🔴 Kali   MSF2   Ub-1   Ub-2  bt-web  bt-dns  bt-smb  bt-mail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.10    .20    .30    .31    .50     .51     .52     .53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ATACANTE OBJETIVO clientes   ── infraestructura Blue Team ──</w:t>
      </w:r>
    </w:p>
    <w:p>
      <w:pPr>
        <w:spacing w:before="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Host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Imagen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Kali-Attacker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172.20.0.10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redteam/kali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Atacante (Red Team)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tleemcjr/metasploitable2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Objetivo principal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Ubuntu-Client-1/2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172.20.0.30-31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redteam/client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Clientes pasivos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bt-web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blueteam/bt-web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Apache2 — </w:t>
            </w:r>
            <w:r>
              <w:rPr>
                <w:b/>
                <w:sz w:val="19"/>
              </w:rPr>
              <w:t>objetivo DoS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bt-dns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blueteam/bt-dns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BIND9 open resolver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blueteam/bt-smb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Samba inseguro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blueteam/bt-mail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Postfix open relay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4.1 Servicios expuestos por el objetivo (Metasploitable2)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Protocolo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Severidad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vsftpd 2.3.4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Crítica (CVE-2011-2523)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OpenSSH 4.7p1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 (algoritmos legacy)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Telnet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Linux telnetd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Apache 2.2.8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139/445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SMB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Samba 3.x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3306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MySQL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5.0.51a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 (root sin clave)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5432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PostgreSQL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8.3.0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Alta (postgres:postgres)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5900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VNC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</w:tbl>
    <w:p/>
    <w:p>
      <w:pPr>
        <w:spacing w:before="40" w:after="80"/>
      </w:pPr>
      <w:r>
        <w:rPr>
          <w:sz w:val="21"/>
        </w:rPr>
        <w:t xml:space="preserve">Se confirmaron </w:t>
      </w:r>
      <w:r>
        <w:rPr>
          <w:b/>
          <w:sz w:val="21"/>
        </w:rPr>
        <w:t>22 puertos TCP abiertos</w:t>
      </w:r>
      <w:r>
        <w:rPr>
          <w:sz w:val="21"/>
        </w:rPr>
        <w:t xml:space="preserve"> en total mediante escaneo SYN completo.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5. Vulnerabilidades encontradas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Vulnerabilidad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CVE / Ref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Severidad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V-01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Backdoor de ejecución remota en vsftpd 2.3.4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CVE-2011-2523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Crítica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evidence/phase-2-scanning/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C00000"/>
                <w:sz w:val="19"/>
              </w:rPr>
              <w:t>phase-5-exploitation/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V-02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Credenciales por defecto en SSH y FTP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SSH/FTP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22/21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T1078.001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evidence/phase-4-credentials/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V-03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SQL Injection en DVWA (boolean/error/time/UNION)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CWE-89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evidence/phase-5-exploitation/sqli-dvwa/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V-04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Local File Inclusion en Mutillidae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CWE-98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evidence/phase-5-exploitation/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V-05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Apache susceptible a agotamiento de workers (Slowloris)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CWE-400 / T1499.001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loot/phase-6-dos-btweb/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V-06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SMB con SMBv1 y null sessions (enum sin credenciales)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SMB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445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T1135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evidence/phase-3-enumeration/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V-07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DNS open resolver sin rate limiting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DNS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CWE-406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topología GNS3 (bt-dns)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V-08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SMTP open relay sin autenticación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CWE-269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topología GNS3 (bt-mail)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5.1 Mapa de riesgo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Severidad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Cantidad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Crítica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12.5%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50%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37.5%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Baja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0%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6. Evidencia de ataques ejecutados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6.1 Fase 1 — Reconocimiento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/root/scripts/phase-1-recon/recon.sh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clave:</w:t>
      </w:r>
      <w:r>
        <w:rPr>
          <w:sz w:val="21"/>
        </w:rPr>
        <w:t xml:space="preserve"> 3 hosts activos descubiertos — gateway </w:t>
      </w:r>
      <w:r>
        <w:rPr>
          <w:rFonts w:ascii="Courier New" w:hAnsi="Courier New"/>
          <w:color w:val="C00000"/>
          <w:sz w:val="21"/>
        </w:rPr>
        <w:t>172.20.0.1</w:t>
      </w:r>
      <w:r>
        <w:rPr>
          <w:sz w:val="21"/>
        </w:rPr>
        <w:t xml:space="preserve">, objetivo </w:t>
      </w:r>
      <w:r>
        <w:rPr>
          <w:rFonts w:ascii="Courier New" w:hAnsi="Courier New"/>
          <w:color w:val="C00000"/>
          <w:sz w:val="21"/>
        </w:rPr>
        <w:t>172.20.0.20</w:t>
      </w:r>
      <w:r>
        <w:rPr>
          <w:sz w:val="21"/>
        </w:rPr>
        <w:t xml:space="preserve">, atacante </w:t>
      </w:r>
      <w:r>
        <w:rPr>
          <w:rFonts w:ascii="Courier New" w:hAnsi="Courier New"/>
          <w:color w:val="C00000"/>
          <w:sz w:val="21"/>
        </w:rPr>
        <w:t>172.20.0.10</w:t>
      </w:r>
      <w:r>
        <w:rPr>
          <w:sz w:val="21"/>
        </w:rPr>
        <w:t>. Banners capturados en puertos 21, 22, 23, 80, 139.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evidence/phase-1-recon/20260523-151342/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6.2 Fase 2 — Escaneo de puertos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/root/scripts/phase-2-scanning/port-scan.sh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clave:</w:t>
      </w:r>
      <w:r>
        <w:rPr>
          <w:sz w:val="21"/>
        </w:rPr>
        <w:t xml:space="preserve"> 22 puertos TCP abiertos. NSE </w:t>
      </w:r>
      <w:r>
        <w:rPr>
          <w:rFonts w:ascii="Courier New" w:hAnsi="Courier New"/>
          <w:color w:val="C00000"/>
          <w:sz w:val="21"/>
        </w:rPr>
        <w:t>vuln</w:t>
      </w:r>
      <w:r>
        <w:rPr>
          <w:sz w:val="21"/>
        </w:rPr>
        <w:t xml:space="preserve"> confirmó </w:t>
      </w:r>
      <w:r>
        <w:rPr>
          <w:b/>
          <w:sz w:val="21"/>
        </w:rPr>
        <w:t>CVE-2011-2523</w:t>
      </w:r>
      <w:r>
        <w:rPr>
          <w:sz w:val="21"/>
        </w:rPr>
        <w:t xml:space="preserve"> (vsftpd backdoor) como explotable. Servicios críticos detectados: vsftpd 2.3.4, OpenSSH 4.7p1, Apache 2.2.8, MySQL 5.0.51a, PostgreSQL 8.3.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evidence/phase-2-scanning/20260523-151417/</w:t>
      </w:r>
      <w:r>
        <w:rPr>
          <w:sz w:val="21"/>
        </w:rPr>
        <w:t xml:space="preserve"> — </w:t>
      </w:r>
      <w:r>
        <w:rPr>
          <w:rFonts w:ascii="Courier New" w:hAnsi="Courier New"/>
          <w:color w:val="C00000"/>
          <w:sz w:val="21"/>
        </w:rPr>
        <w:t>full-scan.nmap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open-ports.txt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vuln-scripts.txt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6.3 Fase 3 — Enumeración</w:t>
      </w:r>
    </w:p>
    <w:p>
      <w:pPr>
        <w:spacing w:before="40" w:after="80"/>
      </w:pPr>
      <w:r>
        <w:rPr>
          <w:b/>
          <w:sz w:val="21"/>
        </w:rPr>
        <w:t>Comandos ejecutados: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/root/scripts/phase-3-enumeration/enum-http.sh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/root/scripts/phase-3-enumeration/enum-smb.sh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/root/scripts/phase-3-enumeration/enum-ftp.sh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/root/scripts/phase-3-enumeration/enum-ssh.sh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HTTP:</w:t>
      </w:r>
      <w:r>
        <w:rPr>
          <w:sz w:val="21"/>
        </w:rPr>
        <w:t xml:space="preserve"> nikto encontró phpMyAdmin expuesto, </w:t>
      </w:r>
      <w:r>
        <w:rPr>
          <w:rFonts w:ascii="Courier New" w:hAnsi="Courier New"/>
          <w:color w:val="C00000"/>
          <w:sz w:val="21"/>
        </w:rPr>
        <w:t>phpinfo.php</w:t>
      </w:r>
      <w:r>
        <w:rPr>
          <w:sz w:val="21"/>
        </w:rPr>
        <w:t xml:space="preserve">, directory listing en </w:t>
      </w:r>
      <w:r>
        <w:rPr>
          <w:rFonts w:ascii="Courier New" w:hAnsi="Courier New"/>
          <w:color w:val="C00000"/>
          <w:sz w:val="21"/>
        </w:rPr>
        <w:t>/doc/</w:t>
      </w:r>
      <w:r>
        <w:rPr>
          <w:sz w:val="21"/>
        </w:rPr>
        <w:t xml:space="preserve"> e </w:t>
      </w:r>
      <w:r>
        <w:rPr>
          <w:rFonts w:ascii="Courier New" w:hAnsi="Courier New"/>
          <w:color w:val="C00000"/>
          <w:sz w:val="21"/>
        </w:rPr>
        <w:t>/icons/</w:t>
      </w:r>
      <w:r>
        <w:rPr>
          <w:sz w:val="21"/>
        </w:rPr>
        <w:t xml:space="preserve">. Gobuster descubrió </w:t>
      </w:r>
      <w:r>
        <w:rPr>
          <w:rFonts w:ascii="Courier New" w:hAnsi="Courier New"/>
          <w:color w:val="C00000"/>
          <w:sz w:val="21"/>
        </w:rPr>
        <w:t>/dvwa/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/mutillidae/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/phpMyAdmin/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/webdav/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FTP:</w:t>
      </w:r>
      <w:r>
        <w:rPr>
          <w:sz w:val="21"/>
        </w:rPr>
        <w:t xml:space="preserve"> login anónimo permitido en vsftpd 2.3.4.</w:t>
      </w:r>
    </w:p>
    <w:p>
      <w:pPr>
        <w:spacing w:before="40" w:after="80"/>
      </w:pPr>
      <w:r>
        <w:rPr>
          <w:b/>
          <w:sz w:val="21"/>
        </w:rPr>
        <w:t>SSH:</w:t>
      </w:r>
      <w:r>
        <w:rPr>
          <w:sz w:val="21"/>
        </w:rPr>
        <w:t xml:space="preserve"> OpenSSH 4.7p1 con algoritmos legacy (</w:t>
      </w:r>
      <w:r>
        <w:rPr>
          <w:rFonts w:ascii="Courier New" w:hAnsi="Courier New"/>
          <w:color w:val="C00000"/>
          <w:sz w:val="21"/>
        </w:rPr>
        <w:t>diffie-hellman-group1-sha1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arcfour</w:t>
      </w:r>
      <w:r>
        <w:rPr>
          <w:sz w:val="21"/>
        </w:rPr>
        <w:t>).</w:t>
      </w:r>
    </w:p>
    <w:p>
      <w:pPr>
        <w:spacing w:before="40" w:after="80"/>
      </w:pPr>
      <w:r>
        <w:rPr>
          <w:b/>
          <w:sz w:val="21"/>
        </w:rPr>
        <w:t>SMB:</w:t>
      </w:r>
      <w:r>
        <w:rPr>
          <w:sz w:val="21"/>
        </w:rPr>
        <w:t xml:space="preserve"> enum4linux completado, WORKGROUP identificado, enumeración por null session.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evidence/phase-3-enumeration/2026052315*/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6.4 Fase 4 — Credenciales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/root/scripts/phase-4-credentials/default-creds.sh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Credenciales encontradas: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Método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user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user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</w:tbl>
    <w:p/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evidence/phase-4-credentials/20260523-160012/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6.5 Fase 5 — Explotación</w:t>
      </w:r>
    </w:p>
    <w:p>
      <w:pPr>
        <w:spacing w:before="40" w:after="80"/>
      </w:pPr>
      <w:r>
        <w:rPr>
          <w:b/>
          <w:sz w:val="21"/>
        </w:rPr>
        <w:t>Comandos ejecutados: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/root/scripts/phase-5-exploitation/msf-exploit.sh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/root/scripts/phase-5-exploitation/web-sqli.sh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/root/scripts/phase-5-exploitation/web-shells.sh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vsftpd 2.3.4 backdoor (CVE-2011-2523):</w:t>
      </w:r>
      <w:r>
        <w:rPr>
          <w:sz w:val="21"/>
        </w:rPr>
        <w:t xml:space="preserve"> trigger vía </w:t>
      </w:r>
      <w:r>
        <w:rPr>
          <w:rFonts w:ascii="Courier New" w:hAnsi="Courier New"/>
          <w:color w:val="C00000"/>
          <w:sz w:val="21"/>
        </w:rPr>
        <w:t>USER root:)</w:t>
      </w:r>
      <w:r>
        <w:rPr>
          <w:sz w:val="21"/>
        </w:rPr>
        <w:t xml:space="preserve"> en puerto 21 → shell en puerto 6200. Identidad confirmada: </w:t>
      </w:r>
      <w:r>
        <w:rPr>
          <w:b/>
          <w:sz w:val="21"/>
        </w:rPr>
        <w:t>`uid=0(root) gid=0(root)`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SQL Injection (DVWA):</w:t>
      </w:r>
      <w:r>
        <w:rPr>
          <w:sz w:val="21"/>
        </w:rPr>
        <w:t xml:space="preserve"> vector </w:t>
      </w:r>
      <w:r>
        <w:rPr>
          <w:rFonts w:ascii="Courier New" w:hAnsi="Courier New"/>
          <w:color w:val="C00000"/>
          <w:sz w:val="21"/>
        </w:rPr>
        <w:t>GET /dvwa/vulnerabilities/sqli/?id=1</w:t>
      </w:r>
      <w:r>
        <w:rPr>
          <w:sz w:val="21"/>
        </w:rPr>
        <w:t xml:space="preserve"> con </w:t>
      </w:r>
      <w:r>
        <w:rPr>
          <w:rFonts w:ascii="Courier New" w:hAnsi="Courier New"/>
          <w:color w:val="C00000"/>
          <w:sz w:val="21"/>
        </w:rPr>
        <w:t>security=low</w:t>
      </w:r>
      <w:r>
        <w:rPr>
          <w:sz w:val="21"/>
        </w:rPr>
        <w:t xml:space="preserve">. Técnicas confirmadas: boolean-based blind, error-based, time-based blind y UNION. </w:t>
      </w:r>
      <w:r>
        <w:rPr>
          <w:b/>
          <w:sz w:val="21"/>
        </w:rPr>
        <w:t>7 bases de datos extraídas: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dvwa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information_schema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metasploit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mysql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owasp10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tikiwiki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tikiwiki195</w:t>
      </w:r>
      <w:r>
        <w:rPr>
          <w:sz w:val="21"/>
        </w:rPr>
        <w:t xml:space="preserve">. Tablas de </w:t>
      </w:r>
      <w:r>
        <w:rPr>
          <w:rFonts w:ascii="Courier New" w:hAnsi="Courier New"/>
          <w:color w:val="C00000"/>
          <w:sz w:val="21"/>
        </w:rPr>
        <w:t>dvwa</w:t>
      </w:r>
      <w:r>
        <w:rPr>
          <w:sz w:val="21"/>
        </w:rPr>
        <w:t xml:space="preserve">: </w:t>
      </w:r>
      <w:r>
        <w:rPr>
          <w:rFonts w:ascii="Courier New" w:hAnsi="Courier New"/>
          <w:color w:val="C00000"/>
          <w:sz w:val="21"/>
        </w:rPr>
        <w:t>guestbook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users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LFI (Mutillidae):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/etc/passwd</w:t>
      </w:r>
      <w:r>
        <w:rPr>
          <w:sz w:val="21"/>
        </w:rPr>
        <w:t xml:space="preserve"> expuesto vía path traversal (</w:t>
      </w:r>
      <w:r>
        <w:rPr>
          <w:rFonts w:ascii="Courier New" w:hAnsi="Courier New"/>
          <w:color w:val="C00000"/>
          <w:sz w:val="21"/>
        </w:rPr>
        <w:t>../../../../etc/passwd</w:t>
      </w:r>
      <w:r>
        <w:rPr>
          <w:sz w:val="21"/>
        </w:rPr>
        <w:t xml:space="preserve">). Confirmado también </w:t>
      </w:r>
      <w:r>
        <w:rPr>
          <w:rFonts w:ascii="Courier New" w:hAnsi="Courier New"/>
          <w:color w:val="C00000"/>
          <w:sz w:val="21"/>
        </w:rPr>
        <w:t>/etc/hosts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/proc/version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evidence/phase-5-exploitation/20260523-161524/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sqli-dvwa/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6.6 Fase 6 — DoS</w:t>
      </w:r>
    </w:p>
    <w:p>
      <w:pPr>
        <w:spacing w:before="40" w:after="80"/>
      </w:pPr>
      <w:r>
        <w:rPr>
          <w:b/>
          <w:sz w:val="21"/>
        </w:rPr>
        <w:t>Operador responsable:</w:t>
      </w:r>
      <w:r>
        <w:rPr>
          <w:sz w:val="21"/>
        </w:rPr>
        <w:t xml:space="preserve"> Samuel Estuardo España Son</w:t>
      </w:r>
    </w:p>
    <w:p>
      <w:pPr>
        <w:spacing w:before="40" w:after="80"/>
      </w:pPr>
      <w:r>
        <w:rPr>
          <w:b/>
          <w:sz w:val="21"/>
        </w:rPr>
        <w:t>Ventana de ataque:</w:t>
      </w:r>
      <w:r>
        <w:rPr>
          <w:sz w:val="21"/>
        </w:rPr>
        <w:t xml:space="preserve"> 08:23 – 08:25 (30 de mayo de 2026)</w:t>
      </w:r>
    </w:p>
    <w:p>
      <w:pPr>
        <w:spacing w:before="40" w:after="80"/>
      </w:pPr>
      <w:r>
        <w:rPr>
          <w:b/>
          <w:sz w:val="21"/>
        </w:rPr>
        <w:t>Blue Team notificado por:</w:t>
      </w:r>
      <w:r>
        <w:rPr>
          <w:sz w:val="21"/>
        </w:rPr>
        <w:t xml:space="preserve"> escrito (canal del equipo)</w:t>
      </w: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bt-web</w:t>
      </w:r>
      <w:r>
        <w:rPr>
          <w:sz w:val="21"/>
        </w:rPr>
        <w:t xml:space="preserve"> (172.20.0.50:80) — Apache2 con </w:t>
      </w:r>
      <w:r>
        <w:rPr>
          <w:rFonts w:ascii="Courier New" w:hAnsi="Courier New"/>
          <w:color w:val="C00000"/>
          <w:sz w:val="21"/>
        </w:rPr>
        <w:t>MaxRequestWorkers=20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KeepAliveTimeout=300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bash /root/scripts/phase-6-dos/run-dos-window-bt.sh   # opción 2 (bt-web), Vector 1 Slowloris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Equivalente automatizado: gns3/demo-dos-btweb.sh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slowhttptest -c 500 -H -i 10 -r 200 -t GET -u http://172.20.0.50:80/ -x 24 -p 3 -l 60</w:t>
      </w:r>
    </w:p>
    <w:p>
      <w:pPr>
        <w:spacing w:before="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Vector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Duración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Latencia base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Latencia/timeout pico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Muestras caídas</w:t>
            </w:r>
          </w:p>
        </w:tc>
      </w:tr>
      <w:tr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60 s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~5 ms (HTTP 200)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3000 ms (HTTP 000 / timeout)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Degradado a caído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14 de 41 (34%)</w:t>
            </w:r>
          </w:p>
        </w:tc>
      </w:tr>
    </w:tbl>
    <w:p/>
    <w:p>
      <w:pPr>
        <w:spacing w:before="40" w:after="80"/>
      </w:pPr>
      <w:r>
        <w:rPr>
          <w:b/>
          <w:sz w:val="21"/>
        </w:rPr>
        <w:t>Línea de tiempo medida (monitor independiente, 1 muestra/s):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08:23:37  HTTP 200  (0.0038 s)   ← baseline, servicio normal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08:23:42  HTTP 000  (timeout 3s) ← SERVICIO CAÍDO durante el ataque (14 muestras consecutivas)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08:24:42  HTTP 200  (0.0021 s)   ← recuperación tras finalizar el ataque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Conteo de respuestas durante la ventana:</w:t>
      </w:r>
      <w:r>
        <w:rPr>
          <w:sz w:val="21"/>
        </w:rPr>
        <w:t xml:space="preserve"> 27 × HTTP 200, </w:t>
      </w:r>
      <w:r>
        <w:rPr>
          <w:b/>
          <w:sz w:val="21"/>
        </w:rPr>
        <w:t>14 × HTTP 000</w:t>
      </w:r>
      <w:r>
        <w:rPr>
          <w:sz w:val="21"/>
        </w:rPr>
        <w:t xml:space="preserve"> (timeout). El servidor Apache, con solo 20 workers, vio su pool agotado por las 500 conexiones lentas, dejando de atender peticiones legítimas. </w:t>
      </w:r>
      <w:r>
        <w:rPr>
          <w:b/>
          <w:sz w:val="21"/>
        </w:rPr>
        <w:t>Recuperación automática</w:t>
      </w:r>
      <w:r>
        <w:rPr>
          <w:sz w:val="21"/>
        </w:rPr>
        <w:t xml:space="preserve"> ~15 s tras cesar el ataque.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/root/loot/phase-6-dos-btweb/20260530-082326/</w:t>
      </w:r>
      <w:r>
        <w:rPr>
          <w:sz w:val="21"/>
        </w:rPr>
        <w:t xml:space="preserve"> — </w:t>
      </w:r>
      <w:r>
        <w:rPr>
          <w:rFonts w:ascii="Courier New" w:hAnsi="Courier New"/>
          <w:color w:val="C00000"/>
          <w:sz w:val="21"/>
        </w:rPr>
        <w:t>monitor.csv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baseline-curl.csv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slowloris-report.html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slowloris.pcap</w:t>
      </w:r>
      <w:r>
        <w:rPr>
          <w:sz w:val="21"/>
        </w:rPr>
        <w:t xml:space="preserve"> (1.2 MB), </w:t>
      </w:r>
      <w:r>
        <w:rPr>
          <w:rFonts w:ascii="Courier New" w:hAnsi="Courier New"/>
          <w:color w:val="C00000"/>
          <w:sz w:val="21"/>
        </w:rPr>
        <w:t>slowloris.log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6.7 Fase 7 — Post-explotación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SSH_USER=msfadmin SSH_PASS=msfadmin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bash /root/scripts/phase-7-post-exploitation/privesc-check.sh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Shell de acceso:</w:t>
      </w:r>
      <w:r>
        <w:rPr>
          <w:sz w:val="21"/>
        </w:rPr>
        <w:t xml:space="preserve"> SSH como </w:t>
      </w:r>
      <w:r>
        <w:rPr>
          <w:rFonts w:ascii="Courier New" w:hAnsi="Courier New"/>
          <w:color w:val="C00000"/>
          <w:sz w:val="21"/>
        </w:rPr>
        <w:t>msfadmin@172.20.0.20</w:t>
      </w:r>
      <w:r>
        <w:rPr>
          <w:sz w:val="21"/>
        </w:rPr>
        <w:t xml:space="preserve"> (credenciales de Fase 4).</w:t>
      </w:r>
    </w:p>
    <w:p>
      <w:pPr>
        <w:spacing w:before="40" w:after="80"/>
      </w:pPr>
      <w:r>
        <w:rPr>
          <w:b/>
          <w:sz w:val="21"/>
        </w:rPr>
        <w:t>Usuario inicial: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msfadmin</w:t>
      </w:r>
      <w:r>
        <w:rPr>
          <w:sz w:val="21"/>
        </w:rPr>
        <w:t xml:space="preserve"> (uid=1000).</w:t>
      </w:r>
    </w:p>
    <w:p>
      <w:pPr>
        <w:spacing w:before="40" w:after="80"/>
      </w:pPr>
      <w:r>
        <w:rPr>
          <w:b/>
          <w:sz w:val="21"/>
        </w:rPr>
        <w:t>Enumeración:</w:t>
      </w:r>
      <w:r>
        <w:rPr>
          <w:sz w:val="21"/>
        </w:rPr>
        <w:t xml:space="preserve"> LinPEAS ejecutado remotamente, output de </w:t>
      </w:r>
      <w:r>
        <w:rPr>
          <w:b/>
          <w:sz w:val="21"/>
        </w:rPr>
        <w:t>526 KB</w:t>
      </w:r>
      <w:r>
        <w:rPr>
          <w:sz w:val="21"/>
        </w:rPr>
        <w:t xml:space="preserve"> capturado para análisis de vectores de escalada (binarios SUID, kernel 2.6.24 vulnerable, tareas cron).</w:t>
      </w:r>
    </w:p>
    <w:p>
      <w:pPr>
        <w:spacing w:before="40" w:after="80"/>
      </w:pPr>
      <w:r>
        <w:rPr>
          <w:b/>
          <w:sz w:val="21"/>
        </w:rPr>
        <w:t>Acceso root alternativo ya demostrado:</w:t>
      </w:r>
      <w:r>
        <w:rPr>
          <w:sz w:val="21"/>
        </w:rPr>
        <w:t xml:space="preserve"> vía backdoor vsftpd (Fase 5).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evidence/phase-7-post-exploitation/20260523-161704/linpeas-output.txt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7. Descripción de técnicas utilizadas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Técnica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Descripción breve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Referencia MITRE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Ping sweep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Descubrimiento de hosts activos en la subred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-sn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T1018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Banner grabbing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Obtención de versiones de servicios via netcat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nc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T1046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Port scanning (SYN)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Escaneo sigiloso de todos los puertos 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-sS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T1046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version detection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Identificación de versiones y OS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-sV -O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T1046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Vulnerability scanning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Scripts NSE para detección automática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--script vuln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T1595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Web enumeration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Descubrimiento de directorios y tecnologías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nikto, gobuster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T1083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SMB enumeration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Usuarios, shares y políticas via null session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enum4linux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T1135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 credentials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Prueba de credenciales conocidas por defecto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T1078.001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Brute force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Ataque de diccionario sobre SSH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hydra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T1110.001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SQL injection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Extracción de datos de base de datos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sqlmap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T1190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CVE-2011-2523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Backdoor vsftpd 2.3.4 → root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Metasploit/netcat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T1190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Local File Inclusion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Lectura de archivos del sistema via path traversal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curl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T1083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Agotamiento de workers HTTP con conexiones lentas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slowhttptest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T1499.001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HTTP flood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Saturación de servidor web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Apache Bench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T1498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SYN flood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Agotamiento de estado TCP en el kernel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hping3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T1498.001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Enumeración automática de escalada de privilegios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linpeas.sh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T1069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8. Impacto logrado y conclusiones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8.1 Impacto en CIA (Confidencialidad, Integridad, Disponibilidad)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Impacto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Confidencialidad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Acceso root, 7 bases de datos extraídas por SQLi, 6 credenciales recuperadas, </w:t>
            </w:r>
            <w:r>
              <w:rPr>
                <w:rFonts w:ascii="Courier New" w:hAnsi="Courier New"/>
                <w:color w:val="C00000"/>
                <w:sz w:val="19"/>
              </w:rPr>
              <w:t>/etc/passwd</w:t>
            </w:r>
            <w:r>
              <w:rPr>
                <w:sz w:val="19"/>
              </w:rPr>
              <w:t xml:space="preserve"> leído por LFI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Integridad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Alto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Webshell con ejecución remota de comandos (RCE) subida a DVWA; capacidad de modificar archivos como root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Disponibilidad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Servicio web </w:t>
            </w:r>
            <w:r>
              <w:rPr>
                <w:rFonts w:ascii="Courier New" w:hAnsi="Courier New"/>
                <w:color w:val="C00000"/>
                <w:sz w:val="19"/>
              </w:rPr>
              <w:t>bt-web</w:t>
            </w:r>
            <w:r>
              <w:rPr>
                <w:sz w:val="19"/>
              </w:rPr>
              <w:t xml:space="preserve"> botado (HTTP 000 / timeout) durante el ataque Slowloris de 60 s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8.2 Resumen de accesos obtenidos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Sistema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Puerto/Servicio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Nivel de acceso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Credencial / Vector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21 / FTP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root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Backdoor vsftpd 2.3.4 (CVE-2011-2523)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22 / SSH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usuario (msfadmin)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Credenciales por defecto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80 / HTTP (DVWA)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www-data (RCE)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Webshell vía file upload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80 / MySQL (DVWA)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lectura de 7 DBs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SQL Injection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8.3 Lecciones aprendidas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Las credenciales por defecto fueron el vector de acceso más inmediato</w:t>
      </w:r>
      <w:r>
        <w:rPr>
          <w:sz w:val="21"/>
        </w:rPr>
        <w:t xml:space="preserve"> — </w:t>
      </w:r>
      <w:r>
        <w:rPr>
          <w:rFonts w:ascii="Courier New" w:hAnsi="Courier New"/>
          <w:color w:val="C00000"/>
          <w:sz w:val="21"/>
        </w:rPr>
        <w:t>msfadmin:msfadmin</w:t>
      </w:r>
      <w:r>
        <w:rPr>
          <w:sz w:val="21"/>
        </w:rPr>
        <w:t xml:space="preserve"> dio acceso autenticado en segundos, antes incluso de necesitar exploits.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El backdoor de vsftpd 2.3.4 es trivial de explotar pero igual de trivial de detectar</w:t>
      </w:r>
      <w:r>
        <w:rPr>
          <w:sz w:val="21"/>
        </w:rPr>
        <w:t xml:space="preserve"> — la firma </w:t>
      </w:r>
      <w:r>
        <w:rPr>
          <w:rFonts w:ascii="Courier New" w:hAnsi="Courier New"/>
          <w:color w:val="C00000"/>
          <w:sz w:val="21"/>
        </w:rPr>
        <w:t>USER ...:)</w:t>
      </w:r>
      <w:r>
        <w:rPr>
          <w:sz w:val="21"/>
        </w:rPr>
        <w:t xml:space="preserve"> es reconocible por cualquier IDS con reglas básicas (Suricata).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Slowloris demuestra que la disponibilidad no requiere gran ancho de banda</w:t>
      </w:r>
      <w:r>
        <w:rPr>
          <w:sz w:val="21"/>
        </w:rPr>
        <w:t xml:space="preserve"> — 500 conexiones lentas bastaron para botar Apache configurado con 20 workers; la mitigación está en la configuración (límites de timeout y workers), no en filtrar volumen.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La configuración insegura intencional amplifica el riesgo</w:t>
      </w:r>
      <w:r>
        <w:rPr>
          <w:sz w:val="21"/>
        </w:rPr>
        <w:t xml:space="preserve"> — open resolver DNS, open relay SMTP y SMBv1 con null sessions son superficies adicionales que en un entorno real permitirían amplificación, spam y movimiento lateral.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8.4 Recomendaciones al Blue Team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Recomendación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Vulnerabilidad que mitiga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Actualizar/reemplazar vsftpd 2.3.4 y deshabilitar FTP anónimo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R-02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Forzar cambio de credenciales por defecto y política de contraseñas fuertes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Sanitizar entradas y usar consultas parametrizadas (prepared statements); WAF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V-03, V-04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R-04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Limitar </w:t>
            </w:r>
            <w:r>
              <w:rPr>
                <w:rFonts w:ascii="Courier New" w:hAnsi="Courier New"/>
                <w:color w:val="C00000"/>
                <w:sz w:val="19"/>
              </w:rPr>
              <w:t>MaxRequestWorkers</w:t>
            </w:r>
            <w:r>
              <w:rPr>
                <w:sz w:val="19"/>
              </w:rPr>
              <w:t xml:space="preserve">, reducir </w:t>
            </w:r>
            <w:r>
              <w:rPr>
                <w:rFonts w:ascii="Courier New" w:hAnsi="Courier New"/>
                <w:color w:val="C00000"/>
                <w:sz w:val="19"/>
              </w:rPr>
              <w:t>KeepAliveTimeout</w:t>
            </w:r>
            <w:r>
              <w:rPr>
                <w:sz w:val="19"/>
              </w:rPr>
              <w:t xml:space="preserve">, habilitar </w:t>
            </w:r>
            <w:r>
              <w:rPr>
                <w:rFonts w:ascii="Courier New" w:hAnsi="Courier New"/>
                <w:color w:val="C00000"/>
                <w:sz w:val="19"/>
              </w:rPr>
              <w:t>mod_reqtimeout</w:t>
            </w:r>
            <w:r>
              <w:rPr>
                <w:sz w:val="19"/>
              </w:rPr>
              <w:t>/</w:t>
            </w:r>
            <w:r>
              <w:rPr>
                <w:rFonts w:ascii="Courier New" w:hAnsi="Courier New"/>
                <w:color w:val="C00000"/>
                <w:sz w:val="19"/>
              </w:rPr>
              <w:t>mod_qos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V-05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Deshabilitar SMBv1, exigir firma SMB y autenticación (sin null sessions)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V-06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R-06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Restringir recursión DNS a redes confiables y activar rate limiting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V-07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R-07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Cerrar el open relay SMTP (</w:t>
            </w:r>
            <w:r>
              <w:rPr>
                <w:rFonts w:ascii="Courier New" w:hAnsi="Courier New"/>
                <w:color w:val="C00000"/>
                <w:sz w:val="19"/>
              </w:rPr>
              <w:t>mynetworks</w:t>
            </w:r>
            <w:r>
              <w:rPr>
                <w:sz w:val="19"/>
              </w:rPr>
              <w:t xml:space="preserve"> restringido, autenticación obligatoria)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V-08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8.5 Conclusión final</w:t>
      </w:r>
    </w:p>
    <w:p>
      <w:pPr>
        <w:spacing w:before="40" w:after="80"/>
      </w:pPr>
      <w:r>
        <w:rPr>
          <w:sz w:val="21"/>
        </w:rPr>
        <w:t xml:space="preserve">El ejercicio cumplió </w:t>
      </w:r>
      <w:r>
        <w:rPr>
          <w:b/>
          <w:sz w:val="21"/>
        </w:rPr>
        <w:t>todos los objetivos planteados</w:t>
      </w:r>
      <w:r>
        <w:rPr>
          <w:sz w:val="21"/>
        </w:rPr>
        <w:t xml:space="preserve">: se mapeó la red, se identificaron 8 vulnerabilidades (1 crítica, 4 altas, 3 medias), se obtuvo acceso root, se extrajeron datos sensibles y se demostró degradación de servicio. La infraestructura evaluada presenta un </w:t>
      </w:r>
      <w:r>
        <w:rPr>
          <w:b/>
          <w:sz w:val="21"/>
        </w:rPr>
        <w:t>nivel de riesgo ALTO</w:t>
      </w:r>
      <w:r>
        <w:rPr>
          <w:sz w:val="21"/>
        </w:rPr>
        <w:t>: combina servicios obsoletos, credenciales débiles y configuraciones inseguras que permiten comprometer las tres dimensiones de la tríada CIA con herramientas estándar y sin requerir exploits sofisticados.</w:t>
      </w:r>
    </w:p>
    <w:p>
      <w:pPr>
        <w:spacing w:before="40" w:after="80"/>
      </w:pPr>
      <w:r>
        <w:rPr>
          <w:sz w:val="21"/>
        </w:rPr>
        <w:t xml:space="preserve">El valor del ejercicio para el equipo fue doble: validó una </w:t>
      </w:r>
      <w:r>
        <w:rPr>
          <w:b/>
          <w:sz w:val="21"/>
        </w:rPr>
        <w:t>metodología PTES reproducible y automatizada</w:t>
      </w:r>
      <w:r>
        <w:rPr>
          <w:sz w:val="21"/>
        </w:rPr>
        <w:t xml:space="preserve"> (scripts versionados, evidencia con timestamp) y permitió </w:t>
      </w:r>
      <w:r>
        <w:rPr>
          <w:b/>
          <w:sz w:val="21"/>
        </w:rPr>
        <w:t>visualizar el impacto</w:t>
      </w:r>
      <w:r>
        <w:rPr>
          <w:sz w:val="21"/>
        </w:rPr>
        <w:t xml:space="preserve"> de cada técnica sobre una topología realista en GNS3, facilitando la coordinación con el Blue Team y la comunicación de riesgos.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Anexo A — Bitácora DoS</w:t>
      </w:r>
    </w:p>
    <w:p>
      <w:pPr>
        <w:pBdr>
          <w:bottom w:val="single" w:sz="6" w:space="1" w:color="1F3564"/>
        </w:pBdr>
        <w:spacing w:after="80"/>
      </w:pP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Vector:                   Slowloris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Operador:                 Samuel Estuardo España Son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Hora inicio (HH:MM:SS):   08:23:40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Hora fin (HH:MM:SS):      08:24:41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Duración real (segundos): 60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Comando exacto:           slowhttptest -c 500 -H -i 10 -r 200 -t GET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-u http://172.20.0.50:80/ -x 24 -p 3 -l 60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Latencia base (ms):       ~5 ms (HTTP 200)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Latencia pico (ms):       3000 ms (timeout / HTTP 000)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Códigos HTTP observados:  200 (27 muestras) / 000 (14 muestras)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Servicio caído:           Sí (degradado a caído durante la ventana)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Tiempo de recuperación:   ~15 segundos tras cesar el ataque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Detección por Blue Team:  No (entorno académico aislado, sin IDS activo)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Notas adicionales:        Apache con MaxRequestWorkers=20; pool agotado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por 500 conexiones lentas. Evidencia: monitor.csv,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slowloris.pcap (1.2 MB), slowloris-report.html</w:t>
      </w:r>
    </w:p>
    <w:p>
      <w:pPr>
        <w:spacing w:before="0"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Anexo B — Índice de evidencias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Directorio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Archivos clave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 — Recon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evidence/phase-1-recon/20260523-151342/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ping-sweep.txt, banners.txt, dns-reverse.txt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 — Scanning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evidence/phase-2-scanning/20260523-151417/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full-scan.nmap, open-ports.txt, vuln-scripts.txt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 — Enum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evidence/phase-3-enumeration/2026052315*/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nikto.txt, gobuster.txt, enum4linux.txt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 — Creds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evidence/phase-4-credentials/20260523-160012/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default-creds-results.txt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5 — Exploit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evidence/phase-5-exploitation/20260523-161524/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C00000"/>
                <w:sz w:val="19"/>
              </w:rPr>
              <w:t>sqli-dvwa/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msf-shell.txt, sqli-output, lfi-passwd.txt, upload-rce.txt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 — DoS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loot/phase-6-dos-btweb/20260530-082326/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monitor.csv, baseline-curl.csv, slowloris.pcap, slowloris-report.html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7 — Post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evidence/phase-7-post-exploitation/20260523-161704/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linpeas-output.txt (526 KB)</w:t>
            </w:r>
          </w:p>
        </w:tc>
      </w:tr>
    </w:tbl>
    <w:p/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La evidencia de fases 1–5 y 7 se generó en el entorno Docker Compose (dry run 2026-05-23). La fase 6 se ejecutó sobre la topología GNS3 (2026-05-30) y su evidencia vive dentro del contenedor Kali en `/root/loot/`. Procedimiento de extracción en `gns3/MANUAL_EJECUCION_GNS3.md` §8.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*Documento generado a partir de </w:t>
      </w:r>
      <w:r>
        <w:rPr>
          <w:rFonts w:ascii="Courier New" w:hAnsi="Courier New"/>
          <w:color w:val="C00000"/>
          <w:sz w:val="21"/>
        </w:rPr>
        <w:t>reports/INFORME_FINAL_template.md</w:t>
      </w:r>
      <w:r>
        <w:rPr>
          <w:sz w:val="21"/>
        </w:rPr>
        <w:t xml:space="preserve"> — Red Team Lab · Redes 2 · 2026*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