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99F3" w14:textId="77777777" w:rsidR="0031192F" w:rsidRPr="00036EA1" w:rsidRDefault="00CE2A7E">
      <w:pPr>
        <w:spacing w:after="120" w:line="360" w:lineRule="auto"/>
        <w:jc w:val="center"/>
        <w:rPr>
          <w:rFonts w:ascii="Times New Roman" w:eastAsia="Times New Roman" w:hAnsi="Times New Roman" w:cs="Times New Roman"/>
          <w:b/>
          <w:sz w:val="32"/>
          <w:szCs w:val="32"/>
        </w:rPr>
      </w:pPr>
      <w:r>
        <w:rPr>
          <w:rFonts w:ascii="Times New Roman" w:hAnsi="Times New Roman"/>
          <w:b/>
          <w:sz w:val="32"/>
        </w:rPr>
        <w:t xml:space="preserve">   SMART HOUSEHOLD ENERGY MANAGER</w:t>
      </w:r>
    </w:p>
    <w:p w14:paraId="0745B5E7" w14:textId="77777777" w:rsidR="0031192F" w:rsidRPr="00036EA1" w:rsidRDefault="00CE2A7E">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1860225B" w14:textId="77777777" w:rsidR="0031192F" w:rsidRPr="00036EA1" w:rsidRDefault="00CE2A7E">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4675"/>
        <w:gridCol w:w="4675"/>
      </w:tblGrid>
      <w:tr w:rsidR="00012A8E" w:rsidRPr="00036EA1" w14:paraId="5E8AD395" w14:textId="77777777" w:rsidTr="00B75235">
        <w:trPr>
          <w:jc w:val="center"/>
        </w:trPr>
        <w:tc>
          <w:tcPr>
            <w:tcW w:w="4675" w:type="dxa"/>
          </w:tcPr>
          <w:p w14:paraId="3B12C2D1" w14:textId="77777777" w:rsidR="00012A8E" w:rsidRPr="00036EA1" w:rsidRDefault="00012A8E" w:rsidP="00012A8E">
            <w:pPr>
              <w:spacing w:before="40" w:after="40" w:line="360" w:lineRule="auto"/>
              <w:rPr>
                <w:rFonts w:ascii="Times New Roman" w:eastAsia="Times New Roman" w:hAnsi="Times New Roman" w:cs="Times New Roman"/>
                <w:sz w:val="26"/>
                <w:szCs w:val="26"/>
              </w:rPr>
            </w:pPr>
            <w:r>
              <w:rPr>
                <w:rFonts w:ascii="Times New Roman" w:hAnsi="Times New Roman"/>
                <w:b/>
              </w:rPr>
              <w:t>CHUKKA HARIKA</w:t>
            </w:r>
          </w:p>
          <w:p w14:paraId="59C8A9E2" w14:textId="77777777" w:rsidR="005F7B73" w:rsidRDefault="00CE2A7E">
            <w:pPr>
              <w:spacing w:after="40" w:line="360" w:lineRule="auto"/>
            </w:pPr>
            <w:r>
              <w:rPr>
                <w:rFonts w:ascii="Times New Roman" w:hAnsi="Times New Roman"/>
                <w:sz w:val="20"/>
              </w:rPr>
              <w:t>(24331A4223)</w:t>
            </w:r>
          </w:p>
        </w:tc>
        <w:tc>
          <w:tcPr>
            <w:tcW w:w="4675" w:type="dxa"/>
          </w:tcPr>
          <w:p w14:paraId="022A3AC4" w14:textId="77777777" w:rsidR="00012A8E" w:rsidRPr="00036EA1" w:rsidRDefault="00012A8E" w:rsidP="00012A8E">
            <w:pPr>
              <w:spacing w:before="40" w:after="40" w:line="360" w:lineRule="auto"/>
              <w:rPr>
                <w:rFonts w:ascii="Times New Roman" w:eastAsia="Times New Roman" w:hAnsi="Times New Roman" w:cs="Times New Roman"/>
                <w:sz w:val="26"/>
                <w:szCs w:val="26"/>
              </w:rPr>
            </w:pPr>
            <w:r>
              <w:rPr>
                <w:rFonts w:ascii="Times New Roman" w:hAnsi="Times New Roman"/>
                <w:b/>
              </w:rPr>
              <w:t>ARANGI LIKHITHA</w:t>
            </w:r>
          </w:p>
          <w:p w14:paraId="291D27C1" w14:textId="77777777" w:rsidR="005F7B73" w:rsidRDefault="00CE2A7E">
            <w:pPr>
              <w:spacing w:after="40" w:line="360" w:lineRule="auto"/>
            </w:pPr>
            <w:r>
              <w:rPr>
                <w:rFonts w:ascii="Times New Roman" w:hAnsi="Times New Roman"/>
                <w:sz w:val="20"/>
              </w:rPr>
              <w:t>(24331A4206)</w:t>
            </w:r>
          </w:p>
        </w:tc>
      </w:tr>
      <w:tr w:rsidR="00012A8E" w:rsidRPr="00036EA1" w14:paraId="3D140A01" w14:textId="77777777" w:rsidTr="00B75235">
        <w:trPr>
          <w:jc w:val="center"/>
        </w:trPr>
        <w:tc>
          <w:tcPr>
            <w:tcW w:w="4675" w:type="dxa"/>
          </w:tcPr>
          <w:p w14:paraId="0EE3DC04" w14:textId="77777777" w:rsidR="00012A8E" w:rsidRPr="00036EA1" w:rsidRDefault="00012A8E" w:rsidP="00012A8E">
            <w:pPr>
              <w:spacing w:before="40" w:after="40" w:line="360" w:lineRule="auto"/>
              <w:rPr>
                <w:rFonts w:ascii="Times New Roman" w:eastAsia="Times New Roman" w:hAnsi="Times New Roman" w:cs="Times New Roman"/>
                <w:sz w:val="26"/>
                <w:szCs w:val="26"/>
              </w:rPr>
            </w:pPr>
            <w:r>
              <w:rPr>
                <w:rFonts w:ascii="Times New Roman" w:hAnsi="Times New Roman"/>
                <w:b/>
              </w:rPr>
              <w:t>IJJU HEMANTH KUMAR</w:t>
            </w:r>
          </w:p>
          <w:p w14:paraId="567C339C" w14:textId="77777777" w:rsidR="005F7B73" w:rsidRDefault="00CE2A7E">
            <w:pPr>
              <w:spacing w:after="40" w:line="360" w:lineRule="auto"/>
            </w:pPr>
            <w:r>
              <w:rPr>
                <w:rFonts w:ascii="Times New Roman" w:hAnsi="Times New Roman"/>
                <w:sz w:val="20"/>
              </w:rPr>
              <w:t>(24331A4235)</w:t>
            </w:r>
          </w:p>
        </w:tc>
        <w:tc>
          <w:tcPr>
            <w:tcW w:w="4675" w:type="dxa"/>
          </w:tcPr>
          <w:p w14:paraId="75D4BD50" w14:textId="77777777" w:rsidR="00012A8E" w:rsidRPr="00036EA1" w:rsidRDefault="00012A8E" w:rsidP="00012A8E">
            <w:pPr>
              <w:spacing w:before="40" w:after="40" w:line="360" w:lineRule="auto"/>
              <w:rPr>
                <w:rFonts w:ascii="Times New Roman" w:eastAsia="Times New Roman" w:hAnsi="Times New Roman" w:cs="Times New Roman"/>
                <w:sz w:val="26"/>
                <w:szCs w:val="26"/>
              </w:rPr>
            </w:pPr>
            <w:r>
              <w:rPr>
                <w:rFonts w:ascii="Times New Roman" w:hAnsi="Times New Roman"/>
                <w:b/>
              </w:rPr>
              <w:t>KUNA GOVARDHAN RAO</w:t>
            </w:r>
          </w:p>
          <w:p w14:paraId="7D6F9780" w14:textId="77777777" w:rsidR="005F7B73" w:rsidRDefault="00CE2A7E">
            <w:pPr>
              <w:spacing w:after="40" w:line="360" w:lineRule="auto"/>
            </w:pPr>
            <w:r>
              <w:rPr>
                <w:rFonts w:ascii="Times New Roman" w:hAnsi="Times New Roman"/>
                <w:sz w:val="20"/>
              </w:rPr>
              <w:t>(24331A4256)</w:t>
            </w:r>
          </w:p>
        </w:tc>
      </w:tr>
    </w:tbl>
    <w:p w14:paraId="44D08F9F" w14:textId="77777777" w:rsidR="009821E0" w:rsidRDefault="00CE2A7E"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102296A3" w14:textId="77777777" w:rsidR="0031192F" w:rsidRPr="00036EA1" w:rsidRDefault="00CE2A7E"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9F9B6D2" w14:textId="77777777" w:rsidR="0031192F" w:rsidRPr="00036EA1" w:rsidRDefault="00CE2A7E"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1BE75455" w14:textId="77777777" w:rsidR="0031192F" w:rsidRPr="00036EA1" w:rsidRDefault="00CE2A7E"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149B03A5" w14:textId="77777777" w:rsidR="0031192F" w:rsidRDefault="00CE2A7E"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19E77E5A"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60E6F904" w14:textId="77777777" w:rsidR="0031192F" w:rsidRPr="00036EA1" w:rsidRDefault="00CE2A7E"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7EC02BF" w14:textId="77777777" w:rsidR="0031192F" w:rsidRPr="00036EA1" w:rsidRDefault="00CE2A7E"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54320944" w14:textId="77777777" w:rsidR="0031192F" w:rsidRPr="00036EA1" w:rsidRDefault="00CE2A7E"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1E9A522B" w14:textId="77777777" w:rsidR="0031192F" w:rsidRPr="00036EA1" w:rsidRDefault="00CE2A7E" w:rsidP="00012A8E">
      <w:pPr>
        <w:spacing w:after="120" w:line="360" w:lineRule="auto"/>
        <w:ind w:left="290"/>
        <w:jc w:val="right"/>
        <w:rPr>
          <w:rFonts w:ascii="Times New Roman" w:eastAsia="Times New Roman" w:hAnsi="Times New Roman" w:cs="Times New Roman"/>
          <w:b/>
          <w:color w:val="000000"/>
        </w:rPr>
      </w:pPr>
      <w:r>
        <w:rPr>
          <w:rFonts w:ascii="Times New Roman" w:hAnsi="Times New Roman"/>
          <w:b/>
          <w:sz w:val="24"/>
        </w:rPr>
        <w:t xml:space="preserve">                                                Mrs. N. Sushma Rani</w:t>
      </w:r>
    </w:p>
    <w:p w14:paraId="214EF4A5" w14:textId="77777777" w:rsidR="0031192F" w:rsidRPr="00036EA1" w:rsidRDefault="00CE2A7E" w:rsidP="00012A8E">
      <w:pPr>
        <w:widowControl w:val="0"/>
        <w:spacing w:after="120" w:line="360" w:lineRule="auto"/>
        <w:ind w:left="1238" w:right="610"/>
        <w:jc w:val="right"/>
        <w:rPr>
          <w:rFonts w:ascii="Times New Roman" w:eastAsia="Times New Roman" w:hAnsi="Times New Roman" w:cs="Times New Roman"/>
          <w:sz w:val="28"/>
          <w:szCs w:val="28"/>
        </w:rPr>
      </w:pPr>
      <w:r>
        <w:rPr>
          <w:rFonts w:ascii="Times New Roman" w:hAnsi="Times New Roman"/>
          <w:sz w:val="24"/>
        </w:rPr>
        <w:t xml:space="preserve">                                   Project Coordinator &amp; Assistant Professor</w:t>
      </w:r>
    </w:p>
    <w:p w14:paraId="6D0C1A2E" w14:textId="77777777" w:rsidR="0031192F" w:rsidRPr="00036EA1" w:rsidRDefault="00CE2A7E"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0455586A" w14:textId="77777777"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592D9E2B" w14:textId="77777777" w:rsidR="0031192F" w:rsidRPr="00036EA1" w:rsidRDefault="00CE2A7E"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4619B249" w14:textId="77777777" w:rsidR="00012A8E" w:rsidRPr="00036EA1" w:rsidRDefault="00012A8E" w:rsidP="00012A8E">
      <w:pPr>
        <w:spacing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4"/>
          <w:szCs w:val="28"/>
        </w:rPr>
        <w:t xml:space="preserve">DEPARTMENT OF </w:t>
      </w:r>
      <w:r w:rsidRPr="00036EA1">
        <w:rPr>
          <w:rFonts w:ascii="Times New Roman" w:hAnsi="Times New Roman" w:cs="Times New Roman"/>
          <w:b/>
          <w:color w:val="000000" w:themeColor="text1"/>
          <w:sz w:val="24"/>
          <w:szCs w:val="28"/>
        </w:rPr>
        <w:t>DATA ENGINEERING</w:t>
      </w:r>
    </w:p>
    <w:p w14:paraId="62D96C1D" w14:textId="77777777" w:rsidR="00012A8E" w:rsidRPr="00036EA1" w:rsidRDefault="00012A8E" w:rsidP="00012A8E">
      <w:pPr>
        <w:spacing w:line="240" w:lineRule="auto"/>
        <w:jc w:val="center"/>
        <w:rPr>
          <w:rFonts w:ascii="Times New Roman" w:hAnsi="Times New Roman" w:cs="Times New Roman"/>
          <w:i/>
          <w:color w:val="000000" w:themeColor="text1"/>
          <w:szCs w:val="24"/>
        </w:rPr>
      </w:pPr>
      <w:r w:rsidRPr="00036EA1">
        <w:rPr>
          <w:rFonts w:ascii="Times New Roman" w:hAnsi="Times New Roman" w:cs="Times New Roman"/>
          <w:b/>
          <w:color w:val="000000" w:themeColor="text1"/>
          <w:sz w:val="24"/>
          <w:szCs w:val="24"/>
        </w:rPr>
        <w:t>MAHARAJ VIJAYARAM GAJAPATHI RAJ COLLEGE OF ENGINEERING (Autonomous)</w:t>
      </w:r>
    </w:p>
    <w:p w14:paraId="4A158D52" w14:textId="77777777" w:rsidR="00012A8E" w:rsidRPr="00036EA1" w:rsidRDefault="00012A8E" w:rsidP="00012A8E">
      <w:pPr>
        <w:spacing w:line="240" w:lineRule="auto"/>
        <w:jc w:val="center"/>
        <w:rPr>
          <w:rFonts w:ascii="Times New Roman" w:hAnsi="Times New Roman" w:cs="Times New Roman"/>
          <w:i/>
          <w:color w:val="000000" w:themeColor="text1"/>
          <w:sz w:val="20"/>
        </w:rPr>
      </w:pPr>
      <w:r w:rsidRPr="00036EA1">
        <w:rPr>
          <w:rFonts w:ascii="Times New Roman" w:hAnsi="Times New Roman" w:cs="Times New Roman"/>
          <w:b/>
          <w:color w:val="000000" w:themeColor="text1"/>
          <w:sz w:val="24"/>
        </w:rPr>
        <w:t>(Approved by AICTE, New Delhi, and permanently affiliated to JNTUGV, Vizianagaram), Listed u/s 2(f) &amp; 12(B) of UGC Act 1956.</w:t>
      </w:r>
    </w:p>
    <w:p w14:paraId="37DB5523" w14:textId="77777777" w:rsidR="00012A8E" w:rsidRPr="00036EA1" w:rsidRDefault="00012A8E" w:rsidP="00012A8E">
      <w:pPr>
        <w:spacing w:line="240" w:lineRule="auto"/>
        <w:jc w:val="center"/>
        <w:rPr>
          <w:rFonts w:ascii="Times New Roman" w:hAnsi="Times New Roman" w:cs="Times New Roman"/>
          <w:i/>
          <w:color w:val="000000" w:themeColor="text1"/>
          <w:sz w:val="20"/>
        </w:rPr>
      </w:pPr>
      <w:r w:rsidRPr="00036EA1">
        <w:rPr>
          <w:rFonts w:ascii="Times New Roman" w:hAnsi="Times New Roman" w:cs="Times New Roman"/>
          <w:b/>
          <w:color w:val="000000" w:themeColor="text1"/>
          <w:sz w:val="24"/>
        </w:rPr>
        <w:t>Vijayaram Nagar Campus, Chintalavalasa, Vizianagaram-535005, Andhra Pradesh</w:t>
      </w:r>
    </w:p>
    <w:p w14:paraId="745DEB17" w14:textId="77777777" w:rsidR="00012A8E" w:rsidRPr="00036EA1" w:rsidRDefault="00012A8E" w:rsidP="00012A8E">
      <w:pPr>
        <w:spacing w:line="240" w:lineRule="auto"/>
        <w:jc w:val="center"/>
        <w:rPr>
          <w:rFonts w:ascii="Times New Roman" w:hAnsi="Times New Roman" w:cs="Times New Roman"/>
          <w:i/>
          <w:color w:val="000000" w:themeColor="text1"/>
          <w:sz w:val="20"/>
        </w:rPr>
      </w:pPr>
      <w:r w:rsidRPr="00036EA1">
        <w:rPr>
          <w:rFonts w:ascii="Times New Roman" w:hAnsi="Times New Roman" w:cs="Times New Roman"/>
          <w:b/>
          <w:color w:val="000000" w:themeColor="text1"/>
          <w:sz w:val="24"/>
        </w:rPr>
        <w:t>October, 2025</w:t>
      </w:r>
    </w:p>
    <w:p w14:paraId="5210C738" w14:textId="77777777" w:rsidR="0031192F" w:rsidRPr="00036EA1" w:rsidRDefault="0031192F">
      <w:pPr>
        <w:spacing w:line="256" w:lineRule="auto"/>
        <w:jc w:val="center"/>
        <w:rPr>
          <w:rFonts w:ascii="Times New Roman" w:eastAsia="Times New Roman" w:hAnsi="Times New Roman" w:cs="Times New Roman"/>
          <w:b/>
          <w:sz w:val="32"/>
          <w:szCs w:val="32"/>
        </w:rPr>
      </w:pPr>
    </w:p>
    <w:p w14:paraId="68B77E8A" w14:textId="77777777" w:rsidR="00012A8E" w:rsidRPr="00036EA1" w:rsidRDefault="00012A8E">
      <w:pPr>
        <w:spacing w:line="256" w:lineRule="auto"/>
        <w:jc w:val="center"/>
        <w:rPr>
          <w:rFonts w:ascii="Times New Roman" w:eastAsia="Times New Roman" w:hAnsi="Times New Roman" w:cs="Times New Roman"/>
          <w:b/>
          <w:sz w:val="32"/>
          <w:szCs w:val="32"/>
        </w:rPr>
      </w:pPr>
    </w:p>
    <w:p w14:paraId="627E741C" w14:textId="77777777" w:rsidR="00012A8E" w:rsidRPr="00036EA1" w:rsidRDefault="00012A8E">
      <w:pPr>
        <w:spacing w:line="256" w:lineRule="auto"/>
        <w:jc w:val="center"/>
        <w:rPr>
          <w:rFonts w:ascii="Times New Roman" w:eastAsia="Times New Roman" w:hAnsi="Times New Roman" w:cs="Times New Roman"/>
          <w:b/>
          <w:sz w:val="32"/>
          <w:szCs w:val="32"/>
        </w:rPr>
      </w:pPr>
    </w:p>
    <w:p w14:paraId="2839394E" w14:textId="77777777" w:rsidR="00012A8E" w:rsidRPr="00036EA1" w:rsidRDefault="00012A8E">
      <w:pPr>
        <w:spacing w:line="256" w:lineRule="auto"/>
        <w:jc w:val="center"/>
        <w:rPr>
          <w:rFonts w:ascii="Times New Roman" w:eastAsia="Times New Roman" w:hAnsi="Times New Roman" w:cs="Times New Roman"/>
          <w:b/>
          <w:sz w:val="32"/>
          <w:szCs w:val="32"/>
        </w:rPr>
      </w:pPr>
    </w:p>
    <w:p w14:paraId="365824BA" w14:textId="77777777" w:rsidR="0031192F" w:rsidRPr="00036EA1" w:rsidRDefault="00CE2A7E">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CERTIFICATE</w:t>
      </w:r>
    </w:p>
    <w:p w14:paraId="6E85C0AB" w14:textId="77777777" w:rsidR="0031192F" w:rsidRPr="00036EA1" w:rsidRDefault="0031192F">
      <w:pPr>
        <w:spacing w:line="256" w:lineRule="auto"/>
        <w:rPr>
          <w:rFonts w:ascii="Times New Roman" w:eastAsia="Times New Roman" w:hAnsi="Times New Roman" w:cs="Times New Roman"/>
          <w:b/>
          <w:sz w:val="32"/>
          <w:szCs w:val="32"/>
        </w:rPr>
      </w:pPr>
    </w:p>
    <w:p w14:paraId="1C3D5CCE" w14:textId="77777777" w:rsidR="0031192F" w:rsidRPr="00036EA1" w:rsidRDefault="00CE2A7E">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791E07E6" w14:textId="77777777" w:rsidR="0031192F" w:rsidRPr="00036EA1" w:rsidRDefault="0031192F">
      <w:pPr>
        <w:spacing w:after="57" w:line="256" w:lineRule="auto"/>
        <w:ind w:left="831"/>
        <w:jc w:val="both"/>
        <w:rPr>
          <w:rFonts w:ascii="Times New Roman" w:eastAsia="Times New Roman" w:hAnsi="Times New Roman" w:cs="Times New Roman"/>
        </w:rPr>
      </w:pPr>
    </w:p>
    <w:p w14:paraId="1022042F" w14:textId="77777777" w:rsidR="0031192F" w:rsidRPr="00036EA1" w:rsidRDefault="00CE2A7E" w:rsidP="00012A8E">
      <w:pPr>
        <w:widowControl w:val="0"/>
        <w:pBdr>
          <w:top w:val="nil"/>
          <w:left w:val="nil"/>
          <w:bottom w:val="nil"/>
          <w:right w:val="nil"/>
          <w:between w:val="nil"/>
        </w:pBdr>
        <w:spacing w:after="120" w:line="360" w:lineRule="auto"/>
        <w:ind w:left="-142" w:right="-187" w:hanging="10"/>
        <w:jc w:val="both"/>
        <w:rPr>
          <w:rFonts w:ascii="Times New Roman" w:eastAsia="Times New Roman" w:hAnsi="Times New Roman" w:cs="Times New Roman"/>
          <w:color w:val="000000"/>
          <w:sz w:val="28"/>
          <w:szCs w:val="28"/>
        </w:rPr>
      </w:pPr>
      <w:r>
        <w:rPr>
          <w:rFonts w:ascii="Times New Roman" w:hAnsi="Times New Roman"/>
          <w:sz w:val="24"/>
        </w:rPr>
        <w:t>This is to certify that the project entitled “SMART HOUSEHOLD ENERGY MANAGER”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04073BD8" w14:textId="77777777" w:rsidR="0031192F" w:rsidRPr="00036EA1" w:rsidRDefault="0031192F">
      <w:pPr>
        <w:spacing w:after="118" w:line="256" w:lineRule="auto"/>
        <w:rPr>
          <w:rFonts w:ascii="Times New Roman" w:eastAsia="Times New Roman" w:hAnsi="Times New Roman" w:cs="Times New Roman"/>
        </w:rPr>
      </w:pPr>
    </w:p>
    <w:p w14:paraId="248F8CDC" w14:textId="77777777" w:rsidR="0031192F" w:rsidRPr="00036EA1" w:rsidRDefault="0031192F">
      <w:pPr>
        <w:spacing w:after="118" w:line="256" w:lineRule="auto"/>
        <w:rPr>
          <w:rFonts w:ascii="Times New Roman" w:eastAsia="Times New Roman" w:hAnsi="Times New Roman" w:cs="Times New Roman"/>
        </w:rPr>
      </w:pPr>
    </w:p>
    <w:p w14:paraId="321BA106" w14:textId="77777777" w:rsidR="0031192F" w:rsidRPr="00036EA1" w:rsidRDefault="00CE2A7E">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68FD397F" w14:textId="77777777" w:rsidR="0031192F" w:rsidRPr="00036EA1" w:rsidRDefault="0031192F">
      <w:pPr>
        <w:rPr>
          <w:rFonts w:ascii="Times New Roman" w:eastAsia="Times New Roman" w:hAnsi="Times New Roman" w:cs="Times New Roman"/>
          <w:b/>
          <w:sz w:val="24"/>
          <w:szCs w:val="24"/>
        </w:rPr>
      </w:pPr>
    </w:p>
    <w:p w14:paraId="5593A091" w14:textId="77777777" w:rsidR="0031192F" w:rsidRPr="00036EA1" w:rsidRDefault="00CE2A7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1B83B5F1" w14:textId="77777777" w:rsidR="0031192F" w:rsidRPr="00036EA1" w:rsidRDefault="00CE2A7E"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6E79B2B"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1E389870" w14:textId="77777777"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w:t>
      </w:r>
      <w:r w:rsidR="00B75235">
        <w:rPr>
          <w:rFonts w:ascii="Times New Roman" w:eastAsia="Times New Roman" w:hAnsi="Times New Roman" w:cs="Times New Roman"/>
          <w:color w:val="000000"/>
          <w:sz w:val="26"/>
          <w:szCs w:val="26"/>
        </w:rPr>
        <w:t xml:space="preserve">artment: </w:t>
      </w:r>
      <w:r w:rsidRPr="00036EA1">
        <w:rPr>
          <w:rFonts w:ascii="Times New Roman" w:eastAsia="Times New Roman" w:hAnsi="Times New Roman" w:cs="Times New Roman"/>
          <w:color w:val="000000"/>
          <w:sz w:val="26"/>
          <w:szCs w:val="26"/>
        </w:rPr>
        <w:t xml:space="preserve">Data Engineering.                                    </w:t>
      </w:r>
      <w:r w:rsidR="00B75235">
        <w:rPr>
          <w:rFonts w:ascii="Times New Roman" w:eastAsia="Times New Roman" w:hAnsi="Times New Roman" w:cs="Times New Roman"/>
          <w:color w:val="000000"/>
          <w:sz w:val="26"/>
          <w:szCs w:val="26"/>
        </w:rPr>
        <w:t xml:space="preserve">Department: </w:t>
      </w:r>
      <w:r w:rsidRPr="00036EA1">
        <w:rPr>
          <w:rFonts w:ascii="Times New Roman" w:eastAsia="Times New Roman" w:hAnsi="Times New Roman" w:cs="Times New Roman"/>
          <w:color w:val="000000"/>
          <w:sz w:val="26"/>
          <w:szCs w:val="26"/>
        </w:rPr>
        <w:t>Data Engineering.</w:t>
      </w:r>
    </w:p>
    <w:p w14:paraId="7C3CD607"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44EBC679" w14:textId="77777777" w:rsidR="0031192F" w:rsidRPr="00036EA1" w:rsidRDefault="00CE2A7E">
      <w:pPr>
        <w:rPr>
          <w:rFonts w:ascii="Times New Roman" w:eastAsia="Times New Roman" w:hAnsi="Times New Roman" w:cs="Times New Roman"/>
          <w:sz w:val="28"/>
          <w:szCs w:val="28"/>
        </w:rPr>
      </w:pPr>
      <w:r w:rsidRPr="00036EA1">
        <w:rPr>
          <w:rFonts w:ascii="Times New Roman" w:hAnsi="Times New Roman" w:cs="Times New Roman"/>
        </w:rPr>
        <w:br w:type="page"/>
      </w:r>
    </w:p>
    <w:p w14:paraId="2429FA95"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797EEBCF"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1529618F"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6F905A14" w14:textId="77777777" w:rsidR="0010739D" w:rsidRPr="00036EA1" w:rsidRDefault="0010739D" w:rsidP="0010739D">
      <w:pPr>
        <w:spacing w:after="120" w:line="360" w:lineRule="auto"/>
        <w:jc w:val="center"/>
        <w:rPr>
          <w:rFonts w:ascii="Times New Roman" w:hAnsi="Times New Roman" w:cs="Times New Roman"/>
          <w:b/>
          <w:smallCaps/>
          <w:color w:val="000000" w:themeColor="text1"/>
          <w:kern w:val="28"/>
          <w:sz w:val="24"/>
          <w:szCs w:val="24"/>
        </w:rPr>
      </w:pPr>
      <w:r>
        <w:rPr>
          <w:rFonts w:ascii="Times New Roman" w:hAnsi="Times New Roman"/>
          <w:b/>
          <w:sz w:val="32"/>
        </w:rPr>
        <w:t>We hereby declare that the work done on the dissertation entitled “SMART HOUSEHOLD ENERGY MANAGER”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0FDC94C6" w14:textId="77777777" w:rsidR="0010739D" w:rsidRPr="00036EA1" w:rsidRDefault="0010739D" w:rsidP="0010739D">
      <w:pPr>
        <w:rPr>
          <w:rFonts w:ascii="Times New Roman" w:hAnsi="Times New Roman" w:cs="Times New Roman"/>
          <w:color w:val="000000" w:themeColor="text1"/>
        </w:rPr>
      </w:pPr>
    </w:p>
    <w:p w14:paraId="1C442BCD" w14:textId="77777777" w:rsidR="0010739D" w:rsidRPr="00036EA1" w:rsidRDefault="0010739D" w:rsidP="0010739D">
      <w:pPr>
        <w:rPr>
          <w:rFonts w:ascii="Times New Roman" w:hAnsi="Times New Roman" w:cs="Times New Roman"/>
          <w:color w:val="000000" w:themeColor="text1"/>
        </w:rPr>
      </w:pPr>
    </w:p>
    <w:p w14:paraId="7E510FF7" w14:textId="77777777" w:rsidR="0010739D" w:rsidRPr="00036EA1" w:rsidRDefault="0010739D" w:rsidP="0010739D">
      <w:pPr>
        <w:rPr>
          <w:rFonts w:ascii="Times New Roman" w:hAnsi="Times New Roman" w:cs="Times New Roman"/>
          <w:color w:val="000000" w:themeColor="text1"/>
        </w:rPr>
      </w:pPr>
    </w:p>
    <w:p w14:paraId="06DE754A"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F46436B"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b/>
        </w:rPr>
        <w:t xml:space="preserve">                                                              CHUKKA HARIKA</w:t>
      </w:r>
    </w:p>
    <w:p w14:paraId="659527CD"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rPr>
        <w:t xml:space="preserve">                                                                                   (24331A4223)</w:t>
      </w:r>
    </w:p>
    <w:p w14:paraId="2624CBB3" w14:textId="77777777" w:rsidR="0010739D" w:rsidRPr="00036EA1" w:rsidRDefault="0010739D" w:rsidP="0010739D">
      <w:pPr>
        <w:jc w:val="center"/>
        <w:rPr>
          <w:rFonts w:ascii="Times New Roman" w:hAnsi="Times New Roman" w:cs="Times New Roman"/>
          <w:b/>
          <w:color w:val="000000" w:themeColor="text1"/>
          <w:sz w:val="28"/>
        </w:rPr>
      </w:pPr>
    </w:p>
    <w:p w14:paraId="6CA75EE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6BF0ABB1"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AF7952C"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b/>
        </w:rPr>
        <w:t xml:space="preserve">                                                              ARANGI LIKHITHA</w:t>
      </w:r>
    </w:p>
    <w:p w14:paraId="572273CD"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rPr>
        <w:t xml:space="preserve">                                                                                   (24331A4206)</w:t>
      </w:r>
    </w:p>
    <w:p w14:paraId="5FC16FDD" w14:textId="77777777" w:rsidR="0010739D" w:rsidRPr="00036EA1" w:rsidRDefault="0010739D" w:rsidP="0010739D">
      <w:pPr>
        <w:jc w:val="center"/>
        <w:rPr>
          <w:rFonts w:ascii="Times New Roman" w:hAnsi="Times New Roman" w:cs="Times New Roman"/>
          <w:b/>
          <w:color w:val="000000" w:themeColor="text1"/>
          <w:sz w:val="28"/>
        </w:rPr>
      </w:pPr>
    </w:p>
    <w:p w14:paraId="1AED5CCF" w14:textId="77777777" w:rsidR="0010739D" w:rsidRPr="00036EA1" w:rsidRDefault="0010739D" w:rsidP="0010739D">
      <w:pPr>
        <w:jc w:val="center"/>
        <w:rPr>
          <w:rFonts w:ascii="Times New Roman" w:hAnsi="Times New Roman" w:cs="Times New Roman"/>
          <w:b/>
          <w:color w:val="000000" w:themeColor="text1"/>
          <w:sz w:val="28"/>
        </w:rPr>
      </w:pPr>
    </w:p>
    <w:p w14:paraId="1F0E3DC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064C733"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b/>
        </w:rPr>
        <w:t xml:space="preserve">                                                              IJJU HEMANTH KUMAR</w:t>
      </w:r>
    </w:p>
    <w:p w14:paraId="353AA314"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rPr>
        <w:t xml:space="preserve">                                                                                   (24331A4235)</w:t>
      </w:r>
    </w:p>
    <w:p w14:paraId="258F0EE9" w14:textId="77777777" w:rsidR="0010739D" w:rsidRPr="00036EA1" w:rsidRDefault="0010739D" w:rsidP="0010739D">
      <w:pPr>
        <w:jc w:val="center"/>
        <w:rPr>
          <w:rFonts w:ascii="Times New Roman" w:hAnsi="Times New Roman" w:cs="Times New Roman"/>
          <w:b/>
          <w:bCs/>
          <w:color w:val="000000" w:themeColor="text1"/>
          <w:sz w:val="28"/>
          <w:szCs w:val="28"/>
        </w:rPr>
      </w:pPr>
    </w:p>
    <w:p w14:paraId="7C3BBDEF" w14:textId="77777777" w:rsidR="0010739D" w:rsidRPr="00036EA1" w:rsidRDefault="0010739D" w:rsidP="0010739D">
      <w:pPr>
        <w:jc w:val="center"/>
        <w:rPr>
          <w:rFonts w:ascii="Times New Roman" w:hAnsi="Times New Roman" w:cs="Times New Roman"/>
          <w:b/>
          <w:bCs/>
          <w:color w:val="000000" w:themeColor="text1"/>
          <w:sz w:val="28"/>
          <w:szCs w:val="28"/>
        </w:rPr>
      </w:pPr>
    </w:p>
    <w:p w14:paraId="1AF269FF"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60D90BF7"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b/>
        </w:rPr>
        <w:t xml:space="preserve">                                                              KUNA GOVARDHAN RAO</w:t>
      </w:r>
    </w:p>
    <w:p w14:paraId="01ACE2A5" w14:textId="77777777" w:rsidR="0010739D" w:rsidRPr="00036EA1" w:rsidRDefault="0010739D" w:rsidP="0010739D">
      <w:pPr>
        <w:jc w:val="center"/>
        <w:rPr>
          <w:rFonts w:ascii="Times New Roman" w:hAnsi="Times New Roman" w:cs="Times New Roman"/>
          <w:b/>
          <w:color w:val="000000" w:themeColor="text1"/>
          <w:sz w:val="28"/>
        </w:rPr>
      </w:pPr>
      <w:r>
        <w:rPr>
          <w:rFonts w:ascii="Times New Roman" w:hAnsi="Times New Roman"/>
        </w:rPr>
        <w:lastRenderedPageBreak/>
        <w:t xml:space="preserve">                                                                                   (24331A4256)</w:t>
      </w:r>
    </w:p>
    <w:p w14:paraId="607F743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149B06A8" w14:textId="77777777" w:rsidR="0010739D" w:rsidRPr="00036EA1" w:rsidRDefault="0010739D" w:rsidP="0010739D">
      <w:pPr>
        <w:rPr>
          <w:rFonts w:ascii="Times New Roman" w:eastAsia="Times New Roman" w:hAnsi="Times New Roman" w:cs="Times New Roman"/>
        </w:rPr>
      </w:pPr>
    </w:p>
    <w:p w14:paraId="1A5B11E2" w14:textId="77777777" w:rsidR="0010739D" w:rsidRPr="00036EA1" w:rsidRDefault="0010739D" w:rsidP="0010739D">
      <w:pPr>
        <w:rPr>
          <w:rFonts w:ascii="Times New Roman" w:eastAsia="Times New Roman" w:hAnsi="Times New Roman" w:cs="Times New Roman"/>
        </w:rPr>
      </w:pPr>
    </w:p>
    <w:p w14:paraId="32C9BD14" w14:textId="77777777" w:rsidR="0010739D" w:rsidRDefault="0010739D">
      <w:pPr>
        <w:spacing w:before="240" w:after="240"/>
        <w:jc w:val="center"/>
        <w:rPr>
          <w:rFonts w:ascii="Times New Roman" w:eastAsia="Times New Roman" w:hAnsi="Times New Roman" w:cs="Times New Roman"/>
          <w:b/>
          <w:sz w:val="32"/>
          <w:szCs w:val="32"/>
        </w:rPr>
      </w:pPr>
    </w:p>
    <w:p w14:paraId="00678807" w14:textId="77777777" w:rsidR="0010739D" w:rsidRDefault="0010739D">
      <w:pPr>
        <w:spacing w:before="240" w:after="240"/>
        <w:jc w:val="center"/>
        <w:rPr>
          <w:rFonts w:ascii="Times New Roman" w:eastAsia="Times New Roman" w:hAnsi="Times New Roman" w:cs="Times New Roman"/>
          <w:b/>
          <w:sz w:val="32"/>
          <w:szCs w:val="32"/>
        </w:rPr>
      </w:pPr>
    </w:p>
    <w:p w14:paraId="1EDA2D44" w14:textId="77777777" w:rsidR="0031192F" w:rsidRPr="00036EA1" w:rsidRDefault="00CE2A7E">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ACKNOWLEDGEMENT</w:t>
      </w:r>
    </w:p>
    <w:p w14:paraId="33075070" w14:textId="77777777" w:rsidR="0031192F" w:rsidRPr="00036EA1" w:rsidRDefault="0031192F">
      <w:pPr>
        <w:spacing w:before="240" w:after="240"/>
        <w:rPr>
          <w:rFonts w:ascii="Times New Roman" w:eastAsia="Times New Roman" w:hAnsi="Times New Roman" w:cs="Times New Roman"/>
          <w:b/>
          <w:sz w:val="26"/>
          <w:szCs w:val="26"/>
        </w:rPr>
      </w:pPr>
    </w:p>
    <w:p w14:paraId="3AA5AC88" w14:textId="77777777"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00D8C111" w14:textId="77777777"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w:t>
      </w:r>
      <w:r w:rsidR="009821E0">
        <w:rPr>
          <w:rFonts w:ascii="Times New Roman" w:eastAsiaTheme="minorHAnsi" w:hAnsi="Times New Roman" w:cs="Times New Roman"/>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r w:rsidR="009821E0">
        <w:rPr>
          <w:rFonts w:ascii="Times New Roman" w:eastAsiaTheme="minorHAnsi" w:hAnsi="Times New Roman" w:cs="Times New Roman"/>
          <w:b/>
          <w:bCs/>
          <w:color w:val="000000" w:themeColor="text1"/>
          <w:sz w:val="24"/>
          <w:szCs w:val="24"/>
          <w:lang w:val="en-IN"/>
        </w:rPr>
        <w:t>______________________</w:t>
      </w:r>
    </w:p>
    <w:p w14:paraId="16734C9F" w14:textId="77777777"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xml:space="preserve">. Finally, we appreciate the contributions of all those who directly or indirectly contributed to the successful execution of this </w:t>
      </w:r>
      <w:r w:rsidR="009821E0">
        <w:rPr>
          <w:rFonts w:ascii="Times New Roman" w:eastAsiaTheme="minorHAnsi" w:hAnsi="Times New Roman" w:cs="Times New Roman"/>
          <w:color w:val="000000" w:themeColor="text1"/>
          <w:sz w:val="24"/>
          <w:szCs w:val="24"/>
          <w:lang w:val="en-IN"/>
        </w:rPr>
        <w:t>endeavor</w:t>
      </w:r>
      <w:r w:rsidRPr="00036EA1">
        <w:rPr>
          <w:rFonts w:ascii="Times New Roman" w:eastAsiaTheme="minorHAnsi" w:hAnsi="Times New Roman" w:cs="Times New Roman"/>
          <w:color w:val="000000" w:themeColor="text1"/>
          <w:sz w:val="24"/>
          <w:szCs w:val="24"/>
          <w:lang w:val="en-IN"/>
        </w:rPr>
        <w:t>.</w:t>
      </w:r>
    </w:p>
    <w:p w14:paraId="604F2004"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568C1DE5"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Pr>
          <w:rFonts w:ascii="Times New Roman" w:hAnsi="Times New Roman"/>
        </w:rPr>
        <w:t xml:space="preserve">                                                                                                     CHUKKA HARIKA (24331A4223)</w:t>
      </w:r>
    </w:p>
    <w:p w14:paraId="5863B3A8" w14:textId="77777777"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hAnsi="Times New Roman"/>
        </w:rPr>
        <w:t xml:space="preserve">                                                                                                     ARANGI LIKHITHA (24331A4206)</w:t>
      </w:r>
    </w:p>
    <w:p w14:paraId="03F0093B" w14:textId="77777777"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hAnsi="Times New Roman"/>
        </w:rPr>
        <w:t xml:space="preserve">                                                                                                     IJJU HEMANTH KUMAR (24331A4235)</w:t>
      </w:r>
    </w:p>
    <w:p w14:paraId="2A9EBDB4" w14:textId="77777777"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hAnsi="Times New Roman"/>
        </w:rPr>
        <w:t xml:space="preserve">                                                                                                     KUNA GOVARDHAN RAO (24331A4256)</w:t>
      </w:r>
    </w:p>
    <w:p w14:paraId="26E06EBF"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0B054C6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655031E0" w14:textId="77777777" w:rsidR="0031192F" w:rsidRPr="00036EA1" w:rsidRDefault="00CE2A7E">
      <w:pPr>
        <w:rPr>
          <w:rFonts w:ascii="Times New Roman" w:eastAsia="Times New Roman" w:hAnsi="Times New Roman" w:cs="Times New Roman"/>
          <w:sz w:val="28"/>
          <w:szCs w:val="28"/>
        </w:rPr>
      </w:pPr>
      <w:r w:rsidRPr="00036EA1">
        <w:rPr>
          <w:rFonts w:ascii="Times New Roman" w:hAnsi="Times New Roman" w:cs="Times New Roman"/>
        </w:rPr>
        <w:br w:type="page"/>
      </w:r>
    </w:p>
    <w:p w14:paraId="50965C41" w14:textId="77777777"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335E0973" w14:textId="77777777" w:rsidR="0010739D" w:rsidRDefault="0010739D">
      <w:pPr>
        <w:rPr>
          <w:rFonts w:ascii="Times New Roman" w:eastAsia="Times New Roman" w:hAnsi="Times New Roman" w:cs="Times New Roman"/>
          <w:b/>
          <w:sz w:val="26"/>
          <w:szCs w:val="26"/>
        </w:rPr>
      </w:pPr>
    </w:p>
    <w:p w14:paraId="399D4078" w14:textId="77777777" w:rsidR="0010739D" w:rsidRDefault="0010739D">
      <w:pPr>
        <w:spacing w:after="120" w:line="360" w:lineRule="auto"/>
        <w:jc w:val="both"/>
        <w:rPr>
          <w:rFonts w:ascii="Times New Roman" w:eastAsia="Times New Roman" w:hAnsi="Times New Roman" w:cs="Times New Roman"/>
          <w:b/>
          <w:sz w:val="26"/>
          <w:szCs w:val="26"/>
        </w:rPr>
      </w:pPr>
      <w:r>
        <w:rPr>
          <w:rFonts w:ascii="Times New Roman" w:hAnsi="Times New Roman"/>
          <w:sz w:val="24"/>
        </w:rPr>
        <w:t>In the wake of rapid global urbanization, escalating climate variability, and the subsequent expansion of residential electricity consumption, domestic energy management has transitioned into a highly critical societal concern. Residential consumers are often hindered by a profound information gap; standard monthly utility invoices provide merely retrospective aggregated cost totals, offering no breakdown of where, when, and how energy is consumed. To resolve this persistent structural challenge, this project presents the "Smart Household Energy Manager", a secure, serverless single-page web dashboard designed to empower homeowners with granular energy intelligence and data-driven decision agency. Developed using React 19, TypeScript, and Tailwind CSS v4, and integrated with Google Firebase Cloud services, the system introduces a client-side Optical Character Recognition (OCR) pipeline driven by pdfjs-dist and Tesseract.js running inside background browser Web Workers. This pipeline processes scanned image and PDF invoices offline to protect user privacy. To safeguard backend credentials, the system proxies extraction structures to the Gemini API utilizing secure server-side Firebase Callable Cloud Functions. Key application features include an interactive appliance auditing wizard that models age-based mechanical efficiency degradation, a regional DISCOM tariff slab calculator synchronized with Cloud Firestore for real-time cost updates, and a PM Surya Ghar solar rooftop simulator. The solar module integrates a canvas-based 3D roof orientation and shading visualizer with a 25-year compounding ROI timeline that maps annual panel degradation, grid rate inflation, and battery chemistry lifecycles. Furthermore, a voice-enabled, context-aware AI chatbot provides hands-free support by querying active session variables and DISCOM settings to deliver custom advisories. The methodology was validated through an empirical baseline survey of 30 domestic connections under the APSPDCL zone, demonstrating that structured appliance auditing and load scheduling shift optimizations can scale cost savings from ₹250 to over ₹1,000 monthly. Ultimately, this software provides a highly engaging, responsive utility dashboard that accelerates solar adoption and mitigates domestic carbon emissions.</w:t>
      </w:r>
    </w:p>
    <w:p w14:paraId="60BEFE34" w14:textId="77777777" w:rsidR="0010739D" w:rsidRDefault="0010739D">
      <w:pPr>
        <w:rPr>
          <w:rFonts w:ascii="Times New Roman" w:eastAsia="Times New Roman" w:hAnsi="Times New Roman" w:cs="Times New Roman"/>
          <w:b/>
          <w:sz w:val="26"/>
          <w:szCs w:val="26"/>
        </w:rPr>
      </w:pPr>
    </w:p>
    <w:p w14:paraId="1A2AFD17" w14:textId="77777777" w:rsidR="0010739D" w:rsidRDefault="0010739D">
      <w:pPr>
        <w:rPr>
          <w:rFonts w:ascii="Times New Roman" w:eastAsia="Times New Roman" w:hAnsi="Times New Roman" w:cs="Times New Roman"/>
          <w:b/>
          <w:sz w:val="26"/>
          <w:szCs w:val="26"/>
        </w:rPr>
      </w:pPr>
    </w:p>
    <w:p w14:paraId="7E3C19EB" w14:textId="77777777" w:rsidR="0010739D" w:rsidRDefault="0010739D">
      <w:pPr>
        <w:rPr>
          <w:rFonts w:ascii="Times New Roman" w:eastAsia="Times New Roman" w:hAnsi="Times New Roman" w:cs="Times New Roman"/>
          <w:b/>
          <w:sz w:val="26"/>
          <w:szCs w:val="26"/>
        </w:rPr>
      </w:pPr>
    </w:p>
    <w:p w14:paraId="62BB3FE9" w14:textId="77777777" w:rsidR="0010739D" w:rsidRDefault="0010739D">
      <w:pPr>
        <w:rPr>
          <w:rFonts w:ascii="Times New Roman" w:eastAsia="Times New Roman" w:hAnsi="Times New Roman" w:cs="Times New Roman"/>
          <w:b/>
          <w:sz w:val="26"/>
          <w:szCs w:val="26"/>
        </w:rPr>
      </w:pPr>
    </w:p>
    <w:p w14:paraId="448FAB15" w14:textId="77777777" w:rsidR="0010739D" w:rsidRDefault="0010739D">
      <w:pPr>
        <w:rPr>
          <w:rFonts w:ascii="Times New Roman" w:eastAsia="Times New Roman" w:hAnsi="Times New Roman" w:cs="Times New Roman"/>
          <w:b/>
          <w:sz w:val="26"/>
          <w:szCs w:val="26"/>
        </w:rPr>
      </w:pPr>
    </w:p>
    <w:p w14:paraId="56A30B83" w14:textId="77777777" w:rsidR="0010739D" w:rsidRDefault="0010739D">
      <w:pPr>
        <w:rPr>
          <w:rFonts w:ascii="Times New Roman" w:eastAsia="Times New Roman" w:hAnsi="Times New Roman" w:cs="Times New Roman"/>
          <w:b/>
          <w:sz w:val="26"/>
          <w:szCs w:val="26"/>
        </w:rPr>
      </w:pPr>
    </w:p>
    <w:p w14:paraId="47FD73FC" w14:textId="77777777" w:rsidR="0010739D" w:rsidRDefault="0010739D">
      <w:pPr>
        <w:rPr>
          <w:rFonts w:ascii="Times New Roman" w:eastAsia="Times New Roman" w:hAnsi="Times New Roman" w:cs="Times New Roman"/>
          <w:b/>
          <w:sz w:val="26"/>
          <w:szCs w:val="26"/>
        </w:rPr>
      </w:pPr>
    </w:p>
    <w:p w14:paraId="61576AC1" w14:textId="77777777" w:rsidR="0010739D" w:rsidRDefault="0010739D">
      <w:pPr>
        <w:rPr>
          <w:rFonts w:ascii="Times New Roman" w:eastAsia="Times New Roman" w:hAnsi="Times New Roman" w:cs="Times New Roman"/>
          <w:b/>
          <w:sz w:val="26"/>
          <w:szCs w:val="26"/>
        </w:rPr>
      </w:pPr>
    </w:p>
    <w:p w14:paraId="71A750A4" w14:textId="77777777" w:rsidR="0010739D" w:rsidRDefault="0010739D">
      <w:pPr>
        <w:rPr>
          <w:rFonts w:ascii="Times New Roman" w:eastAsia="Times New Roman" w:hAnsi="Times New Roman" w:cs="Times New Roman"/>
          <w:b/>
          <w:sz w:val="26"/>
          <w:szCs w:val="26"/>
        </w:rPr>
      </w:pPr>
    </w:p>
    <w:p w14:paraId="3ACD9E50" w14:textId="77777777" w:rsidR="0010739D" w:rsidRDefault="0010739D">
      <w:pPr>
        <w:rPr>
          <w:rFonts w:ascii="Times New Roman" w:eastAsia="Times New Roman" w:hAnsi="Times New Roman" w:cs="Times New Roman"/>
          <w:b/>
          <w:sz w:val="26"/>
          <w:szCs w:val="26"/>
        </w:rPr>
      </w:pPr>
    </w:p>
    <w:p w14:paraId="7D3F2AEA" w14:textId="77777777" w:rsidR="0010739D" w:rsidRDefault="0010739D">
      <w:pPr>
        <w:rPr>
          <w:rFonts w:ascii="Times New Roman" w:eastAsia="Times New Roman" w:hAnsi="Times New Roman" w:cs="Times New Roman"/>
          <w:b/>
          <w:sz w:val="26"/>
          <w:szCs w:val="26"/>
        </w:rPr>
      </w:pPr>
    </w:p>
    <w:p w14:paraId="7B5E5AA0" w14:textId="77777777" w:rsidR="0010739D" w:rsidRDefault="0010739D">
      <w:pPr>
        <w:rPr>
          <w:rFonts w:ascii="Times New Roman" w:eastAsia="Times New Roman" w:hAnsi="Times New Roman" w:cs="Times New Roman"/>
          <w:b/>
          <w:sz w:val="26"/>
          <w:szCs w:val="26"/>
        </w:rPr>
      </w:pPr>
    </w:p>
    <w:p w14:paraId="6DC7A3A2" w14:textId="77777777" w:rsidR="0010739D" w:rsidRDefault="0010739D">
      <w:pPr>
        <w:rPr>
          <w:rFonts w:ascii="Times New Roman" w:eastAsia="Times New Roman" w:hAnsi="Times New Roman" w:cs="Times New Roman"/>
          <w:b/>
          <w:sz w:val="26"/>
          <w:szCs w:val="26"/>
        </w:rPr>
      </w:pPr>
    </w:p>
    <w:p w14:paraId="1EDD7344" w14:textId="77777777" w:rsidR="0010739D" w:rsidRDefault="0010739D">
      <w:pPr>
        <w:rPr>
          <w:rFonts w:ascii="Times New Roman" w:eastAsia="Times New Roman" w:hAnsi="Times New Roman" w:cs="Times New Roman"/>
          <w:b/>
          <w:sz w:val="26"/>
          <w:szCs w:val="26"/>
        </w:rPr>
      </w:pPr>
    </w:p>
    <w:p w14:paraId="309BC375" w14:textId="77777777" w:rsidR="0010739D" w:rsidRDefault="0010739D">
      <w:pPr>
        <w:rPr>
          <w:rFonts w:ascii="Times New Roman" w:eastAsia="Times New Roman" w:hAnsi="Times New Roman" w:cs="Times New Roman"/>
          <w:b/>
          <w:sz w:val="26"/>
          <w:szCs w:val="26"/>
        </w:rPr>
      </w:pPr>
    </w:p>
    <w:p w14:paraId="62A62B7B" w14:textId="77777777" w:rsidR="0010739D" w:rsidRDefault="0010739D">
      <w:pPr>
        <w:rPr>
          <w:rFonts w:ascii="Times New Roman" w:eastAsia="Times New Roman" w:hAnsi="Times New Roman" w:cs="Times New Roman"/>
          <w:b/>
          <w:sz w:val="26"/>
          <w:szCs w:val="26"/>
        </w:rPr>
      </w:pPr>
    </w:p>
    <w:p w14:paraId="1BDEEE92" w14:textId="77777777" w:rsidR="0010739D" w:rsidRDefault="0010739D">
      <w:pPr>
        <w:rPr>
          <w:rFonts w:ascii="Times New Roman" w:eastAsia="Times New Roman" w:hAnsi="Times New Roman" w:cs="Times New Roman"/>
          <w:b/>
          <w:sz w:val="26"/>
          <w:szCs w:val="26"/>
        </w:rPr>
      </w:pPr>
    </w:p>
    <w:p w14:paraId="52730532" w14:textId="77777777" w:rsidR="0010739D" w:rsidRDefault="0010739D">
      <w:pPr>
        <w:rPr>
          <w:rFonts w:ascii="Times New Roman" w:eastAsia="Times New Roman" w:hAnsi="Times New Roman" w:cs="Times New Roman"/>
          <w:b/>
          <w:sz w:val="26"/>
          <w:szCs w:val="26"/>
        </w:rPr>
      </w:pPr>
    </w:p>
    <w:p w14:paraId="219B24CF" w14:textId="77777777" w:rsidR="0010739D" w:rsidRDefault="0010739D">
      <w:pPr>
        <w:rPr>
          <w:rFonts w:ascii="Times New Roman" w:eastAsia="Times New Roman" w:hAnsi="Times New Roman" w:cs="Times New Roman"/>
          <w:b/>
          <w:sz w:val="26"/>
          <w:szCs w:val="26"/>
        </w:rPr>
      </w:pPr>
    </w:p>
    <w:p w14:paraId="57DFE447" w14:textId="77777777" w:rsidR="0010739D" w:rsidRDefault="0010739D">
      <w:pPr>
        <w:rPr>
          <w:rFonts w:ascii="Times New Roman" w:eastAsia="Times New Roman" w:hAnsi="Times New Roman" w:cs="Times New Roman"/>
          <w:b/>
          <w:sz w:val="26"/>
          <w:szCs w:val="26"/>
        </w:rPr>
      </w:pPr>
    </w:p>
    <w:p w14:paraId="434551C8" w14:textId="77777777" w:rsidR="0010739D" w:rsidRDefault="0010739D">
      <w:pPr>
        <w:rPr>
          <w:rFonts w:ascii="Times New Roman" w:eastAsia="Times New Roman" w:hAnsi="Times New Roman" w:cs="Times New Roman"/>
          <w:b/>
          <w:sz w:val="26"/>
          <w:szCs w:val="26"/>
        </w:rPr>
      </w:pPr>
    </w:p>
    <w:p w14:paraId="555F4544" w14:textId="77777777" w:rsidR="0010739D" w:rsidRDefault="0010739D">
      <w:pPr>
        <w:rPr>
          <w:rFonts w:ascii="Times New Roman" w:eastAsia="Times New Roman" w:hAnsi="Times New Roman" w:cs="Times New Roman"/>
          <w:b/>
          <w:sz w:val="26"/>
          <w:szCs w:val="26"/>
        </w:rPr>
      </w:pPr>
    </w:p>
    <w:p w14:paraId="42F112DA" w14:textId="77777777" w:rsidR="0010739D" w:rsidRDefault="0010739D">
      <w:pPr>
        <w:rPr>
          <w:rFonts w:ascii="Times New Roman" w:eastAsia="Times New Roman" w:hAnsi="Times New Roman" w:cs="Times New Roman"/>
          <w:b/>
          <w:sz w:val="26"/>
          <w:szCs w:val="26"/>
        </w:rPr>
      </w:pPr>
    </w:p>
    <w:p w14:paraId="356D042C" w14:textId="77777777" w:rsidR="0010739D" w:rsidRDefault="0010739D">
      <w:pPr>
        <w:rPr>
          <w:rFonts w:ascii="Times New Roman" w:eastAsia="Times New Roman" w:hAnsi="Times New Roman" w:cs="Times New Roman"/>
          <w:b/>
          <w:sz w:val="26"/>
          <w:szCs w:val="26"/>
        </w:rPr>
      </w:pPr>
    </w:p>
    <w:p w14:paraId="3245D0B2" w14:textId="77777777" w:rsidR="0010739D" w:rsidRDefault="0010739D">
      <w:pPr>
        <w:rPr>
          <w:rFonts w:ascii="Times New Roman" w:eastAsia="Times New Roman" w:hAnsi="Times New Roman" w:cs="Times New Roman"/>
          <w:b/>
          <w:sz w:val="26"/>
          <w:szCs w:val="26"/>
        </w:rPr>
      </w:pPr>
    </w:p>
    <w:p w14:paraId="3B6405CB" w14:textId="77777777" w:rsidR="0010739D" w:rsidRDefault="0010739D">
      <w:pPr>
        <w:rPr>
          <w:rFonts w:ascii="Times New Roman" w:eastAsia="Times New Roman" w:hAnsi="Times New Roman" w:cs="Times New Roman"/>
          <w:b/>
          <w:sz w:val="26"/>
          <w:szCs w:val="26"/>
        </w:rPr>
      </w:pPr>
    </w:p>
    <w:p w14:paraId="073F2161" w14:textId="77777777" w:rsidR="0010739D" w:rsidRDefault="0010739D">
      <w:pPr>
        <w:rPr>
          <w:rFonts w:ascii="Times New Roman" w:eastAsia="Times New Roman" w:hAnsi="Times New Roman" w:cs="Times New Roman"/>
          <w:b/>
          <w:sz w:val="26"/>
          <w:szCs w:val="26"/>
        </w:rPr>
      </w:pPr>
    </w:p>
    <w:p w14:paraId="1BF0378B" w14:textId="77777777" w:rsidR="0010739D" w:rsidRDefault="0010739D">
      <w:pPr>
        <w:rPr>
          <w:rFonts w:ascii="Times New Roman" w:eastAsia="Times New Roman" w:hAnsi="Times New Roman" w:cs="Times New Roman"/>
          <w:b/>
          <w:sz w:val="26"/>
          <w:szCs w:val="26"/>
        </w:rPr>
      </w:pPr>
    </w:p>
    <w:p w14:paraId="698F96E7" w14:textId="77777777" w:rsidR="0010739D" w:rsidRDefault="0010739D">
      <w:pPr>
        <w:rPr>
          <w:rFonts w:ascii="Times New Roman" w:eastAsia="Times New Roman" w:hAnsi="Times New Roman" w:cs="Times New Roman"/>
          <w:b/>
          <w:sz w:val="26"/>
          <w:szCs w:val="26"/>
        </w:rPr>
      </w:pPr>
    </w:p>
    <w:p w14:paraId="449CF9BA" w14:textId="77777777" w:rsidR="0010739D" w:rsidRDefault="0010739D">
      <w:pPr>
        <w:rPr>
          <w:rFonts w:ascii="Times New Roman" w:eastAsia="Times New Roman" w:hAnsi="Times New Roman" w:cs="Times New Roman"/>
          <w:b/>
          <w:sz w:val="26"/>
          <w:szCs w:val="26"/>
        </w:rPr>
      </w:pPr>
    </w:p>
    <w:p w14:paraId="55253E4B" w14:textId="77777777" w:rsidR="0010739D" w:rsidRDefault="0010739D">
      <w:pPr>
        <w:rPr>
          <w:rFonts w:ascii="Times New Roman" w:eastAsia="Times New Roman" w:hAnsi="Times New Roman" w:cs="Times New Roman"/>
          <w:b/>
          <w:sz w:val="26"/>
          <w:szCs w:val="26"/>
        </w:rPr>
      </w:pPr>
    </w:p>
    <w:p w14:paraId="10D3A867" w14:textId="77777777" w:rsidR="0010739D" w:rsidRPr="00036EA1" w:rsidRDefault="0010739D">
      <w:pPr>
        <w:rPr>
          <w:rFonts w:ascii="Times New Roman" w:eastAsia="Times New Roman" w:hAnsi="Times New Roman" w:cs="Times New Roman"/>
          <w:b/>
          <w:sz w:val="26"/>
          <w:szCs w:val="26"/>
        </w:rPr>
      </w:pPr>
    </w:p>
    <w:p w14:paraId="22F03323" w14:textId="77777777" w:rsidR="0010739D" w:rsidRDefault="0010739D">
      <w:pPr>
        <w:rPr>
          <w:rFonts w:ascii="Times New Roman" w:eastAsia="Times New Roman" w:hAnsi="Times New Roman" w:cs="Times New Roman"/>
          <w:b/>
          <w:sz w:val="28"/>
          <w:szCs w:val="28"/>
        </w:rPr>
      </w:pPr>
    </w:p>
    <w:p w14:paraId="73E696A2" w14:textId="77777777" w:rsidR="00DB50A0" w:rsidRPr="00DB50A0" w:rsidRDefault="00DB50A0" w:rsidP="00DB50A0">
      <w:pPr>
        <w:pStyle w:val="Heading1"/>
        <w:jc w:val="center"/>
        <w:rPr>
          <w:rFonts w:ascii="Times New Roman" w:hAnsi="Times New Roman" w:cs="Times New Roman"/>
          <w:b/>
          <w:bCs/>
        </w:rPr>
      </w:pPr>
      <w:bookmarkStart w:id="0" w:name="_Toc234181415"/>
      <w:r w:rsidRPr="00DB50A0">
        <w:rPr>
          <w:rFonts w:ascii="Times New Roman" w:hAnsi="Times New Roman" w:cs="Times New Roman"/>
          <w:b/>
          <w:bCs/>
        </w:rPr>
        <w:t>TABLE OF CONTENTS</w:t>
      </w:r>
      <w:bookmarkEnd w:id="0"/>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67E8E130" w14:textId="77777777" w:rsidTr="009821E0">
        <w:tc>
          <w:tcPr>
            <w:tcW w:w="7920" w:type="dxa"/>
          </w:tcPr>
          <w:p w14:paraId="702DCBA5"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27EA7074"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3F09D261" w14:textId="77777777" w:rsidTr="009821E0">
        <w:tc>
          <w:tcPr>
            <w:tcW w:w="7920" w:type="dxa"/>
          </w:tcPr>
          <w:p w14:paraId="6C13E07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519793B1" w14:textId="77777777" w:rsidR="00DB50A0" w:rsidRPr="00DB50A0" w:rsidRDefault="00DB50A0" w:rsidP="00F24318">
            <w:pPr>
              <w:rPr>
                <w:rFonts w:ascii="Times New Roman" w:hAnsi="Times New Roman" w:cs="Times New Roman"/>
                <w:sz w:val="28"/>
                <w:szCs w:val="28"/>
              </w:rPr>
            </w:pPr>
          </w:p>
        </w:tc>
      </w:tr>
      <w:tr w:rsidR="002F3986" w:rsidRPr="00DB50A0" w14:paraId="76553DCA" w14:textId="77777777" w:rsidTr="009821E0">
        <w:tc>
          <w:tcPr>
            <w:tcW w:w="7920" w:type="dxa"/>
          </w:tcPr>
          <w:p w14:paraId="76D8AE59" w14:textId="77777777"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71A587BC" w14:textId="77777777" w:rsidR="002F3986" w:rsidRPr="00DB50A0" w:rsidRDefault="002F3986" w:rsidP="00F24318">
            <w:pPr>
              <w:rPr>
                <w:rFonts w:ascii="Times New Roman" w:hAnsi="Times New Roman" w:cs="Times New Roman"/>
                <w:sz w:val="28"/>
                <w:szCs w:val="28"/>
              </w:rPr>
            </w:pPr>
          </w:p>
        </w:tc>
      </w:tr>
      <w:tr w:rsidR="002F3986" w:rsidRPr="00DB50A0" w14:paraId="7B06EBE4" w14:textId="77777777" w:rsidTr="009821E0">
        <w:tc>
          <w:tcPr>
            <w:tcW w:w="7920" w:type="dxa"/>
          </w:tcPr>
          <w:p w14:paraId="3F307062" w14:textId="77777777"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40543F23" w14:textId="77777777" w:rsidR="002F3986" w:rsidRPr="00DB50A0" w:rsidRDefault="002F3986" w:rsidP="00F24318">
            <w:pPr>
              <w:rPr>
                <w:rFonts w:ascii="Times New Roman" w:hAnsi="Times New Roman" w:cs="Times New Roman"/>
                <w:sz w:val="28"/>
                <w:szCs w:val="28"/>
              </w:rPr>
            </w:pPr>
          </w:p>
        </w:tc>
      </w:tr>
      <w:tr w:rsidR="00DB50A0" w:rsidRPr="00DB50A0" w14:paraId="7E967ADD" w14:textId="77777777" w:rsidTr="009821E0">
        <w:tc>
          <w:tcPr>
            <w:tcW w:w="7920" w:type="dxa"/>
          </w:tcPr>
          <w:p w14:paraId="53948349"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037D724C" w14:textId="77777777" w:rsidR="00DB50A0" w:rsidRPr="00DB50A0" w:rsidRDefault="00DB50A0" w:rsidP="00F24318">
            <w:pPr>
              <w:rPr>
                <w:rFonts w:ascii="Times New Roman" w:hAnsi="Times New Roman" w:cs="Times New Roman"/>
                <w:sz w:val="28"/>
                <w:szCs w:val="28"/>
              </w:rPr>
            </w:pPr>
          </w:p>
        </w:tc>
      </w:tr>
      <w:tr w:rsidR="00DB50A0" w:rsidRPr="00DB50A0" w14:paraId="3F5DD025" w14:textId="77777777" w:rsidTr="009821E0">
        <w:tc>
          <w:tcPr>
            <w:tcW w:w="7920" w:type="dxa"/>
          </w:tcPr>
          <w:p w14:paraId="6DF46565" w14:textId="77777777"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53E2D04C" w14:textId="77777777" w:rsidR="00DB50A0" w:rsidRPr="00DB50A0" w:rsidRDefault="00DB50A0" w:rsidP="00F24318">
            <w:pPr>
              <w:rPr>
                <w:rFonts w:ascii="Times New Roman" w:hAnsi="Times New Roman" w:cs="Times New Roman"/>
                <w:sz w:val="28"/>
                <w:szCs w:val="28"/>
              </w:rPr>
            </w:pPr>
          </w:p>
        </w:tc>
      </w:tr>
      <w:tr w:rsidR="00DB50A0" w:rsidRPr="00DB50A0" w14:paraId="0C085E26" w14:textId="77777777" w:rsidTr="009821E0">
        <w:tc>
          <w:tcPr>
            <w:tcW w:w="7920" w:type="dxa"/>
          </w:tcPr>
          <w:p w14:paraId="0D0701CC" w14:textId="77777777"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B50A0">
              <w:rPr>
                <w:rFonts w:ascii="Times New Roman" w:hAnsi="Times New Roman" w:cs="Times New Roman"/>
                <w:sz w:val="28"/>
                <w:szCs w:val="28"/>
              </w:rPr>
              <w:t>1.2 Project Objective</w:t>
            </w:r>
          </w:p>
        </w:tc>
        <w:tc>
          <w:tcPr>
            <w:tcW w:w="1440" w:type="dxa"/>
          </w:tcPr>
          <w:p w14:paraId="60DCA73B" w14:textId="77777777" w:rsidR="00DB50A0" w:rsidRPr="00DB50A0" w:rsidRDefault="00DB50A0" w:rsidP="00F24318">
            <w:pPr>
              <w:rPr>
                <w:rFonts w:ascii="Times New Roman" w:hAnsi="Times New Roman" w:cs="Times New Roman"/>
                <w:sz w:val="28"/>
                <w:szCs w:val="28"/>
              </w:rPr>
            </w:pPr>
          </w:p>
        </w:tc>
      </w:tr>
      <w:tr w:rsidR="00DB50A0" w:rsidRPr="00DB50A0" w14:paraId="42938E09" w14:textId="77777777" w:rsidTr="009821E0">
        <w:tc>
          <w:tcPr>
            <w:tcW w:w="7920" w:type="dxa"/>
          </w:tcPr>
          <w:p w14:paraId="381097DF" w14:textId="77777777"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6F9F0519" w14:textId="77777777" w:rsidR="00DB50A0" w:rsidRPr="00DB50A0" w:rsidRDefault="00DB50A0" w:rsidP="00F24318">
            <w:pPr>
              <w:rPr>
                <w:rFonts w:ascii="Times New Roman" w:hAnsi="Times New Roman" w:cs="Times New Roman"/>
                <w:sz w:val="28"/>
                <w:szCs w:val="28"/>
              </w:rPr>
            </w:pPr>
          </w:p>
        </w:tc>
      </w:tr>
      <w:tr w:rsidR="00DB50A0" w:rsidRPr="00DB50A0" w14:paraId="4F4818D5" w14:textId="77777777" w:rsidTr="009821E0">
        <w:tc>
          <w:tcPr>
            <w:tcW w:w="7920" w:type="dxa"/>
          </w:tcPr>
          <w:p w14:paraId="31BCD62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34703258" w14:textId="77777777" w:rsidR="00DB50A0" w:rsidRPr="00DB50A0" w:rsidRDefault="00DB50A0" w:rsidP="00F24318">
            <w:pPr>
              <w:rPr>
                <w:rFonts w:ascii="Times New Roman" w:hAnsi="Times New Roman" w:cs="Times New Roman"/>
                <w:sz w:val="28"/>
                <w:szCs w:val="28"/>
              </w:rPr>
            </w:pPr>
          </w:p>
        </w:tc>
      </w:tr>
      <w:tr w:rsidR="00DB50A0" w:rsidRPr="00DB50A0" w14:paraId="0F5C2DA7" w14:textId="77777777" w:rsidTr="009821E0">
        <w:tc>
          <w:tcPr>
            <w:tcW w:w="7920" w:type="dxa"/>
          </w:tcPr>
          <w:p w14:paraId="1BED8C6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033124C4" w14:textId="77777777" w:rsidR="00DB50A0" w:rsidRPr="00DB50A0" w:rsidRDefault="00DB50A0" w:rsidP="00F24318">
            <w:pPr>
              <w:rPr>
                <w:rFonts w:ascii="Times New Roman" w:hAnsi="Times New Roman" w:cs="Times New Roman"/>
                <w:sz w:val="28"/>
                <w:szCs w:val="28"/>
              </w:rPr>
            </w:pPr>
          </w:p>
        </w:tc>
      </w:tr>
      <w:tr w:rsidR="00DB50A0" w:rsidRPr="00DB50A0" w14:paraId="60C78827" w14:textId="77777777" w:rsidTr="009821E0">
        <w:tc>
          <w:tcPr>
            <w:tcW w:w="7920" w:type="dxa"/>
          </w:tcPr>
          <w:p w14:paraId="5E5006D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3F23F053" w14:textId="77777777" w:rsidR="00DB50A0" w:rsidRPr="00DB50A0" w:rsidRDefault="00DB50A0" w:rsidP="00F24318">
            <w:pPr>
              <w:rPr>
                <w:rFonts w:ascii="Times New Roman" w:hAnsi="Times New Roman" w:cs="Times New Roman"/>
                <w:sz w:val="28"/>
                <w:szCs w:val="28"/>
              </w:rPr>
            </w:pPr>
          </w:p>
        </w:tc>
      </w:tr>
      <w:tr w:rsidR="00DB50A0" w:rsidRPr="00DB50A0" w14:paraId="751243E2" w14:textId="77777777" w:rsidTr="009821E0">
        <w:tc>
          <w:tcPr>
            <w:tcW w:w="7920" w:type="dxa"/>
          </w:tcPr>
          <w:p w14:paraId="61BF1E8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7C0208A3" w14:textId="77777777" w:rsidR="00DB50A0" w:rsidRPr="00DB50A0" w:rsidRDefault="00DB50A0" w:rsidP="00F24318">
            <w:pPr>
              <w:rPr>
                <w:rFonts w:ascii="Times New Roman" w:hAnsi="Times New Roman" w:cs="Times New Roman"/>
                <w:sz w:val="28"/>
                <w:szCs w:val="28"/>
              </w:rPr>
            </w:pPr>
          </w:p>
        </w:tc>
      </w:tr>
      <w:tr w:rsidR="00DB50A0" w:rsidRPr="00DB50A0" w14:paraId="47FD7901" w14:textId="77777777" w:rsidTr="009821E0">
        <w:tc>
          <w:tcPr>
            <w:tcW w:w="7920" w:type="dxa"/>
          </w:tcPr>
          <w:p w14:paraId="58C319E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4FC4B26A" w14:textId="77777777" w:rsidR="00DB50A0" w:rsidRPr="00DB50A0" w:rsidRDefault="00DB50A0" w:rsidP="00F24318">
            <w:pPr>
              <w:rPr>
                <w:rFonts w:ascii="Times New Roman" w:hAnsi="Times New Roman" w:cs="Times New Roman"/>
                <w:sz w:val="28"/>
                <w:szCs w:val="28"/>
              </w:rPr>
            </w:pPr>
          </w:p>
        </w:tc>
      </w:tr>
      <w:tr w:rsidR="00DB50A0" w:rsidRPr="00DB50A0" w14:paraId="72AAC5D3" w14:textId="77777777" w:rsidTr="009821E0">
        <w:tc>
          <w:tcPr>
            <w:tcW w:w="7920" w:type="dxa"/>
          </w:tcPr>
          <w:p w14:paraId="6217F5CD"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4C3D9C87" w14:textId="77777777" w:rsidR="00DB50A0" w:rsidRPr="00DB50A0" w:rsidRDefault="00DB50A0" w:rsidP="00F24318">
            <w:pPr>
              <w:rPr>
                <w:rFonts w:ascii="Times New Roman" w:hAnsi="Times New Roman" w:cs="Times New Roman"/>
                <w:sz w:val="28"/>
                <w:szCs w:val="28"/>
              </w:rPr>
            </w:pPr>
          </w:p>
        </w:tc>
      </w:tr>
      <w:tr w:rsidR="00DB50A0" w:rsidRPr="00DB50A0" w14:paraId="66263D65" w14:textId="77777777" w:rsidTr="009821E0">
        <w:tc>
          <w:tcPr>
            <w:tcW w:w="7920" w:type="dxa"/>
          </w:tcPr>
          <w:p w14:paraId="1C74273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2F12251B" w14:textId="77777777" w:rsidR="00DB50A0" w:rsidRPr="00DB50A0" w:rsidRDefault="00DB50A0" w:rsidP="00F24318">
            <w:pPr>
              <w:rPr>
                <w:rFonts w:ascii="Times New Roman" w:hAnsi="Times New Roman" w:cs="Times New Roman"/>
                <w:sz w:val="28"/>
                <w:szCs w:val="28"/>
              </w:rPr>
            </w:pPr>
          </w:p>
        </w:tc>
      </w:tr>
      <w:tr w:rsidR="00DB50A0" w:rsidRPr="00DB50A0" w14:paraId="23FB0883" w14:textId="77777777" w:rsidTr="009821E0">
        <w:tc>
          <w:tcPr>
            <w:tcW w:w="7920" w:type="dxa"/>
          </w:tcPr>
          <w:p w14:paraId="640E3B8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110FBE0F" w14:textId="77777777" w:rsidR="00DB50A0" w:rsidRPr="00DB50A0" w:rsidRDefault="00DB50A0" w:rsidP="00F24318">
            <w:pPr>
              <w:rPr>
                <w:rFonts w:ascii="Times New Roman" w:hAnsi="Times New Roman" w:cs="Times New Roman"/>
                <w:sz w:val="28"/>
                <w:szCs w:val="28"/>
              </w:rPr>
            </w:pPr>
          </w:p>
        </w:tc>
      </w:tr>
      <w:tr w:rsidR="00DB50A0" w:rsidRPr="00DB50A0" w14:paraId="11E56A7C" w14:textId="77777777" w:rsidTr="009821E0">
        <w:tc>
          <w:tcPr>
            <w:tcW w:w="7920" w:type="dxa"/>
          </w:tcPr>
          <w:p w14:paraId="708252DE" w14:textId="77777777"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52B20137" w14:textId="77777777" w:rsidR="00DB50A0" w:rsidRPr="00DB50A0" w:rsidRDefault="00DB50A0" w:rsidP="00F24318">
            <w:pPr>
              <w:rPr>
                <w:rFonts w:ascii="Times New Roman" w:hAnsi="Times New Roman" w:cs="Times New Roman"/>
                <w:sz w:val="28"/>
                <w:szCs w:val="28"/>
              </w:rPr>
            </w:pPr>
          </w:p>
        </w:tc>
      </w:tr>
      <w:tr w:rsidR="00DB50A0" w:rsidRPr="00DB50A0" w14:paraId="4CDF57B8" w14:textId="77777777" w:rsidTr="009821E0">
        <w:tc>
          <w:tcPr>
            <w:tcW w:w="7920" w:type="dxa"/>
          </w:tcPr>
          <w:p w14:paraId="2932BFC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1AF53AD9" w14:textId="77777777" w:rsidR="00DB50A0" w:rsidRPr="00DB50A0" w:rsidRDefault="00DB50A0" w:rsidP="00F24318">
            <w:pPr>
              <w:rPr>
                <w:rFonts w:ascii="Times New Roman" w:hAnsi="Times New Roman" w:cs="Times New Roman"/>
                <w:sz w:val="28"/>
                <w:szCs w:val="28"/>
              </w:rPr>
            </w:pPr>
          </w:p>
        </w:tc>
      </w:tr>
      <w:tr w:rsidR="00DB50A0" w:rsidRPr="00DB50A0" w14:paraId="0A107B71" w14:textId="77777777" w:rsidTr="009821E0">
        <w:tc>
          <w:tcPr>
            <w:tcW w:w="7920" w:type="dxa"/>
          </w:tcPr>
          <w:p w14:paraId="2F351339"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222F4255" w14:textId="77777777" w:rsidR="00DB50A0" w:rsidRPr="00DB50A0" w:rsidRDefault="00DB50A0" w:rsidP="00F24318">
            <w:pPr>
              <w:rPr>
                <w:rFonts w:ascii="Times New Roman" w:hAnsi="Times New Roman" w:cs="Times New Roman"/>
                <w:sz w:val="28"/>
                <w:szCs w:val="28"/>
              </w:rPr>
            </w:pPr>
          </w:p>
        </w:tc>
      </w:tr>
      <w:tr w:rsidR="00DB50A0" w:rsidRPr="00DB50A0" w14:paraId="388ED59C" w14:textId="77777777" w:rsidTr="009821E0">
        <w:tc>
          <w:tcPr>
            <w:tcW w:w="7920" w:type="dxa"/>
          </w:tcPr>
          <w:p w14:paraId="355C593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D88C65" w14:textId="77777777" w:rsidR="00DB50A0" w:rsidRPr="00DB50A0" w:rsidRDefault="00DB50A0" w:rsidP="00F24318">
            <w:pPr>
              <w:rPr>
                <w:rFonts w:ascii="Times New Roman" w:hAnsi="Times New Roman" w:cs="Times New Roman"/>
                <w:sz w:val="28"/>
                <w:szCs w:val="28"/>
              </w:rPr>
            </w:pPr>
          </w:p>
        </w:tc>
      </w:tr>
      <w:tr w:rsidR="00DB50A0" w:rsidRPr="00DB50A0" w14:paraId="61997E59" w14:textId="77777777" w:rsidTr="009821E0">
        <w:tc>
          <w:tcPr>
            <w:tcW w:w="7920" w:type="dxa"/>
          </w:tcPr>
          <w:p w14:paraId="5AA5901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1C96D5EC" w14:textId="77777777" w:rsidR="00DB50A0" w:rsidRPr="00DB50A0" w:rsidRDefault="00DB50A0" w:rsidP="00F24318">
            <w:pPr>
              <w:rPr>
                <w:rFonts w:ascii="Times New Roman" w:hAnsi="Times New Roman" w:cs="Times New Roman"/>
                <w:sz w:val="28"/>
                <w:szCs w:val="28"/>
              </w:rPr>
            </w:pPr>
          </w:p>
        </w:tc>
      </w:tr>
      <w:tr w:rsidR="00DB50A0" w:rsidRPr="00DB50A0" w14:paraId="60336780" w14:textId="77777777" w:rsidTr="009821E0">
        <w:tc>
          <w:tcPr>
            <w:tcW w:w="7920" w:type="dxa"/>
          </w:tcPr>
          <w:p w14:paraId="5890FE5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D7A198F" w14:textId="77777777" w:rsidR="00DB50A0" w:rsidRPr="00DB50A0" w:rsidRDefault="00DB50A0" w:rsidP="00F24318">
            <w:pPr>
              <w:rPr>
                <w:rFonts w:ascii="Times New Roman" w:hAnsi="Times New Roman" w:cs="Times New Roman"/>
                <w:sz w:val="28"/>
                <w:szCs w:val="28"/>
              </w:rPr>
            </w:pPr>
          </w:p>
        </w:tc>
      </w:tr>
      <w:tr w:rsidR="00DB50A0" w:rsidRPr="00DB50A0" w14:paraId="21CAA88B" w14:textId="77777777" w:rsidTr="009821E0">
        <w:tc>
          <w:tcPr>
            <w:tcW w:w="7920" w:type="dxa"/>
          </w:tcPr>
          <w:p w14:paraId="2F16909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0FB4AFD8" w14:textId="77777777" w:rsidR="00DB50A0" w:rsidRPr="00DB50A0" w:rsidRDefault="00DB50A0" w:rsidP="00F24318">
            <w:pPr>
              <w:rPr>
                <w:rFonts w:ascii="Times New Roman" w:hAnsi="Times New Roman" w:cs="Times New Roman"/>
                <w:sz w:val="28"/>
                <w:szCs w:val="28"/>
              </w:rPr>
            </w:pPr>
          </w:p>
        </w:tc>
      </w:tr>
    </w:tbl>
    <w:p w14:paraId="5A0250AA" w14:textId="1876B06D" w:rsidR="006C7304" w:rsidRPr="00C801E4" w:rsidRDefault="00DB50A0"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r w:rsidRPr="00C801E4">
        <w:rPr>
          <w:rFonts w:ascii="Times New Roman" w:hAnsi="Times New Roman" w:cs="Times New Roman"/>
          <w:b/>
          <w:color w:val="000000"/>
          <w:sz w:val="480"/>
        </w:rPr>
        <w:lastRenderedPageBreak/>
        <w:fldChar w:fldCharType="begin"/>
      </w:r>
      <w:r w:rsidRPr="00C801E4">
        <w:rPr>
          <w:rFonts w:ascii="Times New Roman" w:hAnsi="Times New Roman" w:cs="Times New Roman"/>
          <w:b/>
          <w:color w:val="000000"/>
          <w:sz w:val="480"/>
        </w:rPr>
        <w:instrText xml:space="preserve"> TOC \o "1-3" \h \z \u </w:instrText>
      </w:r>
      <w:r w:rsidRPr="00C801E4">
        <w:rPr>
          <w:rFonts w:ascii="Times New Roman" w:hAnsi="Times New Roman" w:cs="Times New Roman"/>
          <w:b/>
          <w:color w:val="000000"/>
          <w:sz w:val="480"/>
        </w:rPr>
        <w:fldChar w:fldCharType="separate"/>
      </w:r>
      <w:hyperlink w:anchor="_Toc234181415" w:history="1">
        <w:r w:rsidR="006C7304" w:rsidRPr="00C801E4">
          <w:rPr>
            <w:rStyle w:val="Hyperlink"/>
            <w:rFonts w:ascii="Times New Roman" w:hAnsi="Times New Roman" w:cs="Times New Roman"/>
            <w:b/>
            <w:bCs/>
            <w:noProof/>
            <w:color w:val="000000"/>
            <w:sz w:val="480"/>
          </w:rPr>
          <w:t>TA</w:t>
        </w:r>
        <w:r w:rsidR="006C7304" w:rsidRPr="00C801E4">
          <w:rPr>
            <w:rStyle w:val="Hyperlink"/>
            <w:rFonts w:ascii="Times New Roman" w:hAnsi="Times New Roman" w:cs="Times New Roman"/>
            <w:b/>
            <w:bCs/>
            <w:noProof/>
            <w:color w:val="000000"/>
            <w:sz w:val="480"/>
          </w:rPr>
          <w:lastRenderedPageBreak/>
          <w:t>BL</w:t>
        </w:r>
        <w:r w:rsidR="006C7304" w:rsidRPr="00C801E4">
          <w:rPr>
            <w:rStyle w:val="Hyperlink"/>
            <w:rFonts w:ascii="Times New Roman" w:hAnsi="Times New Roman" w:cs="Times New Roman"/>
            <w:b/>
            <w:bCs/>
            <w:noProof/>
            <w:color w:val="000000"/>
            <w:sz w:val="480"/>
          </w:rPr>
          <w:lastRenderedPageBreak/>
          <w:t xml:space="preserve">E </w:t>
        </w:r>
        <w:r w:rsidR="006C7304" w:rsidRPr="00C801E4">
          <w:rPr>
            <w:rStyle w:val="Hyperlink"/>
            <w:rFonts w:ascii="Times New Roman" w:hAnsi="Times New Roman" w:cs="Times New Roman"/>
            <w:b/>
            <w:bCs/>
            <w:noProof/>
            <w:color w:val="000000"/>
            <w:sz w:val="480"/>
          </w:rPr>
          <w:lastRenderedPageBreak/>
          <w:t xml:space="preserve">OF </w:t>
        </w:r>
        <w:r w:rsidR="006C7304" w:rsidRPr="00C801E4">
          <w:rPr>
            <w:rStyle w:val="Hyperlink"/>
            <w:rFonts w:ascii="Times New Roman" w:hAnsi="Times New Roman" w:cs="Times New Roman"/>
            <w:b/>
            <w:bCs/>
            <w:noProof/>
            <w:color w:val="000000"/>
            <w:sz w:val="480"/>
          </w:rPr>
          <w:lastRenderedPageBreak/>
          <w:t>CO</w:t>
        </w:r>
        <w:r w:rsidR="006C7304" w:rsidRPr="00C801E4">
          <w:rPr>
            <w:rStyle w:val="Hyperlink"/>
            <w:rFonts w:ascii="Times New Roman" w:hAnsi="Times New Roman" w:cs="Times New Roman"/>
            <w:b/>
            <w:bCs/>
            <w:noProof/>
            <w:color w:val="000000"/>
            <w:sz w:val="480"/>
          </w:rPr>
          <w:lastRenderedPageBreak/>
          <w:t>NT</w:t>
        </w:r>
        <w:r w:rsidR="006C7304" w:rsidRPr="00C801E4">
          <w:rPr>
            <w:rStyle w:val="Hyperlink"/>
            <w:rFonts w:ascii="Times New Roman" w:hAnsi="Times New Roman" w:cs="Times New Roman"/>
            <w:b/>
            <w:bCs/>
            <w:noProof/>
            <w:color w:val="000000"/>
            <w:sz w:val="480"/>
          </w:rPr>
          <w:lastRenderedPageBreak/>
          <w:t>ENTS</w:t>
        </w:r>
        <w:r w:rsidR="006C7304" w:rsidRPr="00C801E4">
          <w:rPr>
            <w:rFonts w:ascii="Times New Roman" w:hAnsi="Times New Roman" w:cs="Times New Roman"/>
            <w:b/>
            <w:noProof/>
            <w:webHidden/>
            <w:color w:val="000000"/>
            <w:sz w:val="480"/>
          </w:rPr>
          <w:tab/>
        </w:r>
        <w:r w:rsidR="006C7304" w:rsidRPr="00C801E4">
          <w:rPr>
            <w:rFonts w:ascii="Times New Roman" w:hAnsi="Times New Roman" w:cs="Times New Roman"/>
            <w:b/>
            <w:noProof/>
            <w:webHidden/>
            <w:color w:val="000000"/>
            <w:sz w:val="480"/>
          </w:rPr>
          <w:fldChar w:fldCharType="begin"/>
        </w:r>
        <w:r w:rsidR="006C7304" w:rsidRPr="00C801E4">
          <w:rPr>
            <w:rFonts w:ascii="Times New Roman" w:hAnsi="Times New Roman" w:cs="Times New Roman"/>
            <w:b/>
            <w:noProof/>
            <w:webHidden/>
            <w:color w:val="000000"/>
            <w:sz w:val="480"/>
          </w:rPr>
          <w:instrText xml:space="preserve"> PAGEREF _Toc234181415 \h </w:instrText>
        </w:r>
        <w:r w:rsidR="006C7304" w:rsidRPr="00C801E4">
          <w:rPr>
            <w:rFonts w:ascii="Times New Roman" w:hAnsi="Times New Roman" w:cs="Times New Roman"/>
            <w:b/>
            <w:noProof/>
            <w:webHidden/>
            <w:color w:val="000000"/>
            <w:sz w:val="480"/>
          </w:rPr>
        </w:r>
        <w:r w:rsidR="006C7304" w:rsidRPr="00C801E4">
          <w:rPr>
            <w:rFonts w:ascii="Times New Roman" w:hAnsi="Times New Roman" w:cs="Times New Roman"/>
            <w:b/>
            <w:noProof/>
            <w:webHidden/>
            <w:color w:val="000000"/>
            <w:sz w:val="480"/>
          </w:rPr>
          <w:fldChar w:fldCharType="separate"/>
        </w:r>
        <w:r w:rsidR="006C7304" w:rsidRPr="00C801E4">
          <w:rPr>
            <w:rFonts w:ascii="Times New Roman" w:hAnsi="Times New Roman" w:cs="Times New Roman"/>
            <w:b/>
            <w:noProof/>
            <w:webHidden/>
            <w:color w:val="000000"/>
            <w:sz w:val="480"/>
          </w:rPr>
          <w:t>7</w:t>
        </w:r>
        <w:r w:rsidR="006C7304" w:rsidRPr="00C801E4">
          <w:rPr>
            <w:rFonts w:ascii="Times New Roman" w:hAnsi="Times New Roman" w:cs="Times New Roman"/>
            <w:b/>
            <w:noProof/>
            <w:webHidden/>
            <w:color w:val="000000"/>
            <w:sz w:val="480"/>
          </w:rPr>
          <w:fldChar w:fldCharType="end"/>
        </w:r>
      </w:hyperlink>
    </w:p>
    <w:p w14:paraId="25DD7223" w14:textId="6970FB4E"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16" w:history="1">
        <w:r w:rsidRPr="00C801E4">
          <w:rPr>
            <w:rStyle w:val="Hyperlink"/>
            <w:rFonts w:ascii="Times New Roman" w:hAnsi="Times New Roman" w:cs="Times New Roman"/>
            <w:b/>
            <w:noProof/>
            <w:color w:val="000000"/>
            <w:sz w:val="480"/>
          </w:rPr>
          <w:t>CHAPTER 1: INTRODUCTION</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_Toc234181416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14</w:t>
        </w:r>
        <w:r w:rsidRPr="00C801E4">
          <w:rPr>
            <w:rFonts w:ascii="Times New Roman" w:hAnsi="Times New Roman" w:cs="Times New Roman"/>
            <w:b/>
            <w:noProof/>
            <w:webHidden/>
            <w:color w:val="000000"/>
            <w:sz w:val="480"/>
          </w:rPr>
          <w:fldChar w:fldCharType="end"/>
        </w:r>
      </w:hyperlink>
    </w:p>
    <w:p w14:paraId="3B705D2A" w14:textId="120A47AA"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17" w:history="1">
        <w:r w:rsidRPr="00C801E4">
          <w:rPr>
            <w:rStyle w:val="Hyperlink"/>
            <w:rFonts w:ascii="Times New Roman" w:hAnsi="Times New Roman" w:cs="Times New Roman"/>
            <w:noProof/>
            <w:color w:val="000000"/>
            <w:sz w:val="480"/>
          </w:rPr>
          <w:t>1.1 Background of the Project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_Toc234181417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14</w:t>
        </w:r>
        <w:r w:rsidRPr="00C801E4">
          <w:rPr>
            <w:rFonts w:ascii="Times New Roman" w:hAnsi="Times New Roman" w:cs="Times New Roman"/>
            <w:noProof/>
            <w:webHidden/>
            <w:color w:val="000000"/>
            <w:sz w:val="480"/>
          </w:rPr>
          <w:fldChar w:fldCharType="end"/>
        </w:r>
      </w:hyperlink>
    </w:p>
    <w:p w14:paraId="60B2F3CA" w14:textId="5F971F81"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18" w:history="1">
        <w:r w:rsidRPr="00C801E4">
          <w:rPr>
            <w:rStyle w:val="Hyperlink"/>
            <w:rFonts w:ascii="Times New Roman" w:hAnsi="Times New Roman" w:cs="Times New Roman"/>
            <w:noProof/>
            <w:color w:val="000000"/>
            <w:sz w:val="480"/>
          </w:rPr>
          <w:t>1.2 Problem Statement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_Toc234181418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15</w:t>
        </w:r>
        <w:r w:rsidRPr="00C801E4">
          <w:rPr>
            <w:rFonts w:ascii="Times New Roman" w:hAnsi="Times New Roman" w:cs="Times New Roman"/>
            <w:noProof/>
            <w:webHidden/>
            <w:color w:val="000000"/>
            <w:sz w:val="480"/>
          </w:rPr>
          <w:fldChar w:fldCharType="end"/>
        </w:r>
      </w:hyperlink>
    </w:p>
    <w:p w14:paraId="4C3F7CED" w14:textId="01C8C36E"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19" w:history="1">
        <w:r w:rsidRPr="00C801E4">
          <w:rPr>
            <w:rStyle w:val="Hyperlink"/>
            <w:rFonts w:ascii="Times New Roman" w:hAnsi="Times New Roman" w:cs="Times New Roman"/>
            <w:noProof/>
            <w:color w:val="000000"/>
            <w:sz w:val="480"/>
          </w:rPr>
          <w:t>1.3 Proposed System</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_Toc234181419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16</w:t>
        </w:r>
        <w:r w:rsidRPr="00C801E4">
          <w:rPr>
            <w:rFonts w:ascii="Times New Roman" w:hAnsi="Times New Roman" w:cs="Times New Roman"/>
            <w:noProof/>
            <w:webHidden/>
            <w:color w:val="000000"/>
            <w:sz w:val="480"/>
          </w:rPr>
          <w:fldChar w:fldCharType="end"/>
        </w:r>
      </w:hyperlink>
    </w:p>
    <w:p w14:paraId="3AA86332" w14:textId="66D396A4"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20" w:history="1">
        <w:r w:rsidRPr="00C801E4">
          <w:rPr>
            <w:rStyle w:val="Hyperlink"/>
            <w:rFonts w:ascii="Times New Roman" w:hAnsi="Times New Roman" w:cs="Times New Roman"/>
            <w:noProof/>
            <w:color w:val="000000"/>
            <w:sz w:val="480"/>
          </w:rPr>
          <w:t>1.4 Project Objectives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_Toc234181420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16</w:t>
        </w:r>
        <w:r w:rsidRPr="00C801E4">
          <w:rPr>
            <w:rFonts w:ascii="Times New Roman" w:hAnsi="Times New Roman" w:cs="Times New Roman"/>
            <w:noProof/>
            <w:webHidden/>
            <w:color w:val="000000"/>
            <w:sz w:val="480"/>
          </w:rPr>
          <w:fldChar w:fldCharType="end"/>
        </w:r>
      </w:hyperlink>
    </w:p>
    <w:p w14:paraId="68F2397F" w14:textId="66C43FDD"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21" w:history="1">
        <w:r w:rsidRPr="00C801E4">
          <w:rPr>
            <w:rStyle w:val="Hyperlink"/>
            <w:rFonts w:ascii="Times New Roman" w:hAnsi="Times New Roman" w:cs="Times New Roman"/>
            <w:noProof/>
            <w:color w:val="000000"/>
            <w:sz w:val="480"/>
          </w:rPr>
          <w:t>1.5 Scope of the Project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_Toc234181421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17</w:t>
        </w:r>
        <w:r w:rsidRPr="00C801E4">
          <w:rPr>
            <w:rFonts w:ascii="Times New Roman" w:hAnsi="Times New Roman" w:cs="Times New Roman"/>
            <w:noProof/>
            <w:webHidden/>
            <w:color w:val="000000"/>
            <w:sz w:val="480"/>
          </w:rPr>
          <w:fldChar w:fldCharType="end"/>
        </w:r>
      </w:hyperlink>
    </w:p>
    <w:p w14:paraId="2F94B027" w14:textId="61A0271F"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22" w:history="1">
        <w:r w:rsidRPr="00C801E4">
          <w:rPr>
            <w:rStyle w:val="Hyperlink"/>
            <w:rFonts w:ascii="Times New Roman" w:hAnsi="Times New Roman" w:cs="Times New Roman"/>
            <w:noProof/>
            <w:color w:val="000000"/>
            <w:sz w:val="480"/>
          </w:rPr>
          <w:t>1.6 Advantages of the System</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_Toc234181422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18</w:t>
        </w:r>
        <w:r w:rsidRPr="00C801E4">
          <w:rPr>
            <w:rFonts w:ascii="Times New Roman" w:hAnsi="Times New Roman" w:cs="Times New Roman"/>
            <w:noProof/>
            <w:webHidden/>
            <w:color w:val="000000"/>
            <w:sz w:val="480"/>
          </w:rPr>
          <w:fldChar w:fldCharType="end"/>
        </w:r>
      </w:hyperlink>
    </w:p>
    <w:p w14:paraId="76369B09" w14:textId="09C90B57"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23" w:history="1">
        <w:r w:rsidRPr="00C801E4">
          <w:rPr>
            <w:rStyle w:val="Hyperlink"/>
            <w:rFonts w:ascii="Times New Roman" w:hAnsi="Times New Roman" w:cs="Times New Roman"/>
            <w:noProof/>
            <w:color w:val="000000"/>
            <w:sz w:val="480"/>
          </w:rPr>
          <w:t>1.7 Limitations of the Project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_Toc234181423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18</w:t>
        </w:r>
        <w:r w:rsidRPr="00C801E4">
          <w:rPr>
            <w:rFonts w:ascii="Times New Roman" w:hAnsi="Times New Roman" w:cs="Times New Roman"/>
            <w:noProof/>
            <w:webHidden/>
            <w:color w:val="000000"/>
            <w:sz w:val="480"/>
          </w:rPr>
          <w:fldChar w:fldCharType="end"/>
        </w:r>
      </w:hyperlink>
    </w:p>
    <w:p w14:paraId="27E6A46D" w14:textId="1636C5E4"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24" w:history="1">
        <w:r w:rsidRPr="00C801E4">
          <w:rPr>
            <w:rStyle w:val="Hyperlink"/>
            <w:rFonts w:ascii="Times New Roman" w:hAnsi="Times New Roman" w:cs="Times New Roman"/>
            <w:noProof/>
            <w:color w:val="000000"/>
            <w:sz w:val="480"/>
          </w:rPr>
          <w:t>1.8 Organization of the Report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_Toc234181424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19</w:t>
        </w:r>
        <w:r w:rsidRPr="00C801E4">
          <w:rPr>
            <w:rFonts w:ascii="Times New Roman" w:hAnsi="Times New Roman" w:cs="Times New Roman"/>
            <w:noProof/>
            <w:webHidden/>
            <w:color w:val="000000"/>
            <w:sz w:val="480"/>
          </w:rPr>
          <w:fldChar w:fldCharType="end"/>
        </w:r>
      </w:hyperlink>
    </w:p>
    <w:p w14:paraId="563EC2B0" w14:textId="4C4E1775"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25" w:history="1">
        <w:r w:rsidRPr="00C801E4">
          <w:rPr>
            <w:rStyle w:val="Hyperlink"/>
            <w:rFonts w:ascii="Times New Roman" w:hAnsi="Times New Roman" w:cs="Times New Roman"/>
            <w:b/>
            <w:noProof/>
            <w:color w:val="000000"/>
            <w:sz w:val="480"/>
          </w:rPr>
          <w:t>CHAPTER 2: LITERATURE SURVEY</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_Toc234181425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20</w:t>
        </w:r>
        <w:r w:rsidRPr="00C801E4">
          <w:rPr>
            <w:rFonts w:ascii="Times New Roman" w:hAnsi="Times New Roman" w:cs="Times New Roman"/>
            <w:b/>
            <w:noProof/>
            <w:webHidden/>
            <w:color w:val="000000"/>
            <w:sz w:val="480"/>
          </w:rPr>
          <w:fldChar w:fldCharType="end"/>
        </w:r>
      </w:hyperlink>
    </w:p>
    <w:p w14:paraId="40BFB2A7" w14:textId="301D549A"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26" w:history="1">
        <w:r w:rsidRPr="00C801E4">
          <w:rPr>
            <w:rStyle w:val="Hyperlink"/>
            <w:rFonts w:ascii="Times New Roman" w:hAnsi="Times New Roman" w:cs="Times New Roman"/>
            <w:noProof/>
            <w:color w:val="000000"/>
            <w:sz w:val="480"/>
          </w:rPr>
          <w:t>2.1 Overview of Existing Systems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_Toc234181426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20</w:t>
        </w:r>
        <w:r w:rsidRPr="00C801E4">
          <w:rPr>
            <w:rFonts w:ascii="Times New Roman" w:hAnsi="Times New Roman" w:cs="Times New Roman"/>
            <w:noProof/>
            <w:webHidden/>
            <w:color w:val="000000"/>
            <w:sz w:val="480"/>
          </w:rPr>
          <w:fldChar w:fldCharType="end"/>
        </w:r>
      </w:hyperlink>
    </w:p>
    <w:p w14:paraId="15358CE8" w14:textId="62326E93"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27" w:history="1">
        <w:r w:rsidRPr="00C801E4">
          <w:rPr>
            <w:rStyle w:val="Hyperlink"/>
            <w:rFonts w:ascii="Times New Roman" w:hAnsi="Times New Roman" w:cs="Times New Roman"/>
            <w:noProof/>
            <w:color w:val="000000"/>
            <w:sz w:val="440"/>
          </w:rPr>
          <w:t>2.1.1 Hardware-Based Energy Monitors (IoT Solutions)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_Toc234181427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20</w:t>
        </w:r>
        <w:r w:rsidRPr="00C801E4">
          <w:rPr>
            <w:rFonts w:ascii="Times New Roman" w:hAnsi="Times New Roman" w:cs="Times New Roman"/>
            <w:noProof/>
            <w:webHidden/>
            <w:color w:val="000000"/>
            <w:sz w:val="440"/>
          </w:rPr>
          <w:fldChar w:fldCharType="end"/>
        </w:r>
      </w:hyperlink>
    </w:p>
    <w:p w14:paraId="426B6AC3" w14:textId="0E600FE2"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28" w:history="1">
        <w:r w:rsidRPr="00C801E4">
          <w:rPr>
            <w:rStyle w:val="Hyperlink"/>
            <w:rFonts w:ascii="Times New Roman" w:hAnsi="Times New Roman" w:cs="Times New Roman"/>
            <w:noProof/>
            <w:color w:val="000000"/>
            <w:sz w:val="440"/>
          </w:rPr>
          <w:t>2.1.2 Utility-Provided Customer Portals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_Toc234181428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21</w:t>
        </w:r>
        <w:r w:rsidRPr="00C801E4">
          <w:rPr>
            <w:rFonts w:ascii="Times New Roman" w:hAnsi="Times New Roman" w:cs="Times New Roman"/>
            <w:noProof/>
            <w:webHidden/>
            <w:color w:val="000000"/>
            <w:sz w:val="440"/>
          </w:rPr>
          <w:fldChar w:fldCharType="end"/>
        </w:r>
      </w:hyperlink>
    </w:p>
    <w:p w14:paraId="2DEB8372" w14:textId="4BFB1D74"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29" w:history="1">
        <w:r w:rsidRPr="00C801E4">
          <w:rPr>
            <w:rStyle w:val="Hyperlink"/>
            <w:rFonts w:ascii="Times New Roman" w:hAnsi="Times New Roman" w:cs="Times New Roman"/>
            <w:noProof/>
            <w:color w:val="000000"/>
            <w:sz w:val="440"/>
          </w:rPr>
          <w:t>2.1.3 Generic Rooftop Solar Calculators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_Toc234181429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21</w:t>
        </w:r>
        <w:r w:rsidRPr="00C801E4">
          <w:rPr>
            <w:rFonts w:ascii="Times New Roman" w:hAnsi="Times New Roman" w:cs="Times New Roman"/>
            <w:noProof/>
            <w:webHidden/>
            <w:color w:val="000000"/>
            <w:sz w:val="440"/>
          </w:rPr>
          <w:fldChar w:fldCharType="end"/>
        </w:r>
      </w:hyperlink>
    </w:p>
    <w:p w14:paraId="3F1E86A1" w14:textId="1FF034F7"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30" w:history="1">
        <w:r w:rsidRPr="00C801E4">
          <w:rPr>
            <w:rStyle w:val="Hyperlink"/>
            <w:rFonts w:ascii="Times New Roman" w:hAnsi="Times New Roman" w:cs="Times New Roman"/>
            <w:noProof/>
            <w:color w:val="000000"/>
            <w:sz w:val="480"/>
          </w:rPr>
          <w:t>2.2 Literature Comparison Table</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_Toc234181430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22</w:t>
        </w:r>
        <w:r w:rsidRPr="00C801E4">
          <w:rPr>
            <w:rFonts w:ascii="Times New Roman" w:hAnsi="Times New Roman" w:cs="Times New Roman"/>
            <w:noProof/>
            <w:webHidden/>
            <w:color w:val="000000"/>
            <w:sz w:val="480"/>
          </w:rPr>
          <w:fldChar w:fldCharType="end"/>
        </w:r>
      </w:hyperlink>
    </w:p>
    <w:p w14:paraId="111F9CA4" w14:textId="13790FDC"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31" w:history="1">
        <w:r w:rsidRPr="00C801E4">
          <w:rPr>
            <w:rStyle w:val="Hyperlink"/>
            <w:rFonts w:ascii="Times New Roman" w:hAnsi="Times New Roman" w:cs="Times New Roman"/>
            <w:b/>
            <w:noProof/>
            <w:color w:val="000000"/>
            <w:sz w:val="480"/>
          </w:rPr>
          <w:t>CHAPTER 3: DATA GATHERING / REQUIREMENT ANALYSIS</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_Toc234181431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24</w:t>
        </w:r>
        <w:r w:rsidRPr="00C801E4">
          <w:rPr>
            <w:rFonts w:ascii="Times New Roman" w:hAnsi="Times New Roman" w:cs="Times New Roman"/>
            <w:b/>
            <w:noProof/>
            <w:webHidden/>
            <w:color w:val="000000"/>
            <w:sz w:val="480"/>
          </w:rPr>
          <w:fldChar w:fldCharType="end"/>
        </w:r>
      </w:hyperlink>
    </w:p>
    <w:p w14:paraId="04C9045E" w14:textId="1EC1AEE2"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32" w:history="1">
        <w:r w:rsidRPr="00C801E4">
          <w:rPr>
            <w:rStyle w:val="Hyperlink"/>
            <w:rFonts w:ascii="Times New Roman" w:hAnsi="Times New Roman" w:cs="Times New Roman"/>
            <w:noProof/>
            <w:color w:val="000000"/>
            <w:sz w:val="480"/>
          </w:rPr>
          <w:t>3.1 Data Gathering &amp; Baseline Survey</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_Toc234181432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24</w:t>
        </w:r>
        <w:r w:rsidRPr="00C801E4">
          <w:rPr>
            <w:rFonts w:ascii="Times New Roman" w:hAnsi="Times New Roman" w:cs="Times New Roman"/>
            <w:noProof/>
            <w:webHidden/>
            <w:color w:val="000000"/>
            <w:sz w:val="480"/>
          </w:rPr>
          <w:fldChar w:fldCharType="end"/>
        </w:r>
      </w:hyperlink>
    </w:p>
    <w:p w14:paraId="2EB933E3" w14:textId="5B0CBF93"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33" w:history="1">
        <w:r w:rsidRPr="00C801E4">
          <w:rPr>
            <w:rStyle w:val="Hyperlink"/>
            <w:rFonts w:ascii="Times New Roman" w:hAnsi="Times New Roman" w:cs="Times New Roman"/>
            <w:noProof/>
            <w:color w:val="000000"/>
            <w:sz w:val="440"/>
          </w:rPr>
          <w:t>3.1.1 Baseline Appliance Load Constants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_Toc234181433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24</w:t>
        </w:r>
        <w:r w:rsidRPr="00C801E4">
          <w:rPr>
            <w:rFonts w:ascii="Times New Roman" w:hAnsi="Times New Roman" w:cs="Times New Roman"/>
            <w:noProof/>
            <w:webHidden/>
            <w:color w:val="000000"/>
            <w:sz w:val="440"/>
          </w:rPr>
          <w:fldChar w:fldCharType="end"/>
        </w:r>
      </w:hyperlink>
    </w:p>
    <w:p w14:paraId="1208459D" w14:textId="0AF91287"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34" w:history="1">
        <w:r w:rsidRPr="00C801E4">
          <w:rPr>
            <w:rStyle w:val="Hyperlink"/>
            <w:rFonts w:ascii="Times New Roman" w:hAnsi="Times New Roman" w:cs="Times New Roman"/>
            <w:noProof/>
            <w:color w:val="000000"/>
            <w:sz w:val="440"/>
          </w:rPr>
          <w:t>3.1.2 Regional Baseline Survey (30 Domestic Connections)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_Toc234181434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25</w:t>
        </w:r>
        <w:r w:rsidRPr="00C801E4">
          <w:rPr>
            <w:rFonts w:ascii="Times New Roman" w:hAnsi="Times New Roman" w:cs="Times New Roman"/>
            <w:noProof/>
            <w:webHidden/>
            <w:color w:val="000000"/>
            <w:sz w:val="440"/>
          </w:rPr>
          <w:fldChar w:fldCharType="end"/>
        </w:r>
      </w:hyperlink>
    </w:p>
    <w:p w14:paraId="626349B6" w14:textId="46D15D29"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35" w:history="1">
        <w:r w:rsidRPr="00C801E4">
          <w:rPr>
            <w:rStyle w:val="Hyperlink"/>
            <w:rFonts w:ascii="Times New Roman" w:hAnsi="Times New Roman" w:cs="Times New Roman"/>
            <w:noProof/>
            <w:color w:val="000000"/>
            <w:sz w:val="480"/>
          </w:rPr>
          <w:t>3.2 Requirement Analysis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_Toc234181435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27</w:t>
        </w:r>
        <w:r w:rsidRPr="00C801E4">
          <w:rPr>
            <w:rFonts w:ascii="Times New Roman" w:hAnsi="Times New Roman" w:cs="Times New Roman"/>
            <w:noProof/>
            <w:webHidden/>
            <w:color w:val="000000"/>
            <w:sz w:val="480"/>
          </w:rPr>
          <w:fldChar w:fldCharType="end"/>
        </w:r>
      </w:hyperlink>
    </w:p>
    <w:p w14:paraId="160FB55E" w14:textId="5371F616"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36" w:history="1">
        <w:r w:rsidRPr="00C801E4">
          <w:rPr>
            <w:rStyle w:val="Hyperlink"/>
            <w:rFonts w:ascii="Times New Roman" w:hAnsi="Times New Roman" w:cs="Times New Roman"/>
            <w:noProof/>
            <w:color w:val="000000"/>
            <w:sz w:val="440"/>
          </w:rPr>
          <w:t>3.2.1 Functional Requirements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_Toc234181436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27</w:t>
        </w:r>
        <w:r w:rsidRPr="00C801E4">
          <w:rPr>
            <w:rFonts w:ascii="Times New Roman" w:hAnsi="Times New Roman" w:cs="Times New Roman"/>
            <w:noProof/>
            <w:webHidden/>
            <w:color w:val="000000"/>
            <w:sz w:val="440"/>
          </w:rPr>
          <w:fldChar w:fldCharType="end"/>
        </w:r>
      </w:hyperlink>
    </w:p>
    <w:p w14:paraId="73ADA05A" w14:textId="0860BFE1"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37" w:history="1">
        <w:r w:rsidRPr="00C801E4">
          <w:rPr>
            <w:rStyle w:val="Hyperlink"/>
            <w:rFonts w:ascii="Times New Roman" w:hAnsi="Times New Roman" w:cs="Times New Roman"/>
            <w:noProof/>
            <w:color w:val="000000"/>
            <w:sz w:val="440"/>
          </w:rPr>
          <w:t>3.2.2 Non-Functional Requirements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_Toc234181437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28</w:t>
        </w:r>
        <w:r w:rsidRPr="00C801E4">
          <w:rPr>
            <w:rFonts w:ascii="Times New Roman" w:hAnsi="Times New Roman" w:cs="Times New Roman"/>
            <w:noProof/>
            <w:webHidden/>
            <w:color w:val="000000"/>
            <w:sz w:val="440"/>
          </w:rPr>
          <w:fldChar w:fldCharType="end"/>
        </w:r>
      </w:hyperlink>
    </w:p>
    <w:p w14:paraId="66ED884A" w14:textId="62201664"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38" w:history="1">
        <w:r w:rsidRPr="00C801E4">
          <w:rPr>
            <w:rStyle w:val="Hyperlink"/>
            <w:rFonts w:ascii="Times New Roman" w:hAnsi="Times New Roman" w:cs="Times New Roman"/>
            <w:noProof/>
            <w:color w:val="000000"/>
            <w:sz w:val="480"/>
          </w:rPr>
          <w:t>3.3 Technology Stack Selection &amp; Comparisons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_Toc234181438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28</w:t>
        </w:r>
        <w:r w:rsidRPr="00C801E4">
          <w:rPr>
            <w:rFonts w:ascii="Times New Roman" w:hAnsi="Times New Roman" w:cs="Times New Roman"/>
            <w:noProof/>
            <w:webHidden/>
            <w:color w:val="000000"/>
            <w:sz w:val="480"/>
          </w:rPr>
          <w:fldChar w:fldCharType="end"/>
        </w:r>
      </w:hyperlink>
    </w:p>
    <w:p w14:paraId="419278CB" w14:textId="3D2F499B"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39" w:history="1">
        <w:r w:rsidRPr="00C801E4">
          <w:rPr>
            <w:rStyle w:val="Hyperlink"/>
            <w:rFonts w:ascii="Times New Roman" w:hAnsi="Times New Roman" w:cs="Times New Roman"/>
            <w:noProof/>
            <w:color w:val="000000"/>
            <w:sz w:val="480"/>
          </w:rPr>
          <w:t>3.4 Hardware and Software Requirements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_Toc234181439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29</w:t>
        </w:r>
        <w:r w:rsidRPr="00C801E4">
          <w:rPr>
            <w:rFonts w:ascii="Times New Roman" w:hAnsi="Times New Roman" w:cs="Times New Roman"/>
            <w:noProof/>
            <w:webHidden/>
            <w:color w:val="000000"/>
            <w:sz w:val="480"/>
          </w:rPr>
          <w:fldChar w:fldCharType="end"/>
        </w:r>
      </w:hyperlink>
    </w:p>
    <w:p w14:paraId="2B30CB87" w14:textId="39AA1551"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40" w:history="1">
        <w:r w:rsidRPr="00C801E4">
          <w:rPr>
            <w:rStyle w:val="Hyperlink"/>
            <w:rFonts w:ascii="Times New Roman" w:hAnsi="Times New Roman" w:cs="Times New Roman"/>
            <w:b/>
            <w:noProof/>
            <w:color w:val="000000"/>
            <w:sz w:val="480"/>
          </w:rPr>
          <w:t>CHAPTER 4: METHODOLOGY AND SYSTEM DESIGN</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_Toc234181440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31</w:t>
        </w:r>
        <w:r w:rsidRPr="00C801E4">
          <w:rPr>
            <w:rFonts w:ascii="Times New Roman" w:hAnsi="Times New Roman" w:cs="Times New Roman"/>
            <w:b/>
            <w:noProof/>
            <w:webHidden/>
            <w:color w:val="000000"/>
            <w:sz w:val="480"/>
          </w:rPr>
          <w:fldChar w:fldCharType="end"/>
        </w:r>
      </w:hyperlink>
    </w:p>
    <w:p w14:paraId="09FCD456" w14:textId="2B710C21"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41" w:history="1">
        <w:r w:rsidRPr="00C801E4">
          <w:rPr>
            <w:rStyle w:val="Hyperlink"/>
            <w:rFonts w:ascii="Times New Roman" w:hAnsi="Times New Roman" w:cs="Times New Roman"/>
            <w:noProof/>
            <w:color w:val="000000"/>
            <w:sz w:val="480"/>
          </w:rPr>
          <w:t>4.1 System Architecture Overview</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_Toc234181441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31</w:t>
        </w:r>
        <w:r w:rsidRPr="00C801E4">
          <w:rPr>
            <w:rFonts w:ascii="Times New Roman" w:hAnsi="Times New Roman" w:cs="Times New Roman"/>
            <w:noProof/>
            <w:webHidden/>
            <w:color w:val="000000"/>
            <w:sz w:val="480"/>
          </w:rPr>
          <w:fldChar w:fldCharType="end"/>
        </w:r>
      </w:hyperlink>
    </w:p>
    <w:p w14:paraId="436A95FF" w14:textId="153C5D0D"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42" w:history="1">
        <w:r w:rsidRPr="00C801E4">
          <w:rPr>
            <w:rStyle w:val="Hyperlink"/>
            <w:rFonts w:ascii="Times New Roman" w:hAnsi="Times New Roman" w:cs="Times New Roman"/>
            <w:noProof/>
            <w:color w:val="000000"/>
            <w:sz w:val="480"/>
          </w:rPr>
          <w:t>4.2 System Data Flows &amp; Workflows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_Toc234181442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32</w:t>
        </w:r>
        <w:r w:rsidRPr="00C801E4">
          <w:rPr>
            <w:rFonts w:ascii="Times New Roman" w:hAnsi="Times New Roman" w:cs="Times New Roman"/>
            <w:noProof/>
            <w:webHidden/>
            <w:color w:val="000000"/>
            <w:sz w:val="480"/>
          </w:rPr>
          <w:fldChar w:fldCharType="end"/>
        </w:r>
      </w:hyperlink>
    </w:p>
    <w:p w14:paraId="6B093EA9" w14:textId="3DCAD5AC"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43" w:history="1">
        <w:r w:rsidRPr="00C801E4">
          <w:rPr>
            <w:rStyle w:val="Hyperlink"/>
            <w:rFonts w:ascii="Times New Roman" w:hAnsi="Times New Roman" w:cs="Times New Roman"/>
            <w:noProof/>
            <w:color w:val="000000"/>
            <w:sz w:val="480"/>
          </w:rPr>
          <w:t>4.3 Database Design &amp; Schemas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_Toc234181443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33</w:t>
        </w:r>
        <w:r w:rsidRPr="00C801E4">
          <w:rPr>
            <w:rFonts w:ascii="Times New Roman" w:hAnsi="Times New Roman" w:cs="Times New Roman"/>
            <w:noProof/>
            <w:webHidden/>
            <w:color w:val="000000"/>
            <w:sz w:val="480"/>
          </w:rPr>
          <w:fldChar w:fldCharType="end"/>
        </w:r>
      </w:hyperlink>
    </w:p>
    <w:p w14:paraId="5CB5D03B" w14:textId="610D8E36"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44" w:history="1">
        <w:r w:rsidRPr="00C801E4">
          <w:rPr>
            <w:rStyle w:val="Hyperlink"/>
            <w:rFonts w:ascii="Times New Roman" w:hAnsi="Times New Roman" w:cs="Times New Roman"/>
            <w:noProof/>
            <w:color w:val="000000"/>
            <w:sz w:val="480"/>
          </w:rPr>
          <w:t>4.4 Mathematical Models and Algorithmic Computations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_Toc234181444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34</w:t>
        </w:r>
        <w:r w:rsidRPr="00C801E4">
          <w:rPr>
            <w:rFonts w:ascii="Times New Roman" w:hAnsi="Times New Roman" w:cs="Times New Roman"/>
            <w:noProof/>
            <w:webHidden/>
            <w:color w:val="000000"/>
            <w:sz w:val="480"/>
          </w:rPr>
          <w:fldChar w:fldCharType="end"/>
        </w:r>
      </w:hyperlink>
    </w:p>
    <w:p w14:paraId="46024492" w14:textId="3969D218"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45" w:history="1">
        <w:r w:rsidRPr="00C801E4">
          <w:rPr>
            <w:rStyle w:val="Hyperlink"/>
            <w:rFonts w:ascii="Times New Roman" w:hAnsi="Times New Roman" w:cs="Times New Roman"/>
            <w:noProof/>
            <w:color w:val="000000"/>
            <w:sz w:val="440"/>
          </w:rPr>
          <w:t>4.4.1 Progressive Slab-Rate Billing Computation</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_Toc234181445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34</w:t>
        </w:r>
        <w:r w:rsidRPr="00C801E4">
          <w:rPr>
            <w:rFonts w:ascii="Times New Roman" w:hAnsi="Times New Roman" w:cs="Times New Roman"/>
            <w:noProof/>
            <w:webHidden/>
            <w:color w:val="000000"/>
            <w:sz w:val="440"/>
          </w:rPr>
          <w:fldChar w:fldCharType="end"/>
        </w:r>
      </w:hyperlink>
    </w:p>
    <w:p w14:paraId="600D6669" w14:textId="409B08FA"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46" w:history="1">
        <w:r w:rsidRPr="00C801E4">
          <w:rPr>
            <w:rStyle w:val="Hyperlink"/>
            <w:rFonts w:ascii="Times New Roman" w:hAnsi="Times New Roman" w:cs="Times New Roman"/>
            <w:noProof/>
            <w:color w:val="000000"/>
            <w:sz w:val="440"/>
          </w:rPr>
          <w:t>4.4.2 Solar Recommended Capacity Sizing Cap</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_Toc234181446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35</w:t>
        </w:r>
        <w:r w:rsidRPr="00C801E4">
          <w:rPr>
            <w:rFonts w:ascii="Times New Roman" w:hAnsi="Times New Roman" w:cs="Times New Roman"/>
            <w:noProof/>
            <w:webHidden/>
            <w:color w:val="000000"/>
            <w:sz w:val="440"/>
          </w:rPr>
          <w:fldChar w:fldCharType="end"/>
        </w:r>
      </w:hyperlink>
    </w:p>
    <w:p w14:paraId="7D1EAE05" w14:textId="1D13845E"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47" w:history="1">
        <w:r w:rsidRPr="00C801E4">
          <w:rPr>
            <w:rStyle w:val="Hyperlink"/>
            <w:rFonts w:ascii="Times New Roman" w:hAnsi="Times New Roman" w:cs="Times New Roman"/>
            <w:noProof/>
            <w:color w:val="000000"/>
            <w:sz w:val="440"/>
          </w:rPr>
          <w:t>4.4.3 Solar Generation Model with Shading and Orientation</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_Toc234181447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35</w:t>
        </w:r>
        <w:r w:rsidRPr="00C801E4">
          <w:rPr>
            <w:rFonts w:ascii="Times New Roman" w:hAnsi="Times New Roman" w:cs="Times New Roman"/>
            <w:noProof/>
            <w:webHidden/>
            <w:color w:val="000000"/>
            <w:sz w:val="440"/>
          </w:rPr>
          <w:fldChar w:fldCharType="end"/>
        </w:r>
      </w:hyperlink>
    </w:p>
    <w:p w14:paraId="1D06FAE4" w14:textId="293135A2"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48" w:history="1">
        <w:r w:rsidRPr="00C801E4">
          <w:rPr>
            <w:rStyle w:val="Hyperlink"/>
            <w:rFonts w:ascii="Times New Roman" w:hAnsi="Times New Roman" w:cs="Times New Roman"/>
            <w:noProof/>
            <w:color w:val="000000"/>
            <w:sz w:val="440"/>
          </w:rPr>
          <w:t>4.4.4 25-Year Compounding ROI Timeline</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_Toc234181448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36</w:t>
        </w:r>
        <w:r w:rsidRPr="00C801E4">
          <w:rPr>
            <w:rFonts w:ascii="Times New Roman" w:hAnsi="Times New Roman" w:cs="Times New Roman"/>
            <w:noProof/>
            <w:webHidden/>
            <w:color w:val="000000"/>
            <w:sz w:val="440"/>
          </w:rPr>
          <w:fldChar w:fldCharType="end"/>
        </w:r>
      </w:hyperlink>
    </w:p>
    <w:p w14:paraId="2FD3C715" w14:textId="2BFA7098"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49" w:history="1">
        <w:r w:rsidRPr="00C801E4">
          <w:rPr>
            <w:rStyle w:val="Hyperlink"/>
            <w:rFonts w:ascii="Times New Roman" w:hAnsi="Times New Roman" w:cs="Times New Roman"/>
            <w:noProof/>
            <w:color w:val="000000"/>
            <w:sz w:val="440"/>
          </w:rPr>
          <w:t>4.4.5 Carbon Footprint and Tree Equivalents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_Toc234181449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36</w:t>
        </w:r>
        <w:r w:rsidRPr="00C801E4">
          <w:rPr>
            <w:rFonts w:ascii="Times New Roman" w:hAnsi="Times New Roman" w:cs="Times New Roman"/>
            <w:noProof/>
            <w:webHidden/>
            <w:color w:val="000000"/>
            <w:sz w:val="440"/>
          </w:rPr>
          <w:fldChar w:fldCharType="end"/>
        </w:r>
      </w:hyperlink>
    </w:p>
    <w:p w14:paraId="6A894AB1" w14:textId="3A66FE95"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50" w:history="1">
        <w:r w:rsidRPr="00C801E4">
          <w:rPr>
            <w:rStyle w:val="Hyperlink"/>
            <w:rFonts w:ascii="Times New Roman" w:hAnsi="Times New Roman" w:cs="Times New Roman"/>
            <w:b/>
            <w:noProof/>
            <w:color w:val="000000"/>
            <w:sz w:val="480"/>
          </w:rPr>
          <w:t>CHAPTER 5: IMPLEMENTATION AND MODULES</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_Toc234181450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38</w:t>
        </w:r>
        <w:r w:rsidRPr="00C801E4">
          <w:rPr>
            <w:rFonts w:ascii="Times New Roman" w:hAnsi="Times New Roman" w:cs="Times New Roman"/>
            <w:b/>
            <w:noProof/>
            <w:webHidden/>
            <w:color w:val="000000"/>
            <w:sz w:val="480"/>
          </w:rPr>
          <w:fldChar w:fldCharType="end"/>
        </w:r>
      </w:hyperlink>
    </w:p>
    <w:p w14:paraId="30034EE1" w14:textId="15C2E600"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1" w:history="1">
        <w:r w:rsidRPr="00C801E4">
          <w:rPr>
            <w:rStyle w:val="Hyperlink"/>
            <w:rFonts w:ascii="Times New Roman" w:hAnsi="Times New Roman" w:cs="Times New Roman"/>
            <w:noProof/>
            <w:color w:val="000000"/>
            <w:sz w:val="480"/>
          </w:rPr>
          <w:t>5.1 User Authentication (Login, Register &amp; Forgot Password)</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_Toc234181451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38</w:t>
        </w:r>
        <w:r w:rsidRPr="00C801E4">
          <w:rPr>
            <w:rFonts w:ascii="Times New Roman" w:hAnsi="Times New Roman" w:cs="Times New Roman"/>
            <w:noProof/>
            <w:webHidden/>
            <w:color w:val="000000"/>
            <w:sz w:val="480"/>
          </w:rPr>
          <w:fldChar w:fldCharType="end"/>
        </w:r>
      </w:hyperlink>
    </w:p>
    <w:p w14:paraId="09F5DAC5" w14:textId="69026A5F"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2" w:history="1">
        <w:r w:rsidRPr="00C801E4">
          <w:rPr>
            <w:rStyle w:val="Hyperlink"/>
            <w:rFonts w:ascii="Times New Roman" w:hAnsi="Times New Roman" w:cs="Times New Roman"/>
            <w:noProof/>
            <w:color w:val="000000"/>
            <w:sz w:val="480"/>
          </w:rPr>
          <w:t>5.2 Interactive Dashboard Hub</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_Toc234181452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38</w:t>
        </w:r>
        <w:r w:rsidRPr="00C801E4">
          <w:rPr>
            <w:rFonts w:ascii="Times New Roman" w:hAnsi="Times New Roman" w:cs="Times New Roman"/>
            <w:noProof/>
            <w:webHidden/>
            <w:color w:val="000000"/>
            <w:sz w:val="480"/>
          </w:rPr>
          <w:fldChar w:fldCharType="end"/>
        </w:r>
      </w:hyperlink>
    </w:p>
    <w:p w14:paraId="37D6608E" w14:textId="4FB4C8CF"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3" w:history="1">
        <w:r w:rsidRPr="00C801E4">
          <w:rPr>
            <w:rStyle w:val="Hyperlink"/>
            <w:rFonts w:ascii="Times New Roman" w:hAnsi="Times New Roman" w:cs="Times New Roman"/>
            <w:noProof/>
            <w:color w:val="000000"/>
            <w:sz w:val="480"/>
          </w:rPr>
          <w:t>5.3 AI Home Energy Audit Wizard</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_Toc234181453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39</w:t>
        </w:r>
        <w:r w:rsidRPr="00C801E4">
          <w:rPr>
            <w:rFonts w:ascii="Times New Roman" w:hAnsi="Times New Roman" w:cs="Times New Roman"/>
            <w:noProof/>
            <w:webHidden/>
            <w:color w:val="000000"/>
            <w:sz w:val="480"/>
          </w:rPr>
          <w:fldChar w:fldCharType="end"/>
        </w:r>
      </w:hyperlink>
    </w:p>
    <w:p w14:paraId="3642E8C6" w14:textId="40DCA5E0"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4" w:history="1">
        <w:r w:rsidRPr="00C801E4">
          <w:rPr>
            <w:rStyle w:val="Hyperlink"/>
            <w:rFonts w:ascii="Times New Roman" w:hAnsi="Times New Roman" w:cs="Times New Roman"/>
            <w:noProof/>
            <w:color w:val="000000"/>
            <w:sz w:val="480"/>
          </w:rPr>
          <w:t>5.4 Solar ROI Planner</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_Toc234181454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40</w:t>
        </w:r>
        <w:r w:rsidRPr="00C801E4">
          <w:rPr>
            <w:rFonts w:ascii="Times New Roman" w:hAnsi="Times New Roman" w:cs="Times New Roman"/>
            <w:noProof/>
            <w:webHidden/>
            <w:color w:val="000000"/>
            <w:sz w:val="480"/>
          </w:rPr>
          <w:fldChar w:fldCharType="end"/>
        </w:r>
      </w:hyperlink>
    </w:p>
    <w:p w14:paraId="3FE8CED1" w14:textId="4C867FCA"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5" w:history="1">
        <w:r w:rsidRPr="00C801E4">
          <w:rPr>
            <w:rStyle w:val="Hyperlink"/>
            <w:rFonts w:ascii="Times New Roman" w:hAnsi="Times New Roman" w:cs="Times New Roman"/>
            <w:noProof/>
            <w:color w:val="000000"/>
            <w:sz w:val="480"/>
          </w:rPr>
          <w:t>5.5 Electricity Bill Analyzer (7 Visual Panels)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_Toc234181455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41</w:t>
        </w:r>
        <w:r w:rsidRPr="00C801E4">
          <w:rPr>
            <w:rFonts w:ascii="Times New Roman" w:hAnsi="Times New Roman" w:cs="Times New Roman"/>
            <w:noProof/>
            <w:webHidden/>
            <w:color w:val="000000"/>
            <w:sz w:val="480"/>
          </w:rPr>
          <w:fldChar w:fldCharType="end"/>
        </w:r>
      </w:hyperlink>
    </w:p>
    <w:p w14:paraId="61530E6D" w14:textId="052EB9EE"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6" w:history="1">
        <w:r w:rsidRPr="00C801E4">
          <w:rPr>
            <w:rStyle w:val="Hyperlink"/>
            <w:rFonts w:ascii="Times New Roman" w:hAnsi="Times New Roman" w:cs="Times New Roman"/>
            <w:noProof/>
            <w:color w:val="000000"/>
            <w:sz w:val="480"/>
          </w:rPr>
          <w:t>5.6 DISCOM Slab Administration &amp; Settings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_Toc234181456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42</w:t>
        </w:r>
        <w:r w:rsidRPr="00C801E4">
          <w:rPr>
            <w:rFonts w:ascii="Times New Roman" w:hAnsi="Times New Roman" w:cs="Times New Roman"/>
            <w:noProof/>
            <w:webHidden/>
            <w:color w:val="000000"/>
            <w:sz w:val="480"/>
          </w:rPr>
          <w:fldChar w:fldCharType="end"/>
        </w:r>
      </w:hyperlink>
    </w:p>
    <w:p w14:paraId="4A5D5805" w14:textId="42DFFB52"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7" w:history="1">
        <w:r w:rsidRPr="00C801E4">
          <w:rPr>
            <w:rStyle w:val="Hyperlink"/>
            <w:rFonts w:ascii="Times New Roman" w:hAnsi="Times New Roman" w:cs="Times New Roman"/>
            <w:noProof/>
            <w:color w:val="000000"/>
            <w:sz w:val="480"/>
          </w:rPr>
          <w:t>5.7 Voice-Enabled Context-Aware AI Chatbot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_Toc234181457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43</w:t>
        </w:r>
        <w:r w:rsidRPr="00C801E4">
          <w:rPr>
            <w:rFonts w:ascii="Times New Roman" w:hAnsi="Times New Roman" w:cs="Times New Roman"/>
            <w:noProof/>
            <w:webHidden/>
            <w:color w:val="000000"/>
            <w:sz w:val="480"/>
          </w:rPr>
          <w:fldChar w:fldCharType="end"/>
        </w:r>
      </w:hyperlink>
    </w:p>
    <w:p w14:paraId="7A068B49" w14:textId="54279F31"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58" w:history="1">
        <w:r w:rsidRPr="00C801E4">
          <w:rPr>
            <w:rStyle w:val="Hyperlink"/>
            <w:rFonts w:ascii="Times New Roman" w:hAnsi="Times New Roman" w:cs="Times New Roman"/>
            <w:noProof/>
            <w:color w:val="000000"/>
            <w:sz w:val="480"/>
          </w:rPr>
          <w:t>5.8 Saving Advisory Engine &amp; Interactive Simulator</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_Toc234181458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44</w:t>
        </w:r>
        <w:r w:rsidRPr="00C801E4">
          <w:rPr>
            <w:rFonts w:ascii="Times New Roman" w:hAnsi="Times New Roman" w:cs="Times New Roman"/>
            <w:noProof/>
            <w:webHidden/>
            <w:color w:val="000000"/>
            <w:sz w:val="480"/>
          </w:rPr>
          <w:fldChar w:fldCharType="end"/>
        </w:r>
      </w:hyperlink>
    </w:p>
    <w:p w14:paraId="681A56B2" w14:textId="64D2CE2A"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59" w:history="1">
        <w:r w:rsidRPr="00C801E4">
          <w:rPr>
            <w:rStyle w:val="Hyperlink"/>
            <w:rFonts w:ascii="Times New Roman" w:hAnsi="Times New Roman" w:cs="Times New Roman"/>
            <w:b/>
            <w:noProof/>
            <w:color w:val="000000"/>
            <w:sz w:val="480"/>
          </w:rPr>
          <w:t>CHAPTER 6: RESULTS AND OUTPUTS</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_Toc234181459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45</w:t>
        </w:r>
        <w:r w:rsidRPr="00C801E4">
          <w:rPr>
            <w:rFonts w:ascii="Times New Roman" w:hAnsi="Times New Roman" w:cs="Times New Roman"/>
            <w:b/>
            <w:noProof/>
            <w:webHidden/>
            <w:color w:val="000000"/>
            <w:sz w:val="480"/>
          </w:rPr>
          <w:fldChar w:fldCharType="end"/>
        </w:r>
      </w:hyperlink>
    </w:p>
    <w:p w14:paraId="557CC926" w14:textId="46843B19"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60" w:history="1">
        <w:r w:rsidRPr="00C801E4">
          <w:rPr>
            <w:rStyle w:val="Hyperlink"/>
            <w:rFonts w:ascii="Times New Roman" w:hAnsi="Times New Roman" w:cs="Times New Roman"/>
            <w:noProof/>
            <w:color w:val="000000"/>
            <w:sz w:val="480"/>
          </w:rPr>
          <w:t>6.1 Overview of Generated Outputs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_Toc234181460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45</w:t>
        </w:r>
        <w:r w:rsidRPr="00C801E4">
          <w:rPr>
            <w:rFonts w:ascii="Times New Roman" w:hAnsi="Times New Roman" w:cs="Times New Roman"/>
            <w:noProof/>
            <w:webHidden/>
            <w:color w:val="000000"/>
            <w:sz w:val="480"/>
          </w:rPr>
          <w:fldChar w:fldCharType="end"/>
        </w:r>
      </w:hyperlink>
    </w:p>
    <w:p w14:paraId="2F3D9285" w14:textId="69DAF263"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61" w:history="1">
        <w:r w:rsidRPr="00C801E4">
          <w:rPr>
            <w:rStyle w:val="Hyperlink"/>
            <w:rFonts w:ascii="Times New Roman" w:hAnsi="Times New Roman" w:cs="Times New Roman"/>
            <w:noProof/>
            <w:color w:val="000000"/>
            <w:sz w:val="480"/>
          </w:rPr>
          <w:t>6.2 System Interface Walk-through</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_Toc234181461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45</w:t>
        </w:r>
        <w:r w:rsidRPr="00C801E4">
          <w:rPr>
            <w:rFonts w:ascii="Times New Roman" w:hAnsi="Times New Roman" w:cs="Times New Roman"/>
            <w:noProof/>
            <w:webHidden/>
            <w:color w:val="000000"/>
            <w:sz w:val="480"/>
          </w:rPr>
          <w:fldChar w:fldCharType="end"/>
        </w:r>
      </w:hyperlink>
    </w:p>
    <w:p w14:paraId="682AB861" w14:textId="61A92FC8"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62" w:history="1">
        <w:r w:rsidRPr="00C801E4">
          <w:rPr>
            <w:rStyle w:val="Hyperlink"/>
            <w:rFonts w:ascii="Times New Roman" w:hAnsi="Times New Roman" w:cs="Times New Roman"/>
            <w:b/>
            <w:noProof/>
            <w:color w:val="000000"/>
            <w:sz w:val="480"/>
          </w:rPr>
          <w:t>CHAPTER 7: IMPACT ASSESSMENT</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_Toc234181462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47</w:t>
        </w:r>
        <w:r w:rsidRPr="00C801E4">
          <w:rPr>
            <w:rFonts w:ascii="Times New Roman" w:hAnsi="Times New Roman" w:cs="Times New Roman"/>
            <w:b/>
            <w:noProof/>
            <w:webHidden/>
            <w:color w:val="000000"/>
            <w:sz w:val="480"/>
          </w:rPr>
          <w:fldChar w:fldCharType="end"/>
        </w:r>
      </w:hyperlink>
    </w:p>
    <w:p w14:paraId="49F046B1" w14:textId="7B0CCEAF"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63" w:history="1">
        <w:r w:rsidRPr="00C801E4">
          <w:rPr>
            <w:rStyle w:val="Hyperlink"/>
            <w:rFonts w:ascii="Times New Roman" w:hAnsi="Times New Roman" w:cs="Times New Roman"/>
            <w:noProof/>
            <w:color w:val="000000"/>
            <w:sz w:val="480"/>
          </w:rPr>
          <w:t>7.1 Social Impact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_Toc234181463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47</w:t>
        </w:r>
        <w:r w:rsidRPr="00C801E4">
          <w:rPr>
            <w:rFonts w:ascii="Times New Roman" w:hAnsi="Times New Roman" w:cs="Times New Roman"/>
            <w:noProof/>
            <w:webHidden/>
            <w:color w:val="000000"/>
            <w:sz w:val="480"/>
          </w:rPr>
          <w:fldChar w:fldCharType="end"/>
        </w:r>
      </w:hyperlink>
    </w:p>
    <w:p w14:paraId="21D4CBE5" w14:textId="0F3A8913"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64" w:history="1">
        <w:r w:rsidRPr="00C801E4">
          <w:rPr>
            <w:rStyle w:val="Hyperlink"/>
            <w:rFonts w:ascii="Times New Roman" w:hAnsi="Times New Roman" w:cs="Times New Roman"/>
            <w:noProof/>
            <w:color w:val="000000"/>
            <w:sz w:val="480"/>
          </w:rPr>
          <w:t>7.2 Environmental Impact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_Toc234181464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47</w:t>
        </w:r>
        <w:r w:rsidRPr="00C801E4">
          <w:rPr>
            <w:rFonts w:ascii="Times New Roman" w:hAnsi="Times New Roman" w:cs="Times New Roman"/>
            <w:noProof/>
            <w:webHidden/>
            <w:color w:val="000000"/>
            <w:sz w:val="480"/>
          </w:rPr>
          <w:fldChar w:fldCharType="end"/>
        </w:r>
      </w:hyperlink>
    </w:p>
    <w:p w14:paraId="7B9ED0A0" w14:textId="24E84247"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65" w:history="1">
        <w:r w:rsidRPr="00C801E4">
          <w:rPr>
            <w:rStyle w:val="Hyperlink"/>
            <w:rFonts w:ascii="Times New Roman" w:hAnsi="Times New Roman" w:cs="Times New Roman"/>
            <w:noProof/>
            <w:color w:val="000000"/>
            <w:sz w:val="480"/>
          </w:rPr>
          <w:t>7.3 Financial Impact</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_Toc234181465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48</w:t>
        </w:r>
        <w:r w:rsidRPr="00C801E4">
          <w:rPr>
            <w:rFonts w:ascii="Times New Roman" w:hAnsi="Times New Roman" w:cs="Times New Roman"/>
            <w:noProof/>
            <w:webHidden/>
            <w:color w:val="000000"/>
            <w:sz w:val="480"/>
          </w:rPr>
          <w:fldChar w:fldCharType="end"/>
        </w:r>
      </w:hyperlink>
    </w:p>
    <w:p w14:paraId="16B6926C" w14:textId="1EC1C581"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66" w:history="1">
        <w:r w:rsidRPr="00C801E4">
          <w:rPr>
            <w:rStyle w:val="Hyperlink"/>
            <w:rFonts w:ascii="Times New Roman" w:hAnsi="Times New Roman" w:cs="Times New Roman"/>
            <w:b/>
            <w:noProof/>
            <w:color w:val="000000"/>
            <w:sz w:val="480"/>
          </w:rPr>
          <w:t>CHAPTER 8: CHALLENGES AND TESTING</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_Toc234181466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49</w:t>
        </w:r>
        <w:r w:rsidRPr="00C801E4">
          <w:rPr>
            <w:rFonts w:ascii="Times New Roman" w:hAnsi="Times New Roman" w:cs="Times New Roman"/>
            <w:b/>
            <w:noProof/>
            <w:webHidden/>
            <w:color w:val="000000"/>
            <w:sz w:val="480"/>
          </w:rPr>
          <w:fldChar w:fldCharType="end"/>
        </w:r>
      </w:hyperlink>
    </w:p>
    <w:p w14:paraId="751BFC4B" w14:textId="660E7573"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67" w:history="1">
        <w:r w:rsidRPr="00C801E4">
          <w:rPr>
            <w:rStyle w:val="Hyperlink"/>
            <w:rFonts w:ascii="Times New Roman" w:hAnsi="Times New Roman" w:cs="Times New Roman"/>
            <w:noProof/>
            <w:color w:val="000000"/>
            <w:sz w:val="480"/>
          </w:rPr>
          <w:t>8.1 Technical Challenges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_Toc234181467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49</w:t>
        </w:r>
        <w:r w:rsidRPr="00C801E4">
          <w:rPr>
            <w:rFonts w:ascii="Times New Roman" w:hAnsi="Times New Roman" w:cs="Times New Roman"/>
            <w:noProof/>
            <w:webHidden/>
            <w:color w:val="000000"/>
            <w:sz w:val="480"/>
          </w:rPr>
          <w:fldChar w:fldCharType="end"/>
        </w:r>
      </w:hyperlink>
    </w:p>
    <w:p w14:paraId="4DAAB8E4" w14:textId="068EAA31"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68" w:history="1">
        <w:r w:rsidRPr="00C801E4">
          <w:rPr>
            <w:rStyle w:val="Hyperlink"/>
            <w:rFonts w:ascii="Times New Roman" w:hAnsi="Times New Roman" w:cs="Times New Roman"/>
            <w:noProof/>
            <w:color w:val="000000"/>
            <w:sz w:val="440"/>
          </w:rPr>
          <w:t>8.1.1 Firestore Real-Time Sync State Lag</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_Toc234181468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49</w:t>
        </w:r>
        <w:r w:rsidRPr="00C801E4">
          <w:rPr>
            <w:rFonts w:ascii="Times New Roman" w:hAnsi="Times New Roman" w:cs="Times New Roman"/>
            <w:noProof/>
            <w:webHidden/>
            <w:color w:val="000000"/>
            <w:sz w:val="440"/>
          </w:rPr>
          <w:fldChar w:fldCharType="end"/>
        </w:r>
      </w:hyperlink>
    </w:p>
    <w:p w14:paraId="2983CF2F" w14:textId="3C475A4A"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69" w:history="1">
        <w:r w:rsidRPr="00C801E4">
          <w:rPr>
            <w:rStyle w:val="Hyperlink"/>
            <w:rFonts w:ascii="Times New Roman" w:hAnsi="Times New Roman" w:cs="Times New Roman"/>
            <w:noProof/>
            <w:color w:val="000000"/>
            <w:sz w:val="440"/>
          </w:rPr>
          <w:t>8.1.2 Client-Side OCR Performance and Memory Limits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_Toc234181469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49</w:t>
        </w:r>
        <w:r w:rsidRPr="00C801E4">
          <w:rPr>
            <w:rFonts w:ascii="Times New Roman" w:hAnsi="Times New Roman" w:cs="Times New Roman"/>
            <w:noProof/>
            <w:webHidden/>
            <w:color w:val="000000"/>
            <w:sz w:val="440"/>
          </w:rPr>
          <w:fldChar w:fldCharType="end"/>
        </w:r>
      </w:hyperlink>
    </w:p>
    <w:p w14:paraId="40AFF512" w14:textId="2945959F"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70" w:history="1">
        <w:r w:rsidRPr="00C801E4">
          <w:rPr>
            <w:rStyle w:val="Hyperlink"/>
            <w:rFonts w:ascii="Times New Roman" w:hAnsi="Times New Roman" w:cs="Times New Roman"/>
            <w:noProof/>
            <w:color w:val="000000"/>
            <w:sz w:val="440"/>
          </w:rPr>
          <w:t>8.1.3 Gemini API Rate-Limits and Fallbacks</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_Toc234181470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49</w:t>
        </w:r>
        <w:r w:rsidRPr="00C801E4">
          <w:rPr>
            <w:rFonts w:ascii="Times New Roman" w:hAnsi="Times New Roman" w:cs="Times New Roman"/>
            <w:noProof/>
            <w:webHidden/>
            <w:color w:val="000000"/>
            <w:sz w:val="440"/>
          </w:rPr>
          <w:fldChar w:fldCharType="end"/>
        </w:r>
      </w:hyperlink>
    </w:p>
    <w:p w14:paraId="395999D1" w14:textId="56D3E924"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71" w:history="1">
        <w:r w:rsidRPr="00C801E4">
          <w:rPr>
            <w:rStyle w:val="Hyperlink"/>
            <w:rFonts w:ascii="Times New Roman" w:hAnsi="Times New Roman" w:cs="Times New Roman"/>
            <w:noProof/>
            <w:color w:val="000000"/>
            <w:sz w:val="480"/>
          </w:rPr>
          <w:t>8.2 System Testing &amp; Test Cases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_Toc234181471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49</w:t>
        </w:r>
        <w:r w:rsidRPr="00C801E4">
          <w:rPr>
            <w:rFonts w:ascii="Times New Roman" w:hAnsi="Times New Roman" w:cs="Times New Roman"/>
            <w:noProof/>
            <w:webHidden/>
            <w:color w:val="000000"/>
            <w:sz w:val="480"/>
          </w:rPr>
          <w:fldChar w:fldCharType="end"/>
        </w:r>
      </w:hyperlink>
    </w:p>
    <w:p w14:paraId="3D6EBE71" w14:textId="1B4C0CFA"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72" w:history="1">
        <w:r w:rsidRPr="00C801E4">
          <w:rPr>
            <w:rStyle w:val="Hyperlink"/>
            <w:rFonts w:ascii="Times New Roman" w:hAnsi="Times New Roman" w:cs="Times New Roman"/>
            <w:b/>
            <w:noProof/>
            <w:color w:val="000000"/>
            <w:sz w:val="480"/>
          </w:rPr>
          <w:t>CHAPTER 9: CONCLUSION</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_Toc234181472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51</w:t>
        </w:r>
        <w:r w:rsidRPr="00C801E4">
          <w:rPr>
            <w:rFonts w:ascii="Times New Roman" w:hAnsi="Times New Roman" w:cs="Times New Roman"/>
            <w:b/>
            <w:noProof/>
            <w:webHidden/>
            <w:color w:val="000000"/>
            <w:sz w:val="480"/>
          </w:rPr>
          <w:fldChar w:fldCharType="end"/>
        </w:r>
      </w:hyperlink>
    </w:p>
    <w:p w14:paraId="5C8CD4E2" w14:textId="7A51F2E9"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73" w:history="1">
        <w:r w:rsidRPr="00C801E4">
          <w:rPr>
            <w:rStyle w:val="Hyperlink"/>
            <w:rFonts w:ascii="Times New Roman" w:hAnsi="Times New Roman" w:cs="Times New Roman"/>
            <w:noProof/>
            <w:color w:val="000000"/>
            <w:sz w:val="480"/>
          </w:rPr>
          <w:t>9.1 Project Achievements and Usability</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_Toc234181473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51</w:t>
        </w:r>
        <w:r w:rsidRPr="00C801E4">
          <w:rPr>
            <w:rFonts w:ascii="Times New Roman" w:hAnsi="Times New Roman" w:cs="Times New Roman"/>
            <w:noProof/>
            <w:webHidden/>
            <w:color w:val="000000"/>
            <w:sz w:val="480"/>
          </w:rPr>
          <w:fldChar w:fldCharType="end"/>
        </w:r>
      </w:hyperlink>
    </w:p>
    <w:p w14:paraId="21CFC828" w14:textId="2F3E66FF"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74" w:history="1">
        <w:r w:rsidRPr="00C801E4">
          <w:rPr>
            <w:rStyle w:val="Hyperlink"/>
            <w:rFonts w:ascii="Times New Roman" w:hAnsi="Times New Roman" w:cs="Times New Roman"/>
            <w:noProof/>
            <w:color w:val="000000"/>
            <w:sz w:val="480"/>
          </w:rPr>
          <w:t>9.2 Community Contributions and Ecological Benefits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_Toc234181474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51</w:t>
        </w:r>
        <w:r w:rsidRPr="00C801E4">
          <w:rPr>
            <w:rFonts w:ascii="Times New Roman" w:hAnsi="Times New Roman" w:cs="Times New Roman"/>
            <w:noProof/>
            <w:webHidden/>
            <w:color w:val="000000"/>
            <w:sz w:val="480"/>
          </w:rPr>
          <w:fldChar w:fldCharType="end"/>
        </w:r>
      </w:hyperlink>
    </w:p>
    <w:p w14:paraId="3B3E6925" w14:textId="515E4243"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75" w:history="1">
        <w:r w:rsidRPr="00C801E4">
          <w:rPr>
            <w:rStyle w:val="Hyperlink"/>
            <w:rFonts w:ascii="Times New Roman" w:hAnsi="Times New Roman" w:cs="Times New Roman"/>
            <w:b/>
            <w:noProof/>
            <w:color w:val="000000"/>
            <w:sz w:val="480"/>
          </w:rPr>
          <w:t>CHAPTER 10: FUTURE WORK</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_Toc234181475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53</w:t>
        </w:r>
        <w:r w:rsidRPr="00C801E4">
          <w:rPr>
            <w:rFonts w:ascii="Times New Roman" w:hAnsi="Times New Roman" w:cs="Times New Roman"/>
            <w:b/>
            <w:noProof/>
            <w:webHidden/>
            <w:color w:val="000000"/>
            <w:sz w:val="480"/>
          </w:rPr>
          <w:fldChar w:fldCharType="end"/>
        </w:r>
      </w:hyperlink>
    </w:p>
    <w:p w14:paraId="64547646" w14:textId="12961E41"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76" w:history="1">
        <w:r w:rsidRPr="00C801E4">
          <w:rPr>
            <w:rStyle w:val="Hyperlink"/>
            <w:rFonts w:ascii="Times New Roman" w:hAnsi="Times New Roman" w:cs="Times New Roman"/>
            <w:noProof/>
            <w:color w:val="000000"/>
            <w:sz w:val="480"/>
          </w:rPr>
          <w:t>10.1 IoT Smart Plug Telemetry Integration</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_Toc234181476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53</w:t>
        </w:r>
        <w:r w:rsidRPr="00C801E4">
          <w:rPr>
            <w:rFonts w:ascii="Times New Roman" w:hAnsi="Times New Roman" w:cs="Times New Roman"/>
            <w:noProof/>
            <w:webHidden/>
            <w:color w:val="000000"/>
            <w:sz w:val="480"/>
          </w:rPr>
          <w:fldChar w:fldCharType="end"/>
        </w:r>
      </w:hyperlink>
    </w:p>
    <w:p w14:paraId="174A405C" w14:textId="14C481BF"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77" w:history="1">
        <w:r w:rsidRPr="00C801E4">
          <w:rPr>
            <w:rStyle w:val="Hyperlink"/>
            <w:rFonts w:ascii="Times New Roman" w:hAnsi="Times New Roman" w:cs="Times New Roman"/>
            <w:noProof/>
            <w:color w:val="000000"/>
            <w:sz w:val="480"/>
          </w:rPr>
          <w:t>10.2 Regional Weather API and Solar Forecasting</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_Toc234181477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53</w:t>
        </w:r>
        <w:r w:rsidRPr="00C801E4">
          <w:rPr>
            <w:rFonts w:ascii="Times New Roman" w:hAnsi="Times New Roman" w:cs="Times New Roman"/>
            <w:noProof/>
            <w:webHidden/>
            <w:color w:val="000000"/>
            <w:sz w:val="480"/>
          </w:rPr>
          <w:fldChar w:fldCharType="end"/>
        </w:r>
      </w:hyperlink>
    </w:p>
    <w:p w14:paraId="1693D69A" w14:textId="3D4A52CB"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78" w:history="1">
        <w:r w:rsidRPr="00C801E4">
          <w:rPr>
            <w:rStyle w:val="Hyperlink"/>
            <w:rFonts w:ascii="Times New Roman" w:hAnsi="Times New Roman" w:cs="Times New Roman"/>
            <w:noProof/>
            <w:color w:val="000000"/>
            <w:sz w:val="480"/>
          </w:rPr>
          <w:t>10.3 Automated Grid Demand-Response Systems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_Toc234181478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53</w:t>
        </w:r>
        <w:r w:rsidRPr="00C801E4">
          <w:rPr>
            <w:rFonts w:ascii="Times New Roman" w:hAnsi="Times New Roman" w:cs="Times New Roman"/>
            <w:noProof/>
            <w:webHidden/>
            <w:color w:val="000000"/>
            <w:sz w:val="480"/>
          </w:rPr>
          <w:fldChar w:fldCharType="end"/>
        </w:r>
      </w:hyperlink>
    </w:p>
    <w:p w14:paraId="409C88DE" w14:textId="0F76FC44"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79" w:history="1">
        <w:r w:rsidRPr="00C801E4">
          <w:rPr>
            <w:rStyle w:val="Hyperlink"/>
            <w:rFonts w:ascii="Times New Roman" w:hAnsi="Times New Roman" w:cs="Times New Roman"/>
            <w:b/>
            <w:noProof/>
            <w:color w:val="000000"/>
            <w:sz w:val="480"/>
          </w:rPr>
          <w:t>REFERENCES</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_Toc234181479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55</w:t>
        </w:r>
        <w:r w:rsidRPr="00C801E4">
          <w:rPr>
            <w:rFonts w:ascii="Times New Roman" w:hAnsi="Times New Roman" w:cs="Times New Roman"/>
            <w:b/>
            <w:noProof/>
            <w:webHidden/>
            <w:color w:val="000000"/>
            <w:sz w:val="480"/>
          </w:rPr>
          <w:fldChar w:fldCharType="end"/>
        </w:r>
      </w:hyperlink>
    </w:p>
    <w:p w14:paraId="503B8BF5" w14:textId="599D3BE8"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80" w:history="1">
        <w:r w:rsidRPr="00C801E4">
          <w:rPr>
            <w:rStyle w:val="Hyperlink"/>
            <w:rFonts w:ascii="Times New Roman" w:hAnsi="Times New Roman" w:cs="Times New Roman"/>
            <w:b/>
            <w:noProof/>
            <w:color w:val="000000"/>
            <w:sz w:val="480"/>
          </w:rPr>
          <w:t>APPENDIX A: PROJECT DEPENDENCY PACKAGES</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_Toc234181480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56</w:t>
        </w:r>
        <w:r w:rsidRPr="00C801E4">
          <w:rPr>
            <w:rFonts w:ascii="Times New Roman" w:hAnsi="Times New Roman" w:cs="Times New Roman"/>
            <w:b/>
            <w:noProof/>
            <w:webHidden/>
            <w:color w:val="000000"/>
            <w:sz w:val="480"/>
          </w:rPr>
          <w:fldChar w:fldCharType="end"/>
        </w:r>
      </w:hyperlink>
    </w:p>
    <w:p w14:paraId="177511A5" w14:textId="047ABCED" w:rsidR="006C7304" w:rsidRPr="00C801E4" w:rsidRDefault="006C7304" w:rsidP="00C801E4">
      <w:pPr>
        <w:pStyle w:val="TOC1"/>
        <w:tabs>
          <w:tab w:val="right" w:leader="dot" w:pos="9350"/>
        </w:tabs>
        <w:spacing w:before="3200" w:after="1200" w:line="7200" w:lineRule="auto"/>
        <w:rPr>
          <w:rFonts w:ascii="Times New Roman" w:eastAsiaTheme="minorEastAsia" w:hAnsi="Times New Roman" w:cs="Times New Roman"/>
          <w:b/>
          <w:noProof/>
          <w:color w:val="000000"/>
          <w:kern w:val="2"/>
          <w:sz w:val="480"/>
          <w:szCs w:val="24"/>
          <w:lang w:val="en-IN"/>
          <w14:ligatures w14:val="standardContextual"/>
        </w:rPr>
      </w:pPr>
      <w:hyperlink w:anchor="_Toc234181481" w:history="1">
        <w:r w:rsidRPr="00C801E4">
          <w:rPr>
            <w:rStyle w:val="Hyperlink"/>
            <w:rFonts w:ascii="Times New Roman" w:hAnsi="Times New Roman" w:cs="Times New Roman"/>
            <w:b/>
            <w:noProof/>
            <w:color w:val="000000"/>
            <w:sz w:val="480"/>
          </w:rPr>
          <w:t>APPENDIX B: SOURCE CODE OVERVIEW</w:t>
        </w:r>
        <w:r w:rsidRPr="00C801E4">
          <w:rPr>
            <w:rFonts w:ascii="Times New Roman" w:hAnsi="Times New Roman" w:cs="Times New Roman"/>
            <w:b/>
            <w:noProof/>
            <w:webHidden/>
            <w:color w:val="000000"/>
            <w:sz w:val="480"/>
          </w:rPr>
          <w:tab/>
        </w:r>
        <w:r w:rsidRPr="00C801E4">
          <w:rPr>
            <w:rFonts w:ascii="Times New Roman" w:hAnsi="Times New Roman" w:cs="Times New Roman"/>
            <w:b/>
            <w:noProof/>
            <w:webHidden/>
            <w:color w:val="000000"/>
            <w:sz w:val="480"/>
          </w:rPr>
          <w:fldChar w:fldCharType="begin"/>
        </w:r>
        <w:r w:rsidRPr="00C801E4">
          <w:rPr>
            <w:rFonts w:ascii="Times New Roman" w:hAnsi="Times New Roman" w:cs="Times New Roman"/>
            <w:b/>
            <w:noProof/>
            <w:webHidden/>
            <w:color w:val="000000"/>
            <w:sz w:val="480"/>
          </w:rPr>
          <w:instrText xml:space="preserve"> PAGEREF _Toc234181481 \h </w:instrText>
        </w:r>
        <w:r w:rsidRPr="00C801E4">
          <w:rPr>
            <w:rFonts w:ascii="Times New Roman" w:hAnsi="Times New Roman" w:cs="Times New Roman"/>
            <w:b/>
            <w:noProof/>
            <w:webHidden/>
            <w:color w:val="000000"/>
            <w:sz w:val="480"/>
          </w:rPr>
        </w:r>
        <w:r w:rsidRPr="00C801E4">
          <w:rPr>
            <w:rFonts w:ascii="Times New Roman" w:hAnsi="Times New Roman" w:cs="Times New Roman"/>
            <w:b/>
            <w:noProof/>
            <w:webHidden/>
            <w:color w:val="000000"/>
            <w:sz w:val="480"/>
          </w:rPr>
          <w:fldChar w:fldCharType="separate"/>
        </w:r>
        <w:r w:rsidRPr="00C801E4">
          <w:rPr>
            <w:rFonts w:ascii="Times New Roman" w:hAnsi="Times New Roman" w:cs="Times New Roman"/>
            <w:b/>
            <w:noProof/>
            <w:webHidden/>
            <w:color w:val="000000"/>
            <w:sz w:val="480"/>
          </w:rPr>
          <w:t>59</w:t>
        </w:r>
        <w:r w:rsidRPr="00C801E4">
          <w:rPr>
            <w:rFonts w:ascii="Times New Roman" w:hAnsi="Times New Roman" w:cs="Times New Roman"/>
            <w:b/>
            <w:noProof/>
            <w:webHidden/>
            <w:color w:val="000000"/>
            <w:sz w:val="480"/>
          </w:rPr>
          <w:fldChar w:fldCharType="end"/>
        </w:r>
      </w:hyperlink>
    </w:p>
    <w:p w14:paraId="0132A00A" w14:textId="0A1CD0AC"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82" w:history="1">
        <w:r w:rsidRPr="00C801E4">
          <w:rPr>
            <w:rStyle w:val="Hyperlink"/>
            <w:rFonts w:ascii="Times New Roman" w:hAnsi="Times New Roman" w:cs="Times New Roman"/>
            <w:noProof/>
            <w:color w:val="000000"/>
            <w:sz w:val="480"/>
          </w:rPr>
          <w:t>B.1 Project Directory Structure</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_Toc234181482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59</w:t>
        </w:r>
        <w:r w:rsidRPr="00C801E4">
          <w:rPr>
            <w:rFonts w:ascii="Times New Roman" w:hAnsi="Times New Roman" w:cs="Times New Roman"/>
            <w:noProof/>
            <w:webHidden/>
            <w:color w:val="000000"/>
            <w:sz w:val="480"/>
          </w:rPr>
          <w:fldChar w:fldCharType="end"/>
        </w:r>
      </w:hyperlink>
    </w:p>
    <w:p w14:paraId="0E3262D9" w14:textId="144B344D"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83" w:history="1">
        <w:r w:rsidRPr="00C801E4">
          <w:rPr>
            <w:rStyle w:val="Hyperlink"/>
            <w:rFonts w:ascii="Times New Roman" w:hAnsi="Times New Roman" w:cs="Times New Roman"/>
            <w:noProof/>
            <w:color w:val="000000"/>
            <w:sz w:val="480"/>
          </w:rPr>
          <w:t>B.2 Important Files and Descriptions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_Toc234181483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60</w:t>
        </w:r>
        <w:r w:rsidRPr="00C801E4">
          <w:rPr>
            <w:rFonts w:ascii="Times New Roman" w:hAnsi="Times New Roman" w:cs="Times New Roman"/>
            <w:noProof/>
            <w:webHidden/>
            <w:color w:val="000000"/>
            <w:sz w:val="480"/>
          </w:rPr>
          <w:fldChar w:fldCharType="end"/>
        </w:r>
      </w:hyperlink>
    </w:p>
    <w:p w14:paraId="3E06CFB0" w14:textId="4D94FD00" w:rsidR="006C7304" w:rsidRPr="00C801E4" w:rsidRDefault="006C7304" w:rsidP="00C801E4">
      <w:pPr>
        <w:pStyle w:val="TOC2"/>
        <w:tabs>
          <w:tab w:val="right" w:leader="dot" w:pos="9350"/>
        </w:tabs>
        <w:spacing w:before="1200" w:after="1200" w:line="7200" w:lineRule="auto"/>
        <w:ind w:left="10080"/>
        <w:rPr>
          <w:rFonts w:ascii="Times New Roman" w:eastAsiaTheme="minorEastAsia" w:hAnsi="Times New Roman" w:cs="Times New Roman"/>
          <w:noProof/>
          <w:color w:val="000000"/>
          <w:kern w:val="2"/>
          <w:sz w:val="480"/>
          <w:szCs w:val="24"/>
          <w:lang w:val="en-IN"/>
          <w14:ligatures w14:val="standardContextual"/>
        </w:rPr>
      </w:pPr>
      <w:hyperlink w:anchor="_Toc234181484" w:history="1">
        <w:r w:rsidRPr="00C801E4">
          <w:rPr>
            <w:rStyle w:val="Hyperlink"/>
            <w:rFonts w:ascii="Times New Roman" w:hAnsi="Times New Roman" w:cs="Times New Roman"/>
            <w:noProof/>
            <w:color w:val="000000"/>
            <w:sz w:val="480"/>
          </w:rPr>
          <w:t>B.3 Representative Code Snippets</w:t>
        </w:r>
        <w:r w:rsidRPr="00C801E4">
          <w:rPr>
            <w:rFonts w:ascii="Times New Roman" w:hAnsi="Times New Roman" w:cs="Times New Roman"/>
            <w:noProof/>
            <w:webHidden/>
            <w:color w:val="000000"/>
            <w:sz w:val="480"/>
          </w:rPr>
          <w:tab/>
        </w:r>
        <w:r w:rsidRPr="00C801E4">
          <w:rPr>
            <w:rFonts w:ascii="Times New Roman" w:hAnsi="Times New Roman" w:cs="Times New Roman"/>
            <w:noProof/>
            <w:webHidden/>
            <w:color w:val="000000"/>
            <w:sz w:val="480"/>
          </w:rPr>
          <w:fldChar w:fldCharType="begin"/>
        </w:r>
        <w:r w:rsidRPr="00C801E4">
          <w:rPr>
            <w:rFonts w:ascii="Times New Roman" w:hAnsi="Times New Roman" w:cs="Times New Roman"/>
            <w:noProof/>
            <w:webHidden/>
            <w:color w:val="000000"/>
            <w:sz w:val="480"/>
          </w:rPr>
          <w:instrText xml:space="preserve"> PAGEREF _Toc234181484 \h </w:instrText>
        </w:r>
        <w:r w:rsidRPr="00C801E4">
          <w:rPr>
            <w:rFonts w:ascii="Times New Roman" w:hAnsi="Times New Roman" w:cs="Times New Roman"/>
            <w:noProof/>
            <w:webHidden/>
            <w:color w:val="000000"/>
            <w:sz w:val="480"/>
          </w:rPr>
        </w:r>
        <w:r w:rsidRPr="00C801E4">
          <w:rPr>
            <w:rFonts w:ascii="Times New Roman" w:hAnsi="Times New Roman" w:cs="Times New Roman"/>
            <w:noProof/>
            <w:webHidden/>
            <w:color w:val="000000"/>
            <w:sz w:val="480"/>
          </w:rPr>
          <w:fldChar w:fldCharType="separate"/>
        </w:r>
        <w:r w:rsidRPr="00C801E4">
          <w:rPr>
            <w:rFonts w:ascii="Times New Roman" w:hAnsi="Times New Roman" w:cs="Times New Roman"/>
            <w:noProof/>
            <w:webHidden/>
            <w:color w:val="000000"/>
            <w:sz w:val="480"/>
          </w:rPr>
          <w:t>62</w:t>
        </w:r>
        <w:r w:rsidRPr="00C801E4">
          <w:rPr>
            <w:rFonts w:ascii="Times New Roman" w:hAnsi="Times New Roman" w:cs="Times New Roman"/>
            <w:noProof/>
            <w:webHidden/>
            <w:color w:val="000000"/>
            <w:sz w:val="480"/>
          </w:rPr>
          <w:fldChar w:fldCharType="end"/>
        </w:r>
      </w:hyperlink>
    </w:p>
    <w:p w14:paraId="265A6267" w14:textId="01C34FF0"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85" w:history="1">
        <w:r w:rsidRPr="00C801E4">
          <w:rPr>
            <w:rStyle w:val="Hyperlink"/>
            <w:rFonts w:ascii="Times New Roman" w:hAnsi="Times New Roman" w:cs="Times New Roman"/>
            <w:noProof/>
            <w:color w:val="000000"/>
            <w:sz w:val="440"/>
          </w:rPr>
          <w:t>B.3.1 Firebase Initialization</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_Toc234181485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62</w:t>
        </w:r>
        <w:r w:rsidRPr="00C801E4">
          <w:rPr>
            <w:rFonts w:ascii="Times New Roman" w:hAnsi="Times New Roman" w:cs="Times New Roman"/>
            <w:noProof/>
            <w:webHidden/>
            <w:color w:val="000000"/>
            <w:sz w:val="440"/>
          </w:rPr>
          <w:fldChar w:fldCharType="end"/>
        </w:r>
      </w:hyperlink>
    </w:p>
    <w:p w14:paraId="747DC1E9" w14:textId="3A3A8EBE"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86" w:history="1">
        <w:r w:rsidRPr="00C801E4">
          <w:rPr>
            <w:rStyle w:val="Hyperlink"/>
            <w:rFonts w:ascii="Times New Roman" w:hAnsi="Times New Roman" w:cs="Times New Roman"/>
            <w:noProof/>
            <w:color w:val="000000"/>
            <w:sz w:val="440"/>
          </w:rPr>
          <w:t>B.3.2 Protected Route Component</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_Toc234181486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63</w:t>
        </w:r>
        <w:r w:rsidRPr="00C801E4">
          <w:rPr>
            <w:rFonts w:ascii="Times New Roman" w:hAnsi="Times New Roman" w:cs="Times New Roman"/>
            <w:noProof/>
            <w:webHidden/>
            <w:color w:val="000000"/>
            <w:sz w:val="440"/>
          </w:rPr>
          <w:fldChar w:fldCharType="end"/>
        </w:r>
      </w:hyperlink>
    </w:p>
    <w:p w14:paraId="17850634" w14:textId="7F602123"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87" w:history="1">
        <w:r w:rsidRPr="00C801E4">
          <w:rPr>
            <w:rStyle w:val="Hyperlink"/>
            <w:rFonts w:ascii="Times New Roman" w:hAnsi="Times New Roman" w:cs="Times New Roman"/>
            <w:noProof/>
            <w:color w:val="000000"/>
            <w:sz w:val="440"/>
          </w:rPr>
          <w:t>B.3.3 OCR Invocation</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_Toc234181487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63</w:t>
        </w:r>
        <w:r w:rsidRPr="00C801E4">
          <w:rPr>
            <w:rFonts w:ascii="Times New Roman" w:hAnsi="Times New Roman" w:cs="Times New Roman"/>
            <w:noProof/>
            <w:webHidden/>
            <w:color w:val="000000"/>
            <w:sz w:val="440"/>
          </w:rPr>
          <w:fldChar w:fldCharType="end"/>
        </w:r>
      </w:hyperlink>
    </w:p>
    <w:p w14:paraId="654BA46C" w14:textId="3DA81177"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88" w:history="1">
        <w:r w:rsidRPr="00C801E4">
          <w:rPr>
            <w:rStyle w:val="Hyperlink"/>
            <w:rFonts w:ascii="Times New Roman" w:hAnsi="Times New Roman" w:cs="Times New Roman"/>
            <w:noProof/>
            <w:color w:val="000000"/>
            <w:sz w:val="440"/>
          </w:rPr>
          <w:t>B.3.4 Energy Calculation Function</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_Toc234181488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64</w:t>
        </w:r>
        <w:r w:rsidRPr="00C801E4">
          <w:rPr>
            <w:rFonts w:ascii="Times New Roman" w:hAnsi="Times New Roman" w:cs="Times New Roman"/>
            <w:noProof/>
            <w:webHidden/>
            <w:color w:val="000000"/>
            <w:sz w:val="440"/>
          </w:rPr>
          <w:fldChar w:fldCharType="end"/>
        </w:r>
      </w:hyperlink>
    </w:p>
    <w:p w14:paraId="21EFB188" w14:textId="30FC0157"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89" w:history="1">
        <w:r w:rsidRPr="00C801E4">
          <w:rPr>
            <w:rStyle w:val="Hyperlink"/>
            <w:rFonts w:ascii="Times New Roman" w:hAnsi="Times New Roman" w:cs="Times New Roman"/>
            <w:noProof/>
            <w:color w:val="000000"/>
            <w:sz w:val="440"/>
          </w:rPr>
          <w:t>B.3.5 Solar ROI Calculation</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_Toc234181489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64</w:t>
        </w:r>
        <w:r w:rsidRPr="00C801E4">
          <w:rPr>
            <w:rFonts w:ascii="Times New Roman" w:hAnsi="Times New Roman" w:cs="Times New Roman"/>
            <w:noProof/>
            <w:webHidden/>
            <w:color w:val="000000"/>
            <w:sz w:val="440"/>
          </w:rPr>
          <w:fldChar w:fldCharType="end"/>
        </w:r>
      </w:hyperlink>
    </w:p>
    <w:p w14:paraId="037A7046" w14:textId="0ABA7F25" w:rsidR="006C7304" w:rsidRPr="00C801E4" w:rsidRDefault="006C7304" w:rsidP="00C801E4">
      <w:pPr>
        <w:pStyle w:val="TOC3"/>
        <w:tabs>
          <w:tab w:val="right" w:leader="dot" w:pos="9350"/>
        </w:tabs>
        <w:spacing w:before="1200" w:after="1200" w:line="7200" w:lineRule="auto"/>
        <w:ind w:left="20160"/>
        <w:rPr>
          <w:rFonts w:ascii="Times New Roman" w:eastAsiaTheme="minorEastAsia" w:hAnsi="Times New Roman" w:cs="Times New Roman"/>
          <w:noProof/>
          <w:color w:val="000000"/>
          <w:kern w:val="2"/>
          <w:sz w:val="440"/>
          <w:szCs w:val="24"/>
          <w:lang w:val="en-IN"/>
          <w14:ligatures w14:val="standardContextual"/>
        </w:rPr>
      </w:pPr>
      <w:hyperlink w:anchor="_Toc234181490" w:history="1">
        <w:r w:rsidRPr="00C801E4">
          <w:rPr>
            <w:rStyle w:val="Hyperlink"/>
            <w:rFonts w:ascii="Times New Roman" w:hAnsi="Times New Roman" w:cs="Times New Roman"/>
            <w:noProof/>
            <w:color w:val="000000"/>
            <w:sz w:val="440"/>
          </w:rPr>
          <w:t>B.3.6 Dashboard Chart Configuration</w:t>
        </w:r>
        <w:r w:rsidRPr="00C801E4">
          <w:rPr>
            <w:rFonts w:ascii="Times New Roman" w:hAnsi="Times New Roman" w:cs="Times New Roman"/>
            <w:noProof/>
            <w:webHidden/>
            <w:color w:val="000000"/>
            <w:sz w:val="440"/>
          </w:rPr>
          <w:tab/>
        </w:r>
        <w:r w:rsidRPr="00C801E4">
          <w:rPr>
            <w:rFonts w:ascii="Times New Roman" w:hAnsi="Times New Roman" w:cs="Times New Roman"/>
            <w:noProof/>
            <w:webHidden/>
            <w:color w:val="000000"/>
            <w:sz w:val="440"/>
          </w:rPr>
          <w:fldChar w:fldCharType="begin"/>
        </w:r>
        <w:r w:rsidRPr="00C801E4">
          <w:rPr>
            <w:rFonts w:ascii="Times New Roman" w:hAnsi="Times New Roman" w:cs="Times New Roman"/>
            <w:noProof/>
            <w:webHidden/>
            <w:color w:val="000000"/>
            <w:sz w:val="440"/>
          </w:rPr>
          <w:instrText xml:space="preserve"> PAGEREF _Toc234181490 \h </w:instrText>
        </w:r>
        <w:r w:rsidRPr="00C801E4">
          <w:rPr>
            <w:rFonts w:ascii="Times New Roman" w:hAnsi="Times New Roman" w:cs="Times New Roman"/>
            <w:noProof/>
            <w:webHidden/>
            <w:color w:val="000000"/>
            <w:sz w:val="440"/>
          </w:rPr>
        </w:r>
        <w:r w:rsidRPr="00C801E4">
          <w:rPr>
            <w:rFonts w:ascii="Times New Roman" w:hAnsi="Times New Roman" w:cs="Times New Roman"/>
            <w:noProof/>
            <w:webHidden/>
            <w:color w:val="000000"/>
            <w:sz w:val="440"/>
          </w:rPr>
          <w:fldChar w:fldCharType="separate"/>
        </w:r>
        <w:r w:rsidRPr="00C801E4">
          <w:rPr>
            <w:rFonts w:ascii="Times New Roman" w:hAnsi="Times New Roman" w:cs="Times New Roman"/>
            <w:noProof/>
            <w:webHidden/>
            <w:color w:val="000000"/>
            <w:sz w:val="440"/>
          </w:rPr>
          <w:t>65</w:t>
        </w:r>
        <w:r w:rsidRPr="00C801E4">
          <w:rPr>
            <w:rFonts w:ascii="Times New Roman" w:hAnsi="Times New Roman" w:cs="Times New Roman"/>
            <w:noProof/>
            <w:webHidden/>
            <w:color w:val="000000"/>
            <w:sz w:val="440"/>
          </w:rPr>
          <w:fldChar w:fldCharType="end"/>
        </w:r>
      </w:hyperlink>
    </w:p>
    <w:p w14:paraId="76B0A360" w14:textId="0B31D3F2" w:rsidR="00DB50A0" w:rsidRDefault="00DB50A0" w:rsidP="00DB50A0">
      <w:pPr>
        <w:spacing w:before="240" w:after="240" w:line="360" w:lineRule="auto"/>
        <w:jc w:val="both"/>
      </w:pPr>
      <w:r>
        <w:fldChar w:fldCharType="end"/>
      </w:r>
      <w:r>
        <w:rPr>
          <w:rFonts w:ascii="Times New Roman" w:hAnsi="Times New Roman"/>
          <w:i/>
          <w:color w:val="94A3B8"/>
        </w:rPr>
        <w:t>Right-click here and select 'Update Field' to generate Table of Contents.</w:t>
      </w:r>
    </w:p>
    <w:p w14:paraId="717893A1" w14:textId="77777777" w:rsidR="002F3986" w:rsidRPr="002F3986" w:rsidRDefault="002F3986" w:rsidP="00DF64BE">
      <w:pPr>
        <w:widowControl w:val="0"/>
        <w:spacing w:after="120" w:line="240" w:lineRule="auto"/>
        <w:jc w:val="both"/>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List of Tables</w:t>
      </w: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2DD28563" w14:textId="77777777" w:rsidTr="00644D5B">
        <w:trPr>
          <w:trHeight w:val="519"/>
          <w:tblHeader/>
          <w:tblCellSpacing w:w="15" w:type="dxa"/>
        </w:trPr>
        <w:tc>
          <w:tcPr>
            <w:tcW w:w="1368" w:type="dxa"/>
            <w:vAlign w:val="center"/>
            <w:hideMark/>
          </w:tcPr>
          <w:p w14:paraId="39C48E23"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448D97ED"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070A3651"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0C7D3DB" w14:textId="77777777" w:rsidTr="00644D5B">
        <w:trPr>
          <w:trHeight w:val="507"/>
          <w:tblCellSpacing w:w="15" w:type="dxa"/>
        </w:trPr>
        <w:tc>
          <w:tcPr>
            <w:tcW w:w="1368" w:type="dxa"/>
            <w:vAlign w:val="center"/>
            <w:hideMark/>
          </w:tcPr>
          <w:p w14:paraId="0053F724"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r w:rsidR="00644D5B" w:rsidRPr="00DF64BE">
              <w:rPr>
                <w:rFonts w:ascii="Times New Roman" w:eastAsia="Times New Roman" w:hAnsi="Times New Roman" w:cs="Times New Roman"/>
                <w:sz w:val="24"/>
                <w:szCs w:val="24"/>
                <w:lang w:val="en-IN"/>
              </w:rPr>
              <w:t>x.x</w:t>
            </w:r>
          </w:p>
        </w:tc>
        <w:tc>
          <w:tcPr>
            <w:tcW w:w="4506" w:type="dxa"/>
            <w:vAlign w:val="center"/>
          </w:tcPr>
          <w:p w14:paraId="303CE131"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2A97E8B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57CF3412" w14:textId="77777777" w:rsidTr="00644D5B">
        <w:trPr>
          <w:trHeight w:val="519"/>
          <w:tblCellSpacing w:w="15" w:type="dxa"/>
        </w:trPr>
        <w:tc>
          <w:tcPr>
            <w:tcW w:w="1368" w:type="dxa"/>
            <w:vAlign w:val="center"/>
            <w:hideMark/>
          </w:tcPr>
          <w:p w14:paraId="2D173973"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6F03AFCA"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7B7BCF5E"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p w14:paraId="430D782C" w14:textId="77777777" w:rsidR="002F3986" w:rsidRPr="00DF64BE" w:rsidRDefault="002F3986" w:rsidP="00DF64BE">
      <w:pPr>
        <w:pStyle w:val="ListParagraph"/>
        <w:widowControl w:val="0"/>
        <w:numPr>
          <w:ilvl w:val="0"/>
          <w:numId w:val="15"/>
        </w:numPr>
        <w:spacing w:before="240" w:after="240" w:line="360" w:lineRule="auto"/>
        <w:jc w:val="both"/>
        <w:rPr>
          <w:rFonts w:ascii="Times New Roman" w:eastAsia="Times New Roman" w:hAnsi="Times New Roman" w:cs="Times New Roman"/>
          <w:sz w:val="24"/>
          <w:szCs w:val="24"/>
          <w:lang w:val="en-IN"/>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023"/>
        <w:gridCol w:w="5914"/>
        <w:gridCol w:w="1413"/>
      </w:tblGrid>
      <w:tr w:rsidR="005F7B73" w14:paraId="4C7E7336" w14:textId="77777777">
        <w:trPr>
          <w:jc w:val="center"/>
        </w:trPr>
        <w:tc>
          <w:tcPr>
            <w:tcW w:w="2160" w:type="dxa"/>
            <w:shd w:val="clear" w:color="auto" w:fill="F1F5F9"/>
            <w:vAlign w:val="center"/>
          </w:tcPr>
          <w:p w14:paraId="76C7FD75" w14:textId="77777777" w:rsidR="005F7B73" w:rsidRDefault="00CE2A7E">
            <w:pPr>
              <w:spacing w:after="40"/>
              <w:jc w:val="center"/>
            </w:pPr>
            <w:r>
              <w:rPr>
                <w:rFonts w:ascii="Times New Roman" w:hAnsi="Times New Roman"/>
                <w:b/>
                <w:sz w:val="20"/>
              </w:rPr>
              <w:t>Table Number</w:t>
            </w:r>
          </w:p>
        </w:tc>
        <w:tc>
          <w:tcPr>
            <w:tcW w:w="6480" w:type="dxa"/>
            <w:shd w:val="clear" w:color="auto" w:fill="F1F5F9"/>
            <w:vAlign w:val="center"/>
          </w:tcPr>
          <w:p w14:paraId="71536AA9" w14:textId="77777777" w:rsidR="005F7B73" w:rsidRDefault="00CE2A7E">
            <w:pPr>
              <w:spacing w:after="40"/>
              <w:jc w:val="center"/>
            </w:pPr>
            <w:r>
              <w:rPr>
                <w:rFonts w:ascii="Times New Roman" w:hAnsi="Times New Roman"/>
                <w:b/>
                <w:sz w:val="20"/>
              </w:rPr>
              <w:t>Table Title</w:t>
            </w:r>
          </w:p>
        </w:tc>
        <w:tc>
          <w:tcPr>
            <w:tcW w:w="1440" w:type="dxa"/>
            <w:shd w:val="clear" w:color="auto" w:fill="F1F5F9"/>
            <w:vAlign w:val="center"/>
          </w:tcPr>
          <w:p w14:paraId="282FCAA9" w14:textId="77777777" w:rsidR="005F7B73" w:rsidRDefault="00CE2A7E">
            <w:pPr>
              <w:spacing w:after="40"/>
              <w:jc w:val="center"/>
            </w:pPr>
            <w:r>
              <w:rPr>
                <w:rFonts w:ascii="Times New Roman" w:hAnsi="Times New Roman"/>
                <w:b/>
                <w:sz w:val="20"/>
              </w:rPr>
              <w:t>Page</w:t>
            </w:r>
          </w:p>
        </w:tc>
      </w:tr>
      <w:tr w:rsidR="005F7B73" w14:paraId="75CDBEAD" w14:textId="77777777">
        <w:trPr>
          <w:jc w:val="center"/>
        </w:trPr>
        <w:tc>
          <w:tcPr>
            <w:tcW w:w="2160" w:type="dxa"/>
            <w:vAlign w:val="center"/>
          </w:tcPr>
          <w:p w14:paraId="2A16B2D7" w14:textId="77777777" w:rsidR="005F7B73" w:rsidRDefault="00CE2A7E">
            <w:pPr>
              <w:spacing w:after="40"/>
              <w:jc w:val="center"/>
            </w:pPr>
            <w:r>
              <w:rPr>
                <w:rFonts w:ascii="Times New Roman" w:hAnsi="Times New Roman"/>
                <w:sz w:val="24"/>
              </w:rPr>
              <w:t>Table 2.1</w:t>
            </w:r>
          </w:p>
        </w:tc>
        <w:tc>
          <w:tcPr>
            <w:tcW w:w="6480" w:type="dxa"/>
            <w:vAlign w:val="center"/>
          </w:tcPr>
          <w:p w14:paraId="43D79BE0" w14:textId="77777777" w:rsidR="005F7B73" w:rsidRDefault="00CE2A7E">
            <w:pPr>
              <w:spacing w:after="40"/>
            </w:pPr>
            <w:r>
              <w:rPr>
                <w:rFonts w:ascii="Times New Roman" w:hAnsi="Times New Roman"/>
                <w:sz w:val="24"/>
              </w:rPr>
              <w:t>Literature Review &amp; Comparative Analysis of Existing Systems</w:t>
            </w:r>
          </w:p>
        </w:tc>
        <w:tc>
          <w:tcPr>
            <w:tcW w:w="1440" w:type="dxa"/>
            <w:vAlign w:val="center"/>
          </w:tcPr>
          <w:p w14:paraId="4183BBF0" w14:textId="18399CF6"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22</w:t>
            </w:r>
          </w:p>
        </w:tc>
      </w:tr>
      <w:tr w:rsidR="005F7B73" w14:paraId="4AA4A0A4" w14:textId="77777777">
        <w:trPr>
          <w:jc w:val="center"/>
        </w:trPr>
        <w:tc>
          <w:tcPr>
            <w:tcW w:w="2160" w:type="dxa"/>
            <w:shd w:val="clear" w:color="auto" w:fill="F8FAFC"/>
            <w:vAlign w:val="center"/>
          </w:tcPr>
          <w:p w14:paraId="7118E08A" w14:textId="77777777" w:rsidR="005F7B73" w:rsidRDefault="00CE2A7E">
            <w:pPr>
              <w:spacing w:after="40"/>
              <w:jc w:val="center"/>
            </w:pPr>
            <w:r>
              <w:rPr>
                <w:rFonts w:ascii="Times New Roman" w:hAnsi="Times New Roman"/>
                <w:sz w:val="24"/>
              </w:rPr>
              <w:t>Table 3.1</w:t>
            </w:r>
          </w:p>
        </w:tc>
        <w:tc>
          <w:tcPr>
            <w:tcW w:w="6480" w:type="dxa"/>
            <w:shd w:val="clear" w:color="auto" w:fill="F8FAFC"/>
            <w:vAlign w:val="center"/>
          </w:tcPr>
          <w:p w14:paraId="626B0B56" w14:textId="77777777" w:rsidR="005F7B73" w:rsidRDefault="00CE2A7E">
            <w:pPr>
              <w:spacing w:after="40"/>
            </w:pPr>
            <w:r>
              <w:rPr>
                <w:rFonts w:ascii="Times New Roman" w:hAnsi="Times New Roman"/>
                <w:sz w:val="24"/>
              </w:rPr>
              <w:t>Standard Domestic Appliance Load Estimations</w:t>
            </w:r>
          </w:p>
        </w:tc>
        <w:tc>
          <w:tcPr>
            <w:tcW w:w="1440" w:type="dxa"/>
            <w:shd w:val="clear" w:color="auto" w:fill="F8FAFC"/>
            <w:vAlign w:val="center"/>
          </w:tcPr>
          <w:p w14:paraId="3F9ED02A" w14:textId="4AE745C4"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25</w:t>
            </w:r>
          </w:p>
        </w:tc>
      </w:tr>
      <w:tr w:rsidR="005F7B73" w14:paraId="4BC38B5F" w14:textId="77777777">
        <w:trPr>
          <w:jc w:val="center"/>
        </w:trPr>
        <w:tc>
          <w:tcPr>
            <w:tcW w:w="2160" w:type="dxa"/>
            <w:vAlign w:val="center"/>
          </w:tcPr>
          <w:p w14:paraId="28B39510" w14:textId="77777777" w:rsidR="005F7B73" w:rsidRDefault="00CE2A7E">
            <w:pPr>
              <w:spacing w:after="40"/>
              <w:jc w:val="center"/>
            </w:pPr>
            <w:r>
              <w:rPr>
                <w:rFonts w:ascii="Times New Roman" w:hAnsi="Times New Roman"/>
                <w:sz w:val="24"/>
              </w:rPr>
              <w:t>Table 3.2</w:t>
            </w:r>
          </w:p>
        </w:tc>
        <w:tc>
          <w:tcPr>
            <w:tcW w:w="6480" w:type="dxa"/>
            <w:vAlign w:val="center"/>
          </w:tcPr>
          <w:p w14:paraId="0C6A465B" w14:textId="77777777" w:rsidR="005F7B73" w:rsidRDefault="00CE2A7E">
            <w:pPr>
              <w:spacing w:after="40"/>
            </w:pPr>
            <w:r>
              <w:rPr>
                <w:rFonts w:ascii="Times New Roman" w:hAnsi="Times New Roman"/>
                <w:sz w:val="24"/>
              </w:rPr>
              <w:t>Technology Stack Comparative Analysis</w:t>
            </w:r>
          </w:p>
        </w:tc>
        <w:tc>
          <w:tcPr>
            <w:tcW w:w="1440" w:type="dxa"/>
            <w:vAlign w:val="center"/>
          </w:tcPr>
          <w:p w14:paraId="6419C5BB" w14:textId="48B73EC5"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28</w:t>
            </w:r>
          </w:p>
        </w:tc>
      </w:tr>
      <w:tr w:rsidR="005F7B73" w14:paraId="5A0DB257" w14:textId="77777777">
        <w:trPr>
          <w:jc w:val="center"/>
        </w:trPr>
        <w:tc>
          <w:tcPr>
            <w:tcW w:w="2160" w:type="dxa"/>
            <w:shd w:val="clear" w:color="auto" w:fill="F8FAFC"/>
            <w:vAlign w:val="center"/>
          </w:tcPr>
          <w:p w14:paraId="27C69FB1" w14:textId="77777777" w:rsidR="005F7B73" w:rsidRDefault="00CE2A7E">
            <w:pPr>
              <w:spacing w:after="40"/>
              <w:jc w:val="center"/>
            </w:pPr>
            <w:r>
              <w:rPr>
                <w:rFonts w:ascii="Times New Roman" w:hAnsi="Times New Roman"/>
                <w:sz w:val="24"/>
              </w:rPr>
              <w:t>Table 3.3</w:t>
            </w:r>
          </w:p>
        </w:tc>
        <w:tc>
          <w:tcPr>
            <w:tcW w:w="6480" w:type="dxa"/>
            <w:shd w:val="clear" w:color="auto" w:fill="F8FAFC"/>
            <w:vAlign w:val="center"/>
          </w:tcPr>
          <w:p w14:paraId="09E91D86" w14:textId="77777777" w:rsidR="005F7B73" w:rsidRDefault="00CE2A7E">
            <w:pPr>
              <w:spacing w:after="40"/>
            </w:pPr>
            <w:r>
              <w:rPr>
                <w:rFonts w:ascii="Times New Roman" w:hAnsi="Times New Roman"/>
                <w:sz w:val="24"/>
              </w:rPr>
              <w:t>Software Environment Specifications</w:t>
            </w:r>
          </w:p>
        </w:tc>
        <w:tc>
          <w:tcPr>
            <w:tcW w:w="1440" w:type="dxa"/>
            <w:shd w:val="clear" w:color="auto" w:fill="F8FAFC"/>
            <w:vAlign w:val="center"/>
          </w:tcPr>
          <w:p w14:paraId="4F1E5773" w14:textId="64356FFD"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29</w:t>
            </w:r>
          </w:p>
        </w:tc>
      </w:tr>
      <w:tr w:rsidR="005F7B73" w14:paraId="72C46B2D" w14:textId="77777777">
        <w:trPr>
          <w:jc w:val="center"/>
        </w:trPr>
        <w:tc>
          <w:tcPr>
            <w:tcW w:w="2160" w:type="dxa"/>
            <w:vAlign w:val="center"/>
          </w:tcPr>
          <w:p w14:paraId="5A7F8C18" w14:textId="77777777" w:rsidR="005F7B73" w:rsidRDefault="00CE2A7E">
            <w:pPr>
              <w:spacing w:after="40"/>
              <w:jc w:val="center"/>
            </w:pPr>
            <w:r>
              <w:rPr>
                <w:rFonts w:ascii="Times New Roman" w:hAnsi="Times New Roman"/>
                <w:sz w:val="24"/>
              </w:rPr>
              <w:t>Table 3.4</w:t>
            </w:r>
          </w:p>
        </w:tc>
        <w:tc>
          <w:tcPr>
            <w:tcW w:w="6480" w:type="dxa"/>
            <w:vAlign w:val="center"/>
          </w:tcPr>
          <w:p w14:paraId="6A2E6269" w14:textId="77777777" w:rsidR="005F7B73" w:rsidRDefault="00CE2A7E">
            <w:pPr>
              <w:spacing w:after="40"/>
            </w:pPr>
            <w:r>
              <w:rPr>
                <w:rFonts w:ascii="Times New Roman" w:hAnsi="Times New Roman"/>
                <w:sz w:val="24"/>
              </w:rPr>
              <w:t>Hardware Environment Specifications</w:t>
            </w:r>
          </w:p>
        </w:tc>
        <w:tc>
          <w:tcPr>
            <w:tcW w:w="1440" w:type="dxa"/>
            <w:vAlign w:val="center"/>
          </w:tcPr>
          <w:p w14:paraId="1082535A" w14:textId="7A8CF1BA"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29</w:t>
            </w:r>
          </w:p>
        </w:tc>
      </w:tr>
      <w:tr w:rsidR="005F7B73" w14:paraId="453C16E7" w14:textId="77777777">
        <w:trPr>
          <w:jc w:val="center"/>
        </w:trPr>
        <w:tc>
          <w:tcPr>
            <w:tcW w:w="2160" w:type="dxa"/>
            <w:shd w:val="clear" w:color="auto" w:fill="F8FAFC"/>
            <w:vAlign w:val="center"/>
          </w:tcPr>
          <w:p w14:paraId="74508220" w14:textId="77777777" w:rsidR="005F7B73" w:rsidRDefault="00CE2A7E">
            <w:pPr>
              <w:spacing w:after="40"/>
              <w:jc w:val="center"/>
            </w:pPr>
            <w:r>
              <w:rPr>
                <w:rFonts w:ascii="Times New Roman" w:hAnsi="Times New Roman"/>
                <w:sz w:val="24"/>
              </w:rPr>
              <w:t>Table 4.1</w:t>
            </w:r>
          </w:p>
        </w:tc>
        <w:tc>
          <w:tcPr>
            <w:tcW w:w="6480" w:type="dxa"/>
            <w:shd w:val="clear" w:color="auto" w:fill="F8FAFC"/>
            <w:vAlign w:val="center"/>
          </w:tcPr>
          <w:p w14:paraId="4F9CEB4D" w14:textId="77777777" w:rsidR="005F7B73" w:rsidRDefault="00CE2A7E">
            <w:pPr>
              <w:spacing w:after="40"/>
            </w:pPr>
            <w:r>
              <w:rPr>
                <w:rFonts w:ascii="Times New Roman" w:hAnsi="Times New Roman"/>
                <w:sz w:val="24"/>
              </w:rPr>
              <w:t>Firestore 'users' Collection Schema</w:t>
            </w:r>
          </w:p>
        </w:tc>
        <w:tc>
          <w:tcPr>
            <w:tcW w:w="1440" w:type="dxa"/>
            <w:shd w:val="clear" w:color="auto" w:fill="F8FAFC"/>
            <w:vAlign w:val="center"/>
          </w:tcPr>
          <w:p w14:paraId="51FBD58B" w14:textId="1BEDE522"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33</w:t>
            </w:r>
          </w:p>
        </w:tc>
      </w:tr>
      <w:tr w:rsidR="005F7B73" w14:paraId="13BD662E" w14:textId="77777777">
        <w:trPr>
          <w:jc w:val="center"/>
        </w:trPr>
        <w:tc>
          <w:tcPr>
            <w:tcW w:w="2160" w:type="dxa"/>
            <w:vAlign w:val="center"/>
          </w:tcPr>
          <w:p w14:paraId="2D477ADB" w14:textId="77777777" w:rsidR="005F7B73" w:rsidRDefault="00CE2A7E">
            <w:pPr>
              <w:spacing w:after="40"/>
              <w:jc w:val="center"/>
            </w:pPr>
            <w:r>
              <w:rPr>
                <w:rFonts w:ascii="Times New Roman" w:hAnsi="Times New Roman"/>
                <w:sz w:val="24"/>
              </w:rPr>
              <w:t>Table 4.2</w:t>
            </w:r>
          </w:p>
        </w:tc>
        <w:tc>
          <w:tcPr>
            <w:tcW w:w="6480" w:type="dxa"/>
            <w:vAlign w:val="center"/>
          </w:tcPr>
          <w:p w14:paraId="2A40DC5B" w14:textId="77777777" w:rsidR="005F7B73" w:rsidRDefault="00CE2A7E">
            <w:pPr>
              <w:spacing w:after="40"/>
            </w:pPr>
            <w:r>
              <w:rPr>
                <w:rFonts w:ascii="Times New Roman" w:hAnsi="Times New Roman"/>
                <w:sz w:val="24"/>
              </w:rPr>
              <w:t>Firestore 'tariffs' Collection Schema (Regional DISCOM Rates)</w:t>
            </w:r>
          </w:p>
        </w:tc>
        <w:tc>
          <w:tcPr>
            <w:tcW w:w="1440" w:type="dxa"/>
            <w:vAlign w:val="center"/>
          </w:tcPr>
          <w:p w14:paraId="15525CC3" w14:textId="0123313C"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33</w:t>
            </w:r>
          </w:p>
        </w:tc>
      </w:tr>
      <w:tr w:rsidR="005F7B73" w14:paraId="014DA318" w14:textId="77777777">
        <w:trPr>
          <w:jc w:val="center"/>
        </w:trPr>
        <w:tc>
          <w:tcPr>
            <w:tcW w:w="2160" w:type="dxa"/>
            <w:shd w:val="clear" w:color="auto" w:fill="F8FAFC"/>
            <w:vAlign w:val="center"/>
          </w:tcPr>
          <w:p w14:paraId="6405B52C" w14:textId="77777777" w:rsidR="005F7B73" w:rsidRDefault="00CE2A7E">
            <w:pPr>
              <w:spacing w:after="40"/>
              <w:jc w:val="center"/>
            </w:pPr>
            <w:r>
              <w:rPr>
                <w:rFonts w:ascii="Times New Roman" w:hAnsi="Times New Roman"/>
                <w:sz w:val="24"/>
              </w:rPr>
              <w:t>Table 4.3</w:t>
            </w:r>
          </w:p>
        </w:tc>
        <w:tc>
          <w:tcPr>
            <w:tcW w:w="6480" w:type="dxa"/>
            <w:shd w:val="clear" w:color="auto" w:fill="F8FAFC"/>
            <w:vAlign w:val="center"/>
          </w:tcPr>
          <w:p w14:paraId="4A04373E" w14:textId="77777777" w:rsidR="005F7B73" w:rsidRDefault="00CE2A7E">
            <w:pPr>
              <w:spacing w:after="40"/>
            </w:pPr>
            <w:r>
              <w:rPr>
                <w:rFonts w:ascii="Times New Roman" w:hAnsi="Times New Roman"/>
                <w:sz w:val="24"/>
              </w:rPr>
              <w:t>Firestore 'settings' Collection Schema (User Preferences)</w:t>
            </w:r>
          </w:p>
        </w:tc>
        <w:tc>
          <w:tcPr>
            <w:tcW w:w="1440" w:type="dxa"/>
            <w:shd w:val="clear" w:color="auto" w:fill="F8FAFC"/>
            <w:vAlign w:val="center"/>
          </w:tcPr>
          <w:p w14:paraId="1EC832B2" w14:textId="1619171E"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34</w:t>
            </w:r>
          </w:p>
        </w:tc>
      </w:tr>
      <w:tr w:rsidR="005F7B73" w14:paraId="3AA7F427" w14:textId="77777777">
        <w:trPr>
          <w:jc w:val="center"/>
        </w:trPr>
        <w:tc>
          <w:tcPr>
            <w:tcW w:w="2160" w:type="dxa"/>
            <w:vAlign w:val="center"/>
          </w:tcPr>
          <w:p w14:paraId="1A768DB0" w14:textId="77777777" w:rsidR="005F7B73" w:rsidRDefault="00CE2A7E">
            <w:pPr>
              <w:spacing w:after="40"/>
              <w:jc w:val="center"/>
            </w:pPr>
            <w:r>
              <w:rPr>
                <w:rFonts w:ascii="Times New Roman" w:hAnsi="Times New Roman"/>
                <w:sz w:val="24"/>
              </w:rPr>
              <w:t>Table 5.1</w:t>
            </w:r>
          </w:p>
        </w:tc>
        <w:tc>
          <w:tcPr>
            <w:tcW w:w="6480" w:type="dxa"/>
            <w:vAlign w:val="center"/>
          </w:tcPr>
          <w:p w14:paraId="512654BB" w14:textId="77777777" w:rsidR="005F7B73" w:rsidRDefault="00CE2A7E">
            <w:pPr>
              <w:spacing w:after="40"/>
            </w:pPr>
            <w:r>
              <w:rPr>
                <w:rFonts w:ascii="Times New Roman" w:hAnsi="Times New Roman"/>
                <w:sz w:val="24"/>
              </w:rPr>
              <w:t>Interactive Solar Sizing &amp; Module Specifications Grid</w:t>
            </w:r>
          </w:p>
        </w:tc>
        <w:tc>
          <w:tcPr>
            <w:tcW w:w="1440" w:type="dxa"/>
            <w:vAlign w:val="center"/>
          </w:tcPr>
          <w:p w14:paraId="468D6D53" w14:textId="098DC9DB"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41</w:t>
            </w:r>
          </w:p>
        </w:tc>
      </w:tr>
      <w:tr w:rsidR="005F7B73" w14:paraId="2C597991" w14:textId="77777777">
        <w:trPr>
          <w:jc w:val="center"/>
        </w:trPr>
        <w:tc>
          <w:tcPr>
            <w:tcW w:w="2160" w:type="dxa"/>
            <w:shd w:val="clear" w:color="auto" w:fill="F8FAFC"/>
            <w:vAlign w:val="center"/>
          </w:tcPr>
          <w:p w14:paraId="584E3E54" w14:textId="77777777" w:rsidR="005F7B73" w:rsidRDefault="00CE2A7E">
            <w:pPr>
              <w:spacing w:after="40"/>
              <w:jc w:val="center"/>
            </w:pPr>
            <w:r>
              <w:rPr>
                <w:rFonts w:ascii="Times New Roman" w:hAnsi="Times New Roman"/>
                <w:sz w:val="24"/>
              </w:rPr>
              <w:t>Table 8.1</w:t>
            </w:r>
          </w:p>
        </w:tc>
        <w:tc>
          <w:tcPr>
            <w:tcW w:w="6480" w:type="dxa"/>
            <w:shd w:val="clear" w:color="auto" w:fill="F8FAFC"/>
            <w:vAlign w:val="center"/>
          </w:tcPr>
          <w:p w14:paraId="4CBA0544" w14:textId="77777777" w:rsidR="005F7B73" w:rsidRDefault="00CE2A7E">
            <w:pPr>
              <w:spacing w:after="40"/>
            </w:pPr>
            <w:r>
              <w:rPr>
                <w:rFonts w:ascii="Times New Roman" w:hAnsi="Times New Roman"/>
                <w:sz w:val="24"/>
              </w:rPr>
              <w:t>Functional Test Cases and Validation Matrix</w:t>
            </w:r>
          </w:p>
        </w:tc>
        <w:tc>
          <w:tcPr>
            <w:tcW w:w="1440" w:type="dxa"/>
            <w:shd w:val="clear" w:color="auto" w:fill="F8FAFC"/>
            <w:vAlign w:val="center"/>
          </w:tcPr>
          <w:p w14:paraId="1768D8FF" w14:textId="63017670"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50</w:t>
            </w:r>
          </w:p>
        </w:tc>
      </w:tr>
      <w:tr w:rsidR="005F7B73" w14:paraId="7094259C" w14:textId="77777777">
        <w:trPr>
          <w:jc w:val="center"/>
        </w:trPr>
        <w:tc>
          <w:tcPr>
            <w:tcW w:w="2160" w:type="dxa"/>
            <w:vAlign w:val="center"/>
          </w:tcPr>
          <w:p w14:paraId="7F997BB9" w14:textId="77777777" w:rsidR="005F7B73" w:rsidRDefault="00CE2A7E">
            <w:pPr>
              <w:spacing w:after="40"/>
              <w:jc w:val="center"/>
            </w:pPr>
            <w:r>
              <w:rPr>
                <w:rFonts w:ascii="Times New Roman" w:hAnsi="Times New Roman"/>
                <w:sz w:val="24"/>
              </w:rPr>
              <w:t>Table A.1</w:t>
            </w:r>
          </w:p>
        </w:tc>
        <w:tc>
          <w:tcPr>
            <w:tcW w:w="6480" w:type="dxa"/>
            <w:vAlign w:val="center"/>
          </w:tcPr>
          <w:p w14:paraId="3E2C766C" w14:textId="77777777" w:rsidR="005F7B73" w:rsidRDefault="00CE2A7E">
            <w:pPr>
              <w:spacing w:after="40"/>
            </w:pPr>
            <w:r>
              <w:rPr>
                <w:rFonts w:ascii="Times New Roman" w:hAnsi="Times New Roman"/>
                <w:sz w:val="24"/>
              </w:rPr>
              <w:t>Frontend Production Dependencies</w:t>
            </w:r>
          </w:p>
        </w:tc>
        <w:tc>
          <w:tcPr>
            <w:tcW w:w="1440" w:type="dxa"/>
            <w:vAlign w:val="center"/>
          </w:tcPr>
          <w:p w14:paraId="4AC7DDC8" w14:textId="36E9790F"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56</w:t>
            </w:r>
          </w:p>
        </w:tc>
      </w:tr>
      <w:tr w:rsidR="005F7B73" w14:paraId="24C9B6F6" w14:textId="77777777">
        <w:trPr>
          <w:jc w:val="center"/>
        </w:trPr>
        <w:tc>
          <w:tcPr>
            <w:tcW w:w="2160" w:type="dxa"/>
            <w:shd w:val="clear" w:color="auto" w:fill="F8FAFC"/>
            <w:vAlign w:val="center"/>
          </w:tcPr>
          <w:p w14:paraId="7E73B759" w14:textId="77777777" w:rsidR="005F7B73" w:rsidRDefault="00CE2A7E">
            <w:pPr>
              <w:spacing w:after="40"/>
              <w:jc w:val="center"/>
            </w:pPr>
            <w:r>
              <w:rPr>
                <w:rFonts w:ascii="Times New Roman" w:hAnsi="Times New Roman"/>
                <w:sz w:val="24"/>
              </w:rPr>
              <w:t>Table A.2</w:t>
            </w:r>
          </w:p>
        </w:tc>
        <w:tc>
          <w:tcPr>
            <w:tcW w:w="6480" w:type="dxa"/>
            <w:shd w:val="clear" w:color="auto" w:fill="F8FAFC"/>
            <w:vAlign w:val="center"/>
          </w:tcPr>
          <w:p w14:paraId="384DBDE7" w14:textId="77777777" w:rsidR="005F7B73" w:rsidRDefault="00CE2A7E">
            <w:pPr>
              <w:spacing w:after="40"/>
            </w:pPr>
            <w:r>
              <w:rPr>
                <w:rFonts w:ascii="Times New Roman" w:hAnsi="Times New Roman"/>
                <w:sz w:val="24"/>
              </w:rPr>
              <w:t>Frontend Development Dependencies</w:t>
            </w:r>
          </w:p>
        </w:tc>
        <w:tc>
          <w:tcPr>
            <w:tcW w:w="1440" w:type="dxa"/>
            <w:shd w:val="clear" w:color="auto" w:fill="F8FAFC"/>
            <w:vAlign w:val="center"/>
          </w:tcPr>
          <w:p w14:paraId="197B2867" w14:textId="6DFAD50E"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57</w:t>
            </w:r>
          </w:p>
        </w:tc>
      </w:tr>
      <w:tr w:rsidR="005F7B73" w14:paraId="3F026923" w14:textId="77777777">
        <w:trPr>
          <w:jc w:val="center"/>
        </w:trPr>
        <w:tc>
          <w:tcPr>
            <w:tcW w:w="2160" w:type="dxa"/>
            <w:vAlign w:val="center"/>
          </w:tcPr>
          <w:p w14:paraId="697CB00A" w14:textId="77777777" w:rsidR="005F7B73" w:rsidRDefault="00CE2A7E">
            <w:pPr>
              <w:spacing w:after="40"/>
              <w:jc w:val="center"/>
            </w:pPr>
            <w:r>
              <w:rPr>
                <w:rFonts w:ascii="Times New Roman" w:hAnsi="Times New Roman"/>
                <w:sz w:val="24"/>
              </w:rPr>
              <w:t>Table</w:t>
            </w:r>
          </w:p>
        </w:tc>
        <w:tc>
          <w:tcPr>
            <w:tcW w:w="6480" w:type="dxa"/>
            <w:vAlign w:val="center"/>
          </w:tcPr>
          <w:p w14:paraId="6F7A6412" w14:textId="77777777" w:rsidR="005F7B73" w:rsidRDefault="00CE2A7E">
            <w:pPr>
              <w:spacing w:after="40"/>
            </w:pPr>
            <w:r>
              <w:rPr>
                <w:rFonts w:ascii="Times New Roman" w:hAnsi="Times New Roman"/>
                <w:sz w:val="24"/>
              </w:rPr>
              <w:t>Table B.1 maps out the primary code modules and files in the repository along with their core developmental descriptions.</w:t>
            </w:r>
          </w:p>
        </w:tc>
        <w:tc>
          <w:tcPr>
            <w:tcW w:w="1440" w:type="dxa"/>
            <w:vAlign w:val="center"/>
          </w:tcPr>
          <w:p w14:paraId="455DEAB8" w14:textId="4B1F53D9" w:rsidR="005F7B73" w:rsidRDefault="00CE2A7E">
            <w:pPr>
              <w:spacing w:after="40"/>
              <w:jc w:val="center"/>
            </w:pPr>
            <w:r>
              <w:rPr>
                <w:rFonts w:ascii="Times New Roman" w:hAnsi="Times New Roman"/>
                <w:sz w:val="20"/>
              </w:rPr>
              <w:fldChar w:fldCharType="begin"/>
            </w:r>
            <w:r>
              <w:rPr>
                <w:rFonts w:ascii="Times New Roman" w:hAnsi="Times New Roman"/>
                <w:sz w:val="20"/>
              </w:rPr>
              <w:instrText xml:space="preserve"> PAGEREF tbl_ref \h </w:instrText>
            </w:r>
            <w:r>
              <w:rPr>
                <w:rFonts w:ascii="Times New Roman" w:hAnsi="Times New Roman"/>
                <w:sz w:val="20"/>
              </w:rPr>
              <w:fldChar w:fldCharType="separate"/>
            </w:r>
            <w:r w:rsidR="006C7304">
              <w:rPr>
                <w:rFonts w:ascii="Times New Roman" w:hAnsi="Times New Roman"/>
                <w:b/>
                <w:bCs/>
                <w:noProof/>
                <w:sz w:val="20"/>
                <w:lang w:val="en-US"/>
              </w:rPr>
              <w:t>Error! Bookmark not defined.</w:t>
            </w:r>
            <w:r>
              <w:rPr>
                <w:rFonts w:ascii="Times New Roman" w:hAnsi="Times New Roman"/>
                <w:sz w:val="20"/>
              </w:rPr>
              <w:fldChar w:fldCharType="end"/>
            </w:r>
          </w:p>
        </w:tc>
      </w:tr>
      <w:tr w:rsidR="005F7B73" w14:paraId="36BAD344" w14:textId="77777777">
        <w:trPr>
          <w:jc w:val="center"/>
        </w:trPr>
        <w:tc>
          <w:tcPr>
            <w:tcW w:w="2160" w:type="dxa"/>
            <w:shd w:val="clear" w:color="auto" w:fill="F8FAFC"/>
            <w:vAlign w:val="center"/>
          </w:tcPr>
          <w:p w14:paraId="5A884AD1" w14:textId="77777777" w:rsidR="005F7B73" w:rsidRDefault="00CE2A7E">
            <w:pPr>
              <w:spacing w:after="40"/>
              <w:jc w:val="center"/>
            </w:pPr>
            <w:r>
              <w:rPr>
                <w:rFonts w:ascii="Times New Roman" w:hAnsi="Times New Roman"/>
                <w:sz w:val="24"/>
              </w:rPr>
              <w:t>Table B.1</w:t>
            </w:r>
          </w:p>
        </w:tc>
        <w:tc>
          <w:tcPr>
            <w:tcW w:w="6480" w:type="dxa"/>
            <w:shd w:val="clear" w:color="auto" w:fill="F8FAFC"/>
            <w:vAlign w:val="center"/>
          </w:tcPr>
          <w:p w14:paraId="39AB0B5E" w14:textId="77777777" w:rsidR="005F7B73" w:rsidRDefault="00CE2A7E">
            <w:pPr>
              <w:spacing w:after="40"/>
            </w:pPr>
            <w:r>
              <w:rPr>
                <w:rFonts w:ascii="Times New Roman" w:hAnsi="Times New Roman"/>
                <w:sz w:val="24"/>
              </w:rPr>
              <w:t>Primary Codebase Files and Descriptions</w:t>
            </w:r>
          </w:p>
        </w:tc>
        <w:tc>
          <w:tcPr>
            <w:tcW w:w="1440" w:type="dxa"/>
            <w:shd w:val="clear" w:color="auto" w:fill="F8FAFC"/>
            <w:vAlign w:val="center"/>
          </w:tcPr>
          <w:p w14:paraId="71DFEE03" w14:textId="1FA4CFD7"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61</w:t>
            </w:r>
          </w:p>
        </w:tc>
      </w:tr>
    </w:tbl>
    <w:p w14:paraId="38479A04" w14:textId="77777777" w:rsidR="00644D5B" w:rsidRPr="00DF64BE" w:rsidRDefault="00DB50A0" w:rsidP="00644D5B">
      <w:pPr>
        <w:pStyle w:val="BodyText"/>
        <w:rPr>
          <w:b/>
          <w:bCs/>
          <w:lang w:val="en-IN"/>
        </w:rPr>
      </w:pPr>
      <w:r w:rsidRPr="00DF64BE">
        <w:t xml:space="preserve"> </w:t>
      </w:r>
      <w:r w:rsidR="00644D5B" w:rsidRPr="00DF64BE">
        <w:rPr>
          <w:b/>
          <w:bCs/>
          <w:lang w:val="en-IN"/>
        </w:rP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48E30450" w14:textId="77777777" w:rsidTr="00644D5B">
        <w:trPr>
          <w:tblHeader/>
          <w:tblCellSpacing w:w="15" w:type="dxa"/>
        </w:trPr>
        <w:tc>
          <w:tcPr>
            <w:tcW w:w="0" w:type="auto"/>
            <w:vAlign w:val="center"/>
            <w:hideMark/>
          </w:tcPr>
          <w:p w14:paraId="2DEC5BC7"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5F89B057"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403EEBA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7B308002" w14:textId="77777777" w:rsidTr="00644D5B">
        <w:trPr>
          <w:tblCellSpacing w:w="15" w:type="dxa"/>
        </w:trPr>
        <w:tc>
          <w:tcPr>
            <w:tcW w:w="0" w:type="auto"/>
            <w:vAlign w:val="center"/>
            <w:hideMark/>
          </w:tcPr>
          <w:p w14:paraId="48295611" w14:textId="77777777" w:rsidR="00644D5B" w:rsidRPr="00644D5B" w:rsidRDefault="00644D5B" w:rsidP="00644D5B">
            <w:pPr>
              <w:pStyle w:val="BodyText"/>
              <w:rPr>
                <w:sz w:val="24"/>
                <w:szCs w:val="24"/>
                <w:lang w:val="en-IN"/>
              </w:rPr>
            </w:pPr>
            <w:r w:rsidRPr="00644D5B">
              <w:rPr>
                <w:sz w:val="24"/>
                <w:szCs w:val="24"/>
                <w:lang w:val="en-IN"/>
              </w:rPr>
              <w:t xml:space="preserve">Figure </w:t>
            </w:r>
            <w:r w:rsidRPr="00DF64BE">
              <w:rPr>
                <w:sz w:val="24"/>
                <w:szCs w:val="24"/>
                <w:lang w:val="en-IN"/>
              </w:rPr>
              <w:t>x.x</w:t>
            </w:r>
          </w:p>
        </w:tc>
        <w:tc>
          <w:tcPr>
            <w:tcW w:w="4872" w:type="dxa"/>
            <w:vAlign w:val="center"/>
          </w:tcPr>
          <w:p w14:paraId="74D79E51" w14:textId="77777777" w:rsidR="00644D5B" w:rsidRPr="00DF64BE" w:rsidRDefault="00644D5B" w:rsidP="00644D5B">
            <w:pPr>
              <w:pStyle w:val="BodyText"/>
              <w:rPr>
                <w:sz w:val="24"/>
                <w:szCs w:val="24"/>
                <w:lang w:val="en-IN"/>
              </w:rPr>
            </w:pPr>
          </w:p>
          <w:p w14:paraId="0EE188F5" w14:textId="77777777" w:rsidR="00DF64BE" w:rsidRPr="00644D5B" w:rsidRDefault="00DF64BE" w:rsidP="00644D5B">
            <w:pPr>
              <w:pStyle w:val="BodyText"/>
              <w:rPr>
                <w:sz w:val="24"/>
                <w:szCs w:val="24"/>
                <w:lang w:val="en-IN"/>
              </w:rPr>
            </w:pPr>
          </w:p>
        </w:tc>
        <w:tc>
          <w:tcPr>
            <w:tcW w:w="1230" w:type="dxa"/>
            <w:vAlign w:val="center"/>
            <w:hideMark/>
          </w:tcPr>
          <w:p w14:paraId="7D4FD878" w14:textId="77777777" w:rsidR="00644D5B" w:rsidRPr="00644D5B" w:rsidRDefault="00644D5B" w:rsidP="00644D5B">
            <w:pPr>
              <w:pStyle w:val="BodyText"/>
              <w:rPr>
                <w:lang w:val="en-IN"/>
              </w:rPr>
            </w:pPr>
          </w:p>
        </w:tc>
      </w:tr>
      <w:tr w:rsidR="00644D5B" w:rsidRPr="00644D5B" w14:paraId="2899514C" w14:textId="77777777" w:rsidTr="00644D5B">
        <w:trPr>
          <w:tblCellSpacing w:w="15" w:type="dxa"/>
        </w:trPr>
        <w:tc>
          <w:tcPr>
            <w:tcW w:w="0" w:type="auto"/>
            <w:vAlign w:val="center"/>
          </w:tcPr>
          <w:p w14:paraId="0EABB5DB" w14:textId="77777777" w:rsidR="00644D5B" w:rsidRPr="00644D5B" w:rsidRDefault="00644D5B" w:rsidP="00644D5B">
            <w:pPr>
              <w:pStyle w:val="BodyText"/>
              <w:rPr>
                <w:sz w:val="24"/>
                <w:szCs w:val="24"/>
                <w:lang w:val="en-IN"/>
              </w:rPr>
            </w:pPr>
          </w:p>
        </w:tc>
        <w:tc>
          <w:tcPr>
            <w:tcW w:w="4872" w:type="dxa"/>
            <w:vAlign w:val="center"/>
          </w:tcPr>
          <w:p w14:paraId="6C6C400A" w14:textId="77777777" w:rsidR="00644D5B" w:rsidRPr="00DF64BE" w:rsidRDefault="00644D5B" w:rsidP="00644D5B">
            <w:pPr>
              <w:pStyle w:val="BodyText"/>
              <w:rPr>
                <w:sz w:val="24"/>
                <w:szCs w:val="24"/>
                <w:lang w:val="en-IN"/>
              </w:rPr>
            </w:pPr>
          </w:p>
          <w:p w14:paraId="0FE1A34A" w14:textId="77777777" w:rsidR="00DF64BE" w:rsidRPr="00644D5B" w:rsidRDefault="00DF64BE" w:rsidP="00644D5B">
            <w:pPr>
              <w:pStyle w:val="BodyText"/>
              <w:rPr>
                <w:sz w:val="24"/>
                <w:szCs w:val="24"/>
                <w:lang w:val="en-IN"/>
              </w:rPr>
            </w:pPr>
          </w:p>
        </w:tc>
        <w:tc>
          <w:tcPr>
            <w:tcW w:w="1230" w:type="dxa"/>
            <w:vAlign w:val="center"/>
            <w:hideMark/>
          </w:tcPr>
          <w:p w14:paraId="5E4217D6" w14:textId="77777777" w:rsidR="00644D5B" w:rsidRPr="00644D5B" w:rsidRDefault="00644D5B" w:rsidP="00644D5B">
            <w:pPr>
              <w:pStyle w:val="BodyText"/>
              <w:rPr>
                <w:lang w:val="en-IN"/>
              </w:rPr>
            </w:pPr>
          </w:p>
        </w:tc>
      </w:tr>
    </w:tbl>
    <w:p w14:paraId="1CD0A14F" w14:textId="77777777" w:rsidR="00644D5B" w:rsidRPr="00DF64BE" w:rsidRDefault="00644D5B" w:rsidP="00644D5B">
      <w:pPr>
        <w:pStyle w:val="BodyText"/>
        <w:spacing w:before="240" w:after="240" w:line="360" w:lineRule="auto"/>
        <w:jc w:val="both"/>
        <w:rPr>
          <w:lang w:val="en-IN"/>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033"/>
        <w:gridCol w:w="5958"/>
        <w:gridCol w:w="1359"/>
      </w:tblGrid>
      <w:tr w:rsidR="005F7B73" w14:paraId="427D1891" w14:textId="77777777">
        <w:trPr>
          <w:jc w:val="center"/>
        </w:trPr>
        <w:tc>
          <w:tcPr>
            <w:tcW w:w="2160" w:type="dxa"/>
            <w:shd w:val="clear" w:color="auto" w:fill="F1F5F9"/>
            <w:vAlign w:val="center"/>
          </w:tcPr>
          <w:p w14:paraId="0AC91F3B" w14:textId="77777777" w:rsidR="005F7B73" w:rsidRDefault="00CE2A7E">
            <w:pPr>
              <w:spacing w:after="40"/>
              <w:jc w:val="center"/>
            </w:pPr>
            <w:r>
              <w:rPr>
                <w:rFonts w:ascii="Times New Roman" w:hAnsi="Times New Roman"/>
                <w:b/>
                <w:sz w:val="20"/>
              </w:rPr>
              <w:t>Figure Number</w:t>
            </w:r>
          </w:p>
        </w:tc>
        <w:tc>
          <w:tcPr>
            <w:tcW w:w="6480" w:type="dxa"/>
            <w:shd w:val="clear" w:color="auto" w:fill="F1F5F9"/>
            <w:vAlign w:val="center"/>
          </w:tcPr>
          <w:p w14:paraId="60BFD181" w14:textId="77777777" w:rsidR="005F7B73" w:rsidRDefault="00CE2A7E">
            <w:pPr>
              <w:spacing w:after="40"/>
              <w:jc w:val="center"/>
            </w:pPr>
            <w:r>
              <w:rPr>
                <w:rFonts w:ascii="Times New Roman" w:hAnsi="Times New Roman"/>
                <w:b/>
                <w:sz w:val="20"/>
              </w:rPr>
              <w:t>Figure Caption</w:t>
            </w:r>
          </w:p>
        </w:tc>
        <w:tc>
          <w:tcPr>
            <w:tcW w:w="1440" w:type="dxa"/>
            <w:shd w:val="clear" w:color="auto" w:fill="F1F5F9"/>
            <w:vAlign w:val="center"/>
          </w:tcPr>
          <w:p w14:paraId="39D52F1C" w14:textId="77777777" w:rsidR="005F7B73" w:rsidRDefault="00CE2A7E">
            <w:pPr>
              <w:spacing w:after="40"/>
              <w:jc w:val="center"/>
            </w:pPr>
            <w:r>
              <w:rPr>
                <w:rFonts w:ascii="Times New Roman" w:hAnsi="Times New Roman"/>
                <w:b/>
                <w:sz w:val="20"/>
              </w:rPr>
              <w:t>Page</w:t>
            </w:r>
          </w:p>
        </w:tc>
      </w:tr>
      <w:tr w:rsidR="005F7B73" w14:paraId="2FCC7B6A" w14:textId="77777777">
        <w:trPr>
          <w:jc w:val="center"/>
        </w:trPr>
        <w:tc>
          <w:tcPr>
            <w:tcW w:w="2160" w:type="dxa"/>
            <w:vAlign w:val="center"/>
          </w:tcPr>
          <w:p w14:paraId="542452E2" w14:textId="77777777" w:rsidR="005F7B73" w:rsidRDefault="00CE2A7E">
            <w:pPr>
              <w:spacing w:after="40"/>
              <w:jc w:val="center"/>
            </w:pPr>
            <w:r>
              <w:rPr>
                <w:rFonts w:ascii="Times New Roman" w:hAnsi="Times New Roman"/>
                <w:sz w:val="24"/>
              </w:rPr>
              <w:t>Figure 3.1</w:t>
            </w:r>
          </w:p>
        </w:tc>
        <w:tc>
          <w:tcPr>
            <w:tcW w:w="6480" w:type="dxa"/>
            <w:vAlign w:val="center"/>
          </w:tcPr>
          <w:p w14:paraId="108C8AA3" w14:textId="77777777" w:rsidR="005F7B73" w:rsidRDefault="00CE2A7E">
            <w:pPr>
              <w:spacing w:after="40"/>
            </w:pPr>
            <w:r>
              <w:rPr>
                <w:rFonts w:ascii="Times New Roman" w:hAnsi="Times New Roman"/>
                <w:sz w:val="24"/>
              </w:rPr>
              <w:t>Household Survey Analytics Dashboard (30 Domestic Connections)</w:t>
            </w:r>
          </w:p>
        </w:tc>
        <w:tc>
          <w:tcPr>
            <w:tcW w:w="1440" w:type="dxa"/>
            <w:vAlign w:val="center"/>
          </w:tcPr>
          <w:p w14:paraId="7AAF3D38" w14:textId="201677AF"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26</w:t>
            </w:r>
          </w:p>
        </w:tc>
      </w:tr>
      <w:tr w:rsidR="005F7B73" w14:paraId="4A07EAFA" w14:textId="77777777">
        <w:trPr>
          <w:jc w:val="center"/>
        </w:trPr>
        <w:tc>
          <w:tcPr>
            <w:tcW w:w="2160" w:type="dxa"/>
            <w:shd w:val="clear" w:color="auto" w:fill="F8FAFC"/>
            <w:vAlign w:val="center"/>
          </w:tcPr>
          <w:p w14:paraId="52A764E7" w14:textId="77777777" w:rsidR="005F7B73" w:rsidRDefault="00CE2A7E">
            <w:pPr>
              <w:spacing w:after="40"/>
              <w:jc w:val="center"/>
            </w:pPr>
            <w:r>
              <w:rPr>
                <w:rFonts w:ascii="Times New Roman" w:hAnsi="Times New Roman"/>
                <w:sz w:val="24"/>
              </w:rPr>
              <w:t>Figure 3.2</w:t>
            </w:r>
          </w:p>
        </w:tc>
        <w:tc>
          <w:tcPr>
            <w:tcW w:w="6480" w:type="dxa"/>
            <w:shd w:val="clear" w:color="auto" w:fill="F8FAFC"/>
            <w:vAlign w:val="center"/>
          </w:tcPr>
          <w:p w14:paraId="7AD6D21F" w14:textId="77777777" w:rsidR="005F7B73" w:rsidRDefault="00CE2A7E">
            <w:pPr>
              <w:spacing w:after="40"/>
            </w:pPr>
            <w:r>
              <w:rPr>
                <w:rFonts w:ascii="Times New Roman" w:hAnsi="Times New Roman"/>
                <w:sz w:val="24"/>
              </w:rPr>
              <w:t>Energy Consumption vs. Estimated Monthly Bill Correlation Chart</w:t>
            </w:r>
          </w:p>
        </w:tc>
        <w:tc>
          <w:tcPr>
            <w:tcW w:w="1440" w:type="dxa"/>
            <w:shd w:val="clear" w:color="auto" w:fill="F8FAFC"/>
            <w:vAlign w:val="center"/>
          </w:tcPr>
          <w:p w14:paraId="1E47F828" w14:textId="53E17E39"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26</w:t>
            </w:r>
          </w:p>
        </w:tc>
      </w:tr>
      <w:tr w:rsidR="005F7B73" w14:paraId="08A932B2" w14:textId="77777777">
        <w:trPr>
          <w:jc w:val="center"/>
        </w:trPr>
        <w:tc>
          <w:tcPr>
            <w:tcW w:w="2160" w:type="dxa"/>
            <w:vAlign w:val="center"/>
          </w:tcPr>
          <w:p w14:paraId="2CCE477F" w14:textId="77777777" w:rsidR="005F7B73" w:rsidRDefault="00CE2A7E">
            <w:pPr>
              <w:spacing w:after="40"/>
              <w:jc w:val="center"/>
            </w:pPr>
            <w:r>
              <w:rPr>
                <w:rFonts w:ascii="Times New Roman" w:hAnsi="Times New Roman"/>
                <w:sz w:val="24"/>
              </w:rPr>
              <w:t>Figure 3.3</w:t>
            </w:r>
          </w:p>
        </w:tc>
        <w:tc>
          <w:tcPr>
            <w:tcW w:w="6480" w:type="dxa"/>
            <w:vAlign w:val="center"/>
          </w:tcPr>
          <w:p w14:paraId="0099A257" w14:textId="77777777" w:rsidR="005F7B73" w:rsidRDefault="00CE2A7E">
            <w:pPr>
              <w:spacing w:after="40"/>
            </w:pPr>
            <w:r>
              <w:rPr>
                <w:rFonts w:ascii="Times New Roman" w:hAnsi="Times New Roman"/>
                <w:sz w:val="24"/>
              </w:rPr>
              <w:t>Highest Consumer Distribution &amp; Savings Potential by Appliance Load</w:t>
            </w:r>
          </w:p>
        </w:tc>
        <w:tc>
          <w:tcPr>
            <w:tcW w:w="1440" w:type="dxa"/>
            <w:vAlign w:val="center"/>
          </w:tcPr>
          <w:p w14:paraId="20F596DC" w14:textId="7A7D043D"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27</w:t>
            </w:r>
          </w:p>
        </w:tc>
      </w:tr>
      <w:tr w:rsidR="005F7B73" w14:paraId="2202FDCA" w14:textId="77777777">
        <w:trPr>
          <w:jc w:val="center"/>
        </w:trPr>
        <w:tc>
          <w:tcPr>
            <w:tcW w:w="2160" w:type="dxa"/>
            <w:shd w:val="clear" w:color="auto" w:fill="F8FAFC"/>
            <w:vAlign w:val="center"/>
          </w:tcPr>
          <w:p w14:paraId="5E0A7B31" w14:textId="77777777" w:rsidR="005F7B73" w:rsidRDefault="00CE2A7E">
            <w:pPr>
              <w:spacing w:after="40"/>
              <w:jc w:val="center"/>
            </w:pPr>
            <w:r>
              <w:rPr>
                <w:rFonts w:ascii="Times New Roman" w:hAnsi="Times New Roman"/>
                <w:sz w:val="24"/>
              </w:rPr>
              <w:t>Figure 4.1</w:t>
            </w:r>
          </w:p>
        </w:tc>
        <w:tc>
          <w:tcPr>
            <w:tcW w:w="6480" w:type="dxa"/>
            <w:shd w:val="clear" w:color="auto" w:fill="F8FAFC"/>
            <w:vAlign w:val="center"/>
          </w:tcPr>
          <w:p w14:paraId="5324E28D" w14:textId="77777777" w:rsidR="005F7B73" w:rsidRDefault="00CE2A7E">
            <w:pPr>
              <w:spacing w:after="40"/>
            </w:pPr>
            <w:r>
              <w:rPr>
                <w:rFonts w:ascii="Times New Roman" w:hAnsi="Times New Roman"/>
                <w:sz w:val="24"/>
              </w:rPr>
              <w:t>Smart Household Energy Manager System Architecture Block Diagram</w:t>
            </w:r>
          </w:p>
        </w:tc>
        <w:tc>
          <w:tcPr>
            <w:tcW w:w="1440" w:type="dxa"/>
            <w:shd w:val="clear" w:color="auto" w:fill="F8FAFC"/>
            <w:vAlign w:val="center"/>
          </w:tcPr>
          <w:p w14:paraId="491411FD" w14:textId="2ECDE2A4"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32</w:t>
            </w:r>
          </w:p>
        </w:tc>
      </w:tr>
      <w:tr w:rsidR="005F7B73" w14:paraId="0CEA7DA8" w14:textId="77777777">
        <w:trPr>
          <w:jc w:val="center"/>
        </w:trPr>
        <w:tc>
          <w:tcPr>
            <w:tcW w:w="2160" w:type="dxa"/>
            <w:vAlign w:val="center"/>
          </w:tcPr>
          <w:p w14:paraId="67CEF0EB" w14:textId="77777777" w:rsidR="005F7B73" w:rsidRDefault="00CE2A7E">
            <w:pPr>
              <w:spacing w:after="40"/>
              <w:jc w:val="center"/>
            </w:pPr>
            <w:r>
              <w:rPr>
                <w:rFonts w:ascii="Times New Roman" w:hAnsi="Times New Roman"/>
                <w:sz w:val="24"/>
              </w:rPr>
              <w:t>Figure 4.2</w:t>
            </w:r>
          </w:p>
        </w:tc>
        <w:tc>
          <w:tcPr>
            <w:tcW w:w="6480" w:type="dxa"/>
            <w:vAlign w:val="center"/>
          </w:tcPr>
          <w:p w14:paraId="08FD4C9A" w14:textId="77777777" w:rsidR="005F7B73" w:rsidRDefault="00CE2A7E">
            <w:pPr>
              <w:spacing w:after="40"/>
            </w:pPr>
            <w:r>
              <w:rPr>
                <w:rFonts w:ascii="Times New Roman" w:hAnsi="Times New Roman"/>
                <w:sz w:val="24"/>
              </w:rPr>
              <w:t>DFD Level 1 Process Flowchart for Energy Audit and Bill Analysis</w:t>
            </w:r>
          </w:p>
        </w:tc>
        <w:tc>
          <w:tcPr>
            <w:tcW w:w="1440" w:type="dxa"/>
            <w:vAlign w:val="center"/>
          </w:tcPr>
          <w:p w14:paraId="787072A1" w14:textId="612D9F05"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32</w:t>
            </w:r>
          </w:p>
        </w:tc>
      </w:tr>
      <w:tr w:rsidR="005F7B73" w14:paraId="5236AE33" w14:textId="77777777">
        <w:trPr>
          <w:jc w:val="center"/>
        </w:trPr>
        <w:tc>
          <w:tcPr>
            <w:tcW w:w="2160" w:type="dxa"/>
            <w:shd w:val="clear" w:color="auto" w:fill="F8FAFC"/>
            <w:vAlign w:val="center"/>
          </w:tcPr>
          <w:p w14:paraId="1AE3508E" w14:textId="77777777" w:rsidR="005F7B73" w:rsidRDefault="00CE2A7E">
            <w:pPr>
              <w:spacing w:after="40"/>
              <w:jc w:val="center"/>
            </w:pPr>
            <w:r>
              <w:rPr>
                <w:rFonts w:ascii="Times New Roman" w:hAnsi="Times New Roman"/>
                <w:sz w:val="24"/>
              </w:rPr>
              <w:t>Figure 4.3</w:t>
            </w:r>
          </w:p>
        </w:tc>
        <w:tc>
          <w:tcPr>
            <w:tcW w:w="6480" w:type="dxa"/>
            <w:shd w:val="clear" w:color="auto" w:fill="F8FAFC"/>
            <w:vAlign w:val="center"/>
          </w:tcPr>
          <w:p w14:paraId="1D9605BF" w14:textId="77777777" w:rsidR="005F7B73" w:rsidRDefault="00CE2A7E">
            <w:pPr>
              <w:spacing w:after="40"/>
            </w:pPr>
            <w:r>
              <w:rPr>
                <w:rFonts w:ascii="Times New Roman" w:hAnsi="Times New Roman"/>
                <w:sz w:val="24"/>
              </w:rPr>
              <w:t>Interactive User Workflow Flowchart of the Saving Simulator and Solar ROI Planner</w:t>
            </w:r>
          </w:p>
        </w:tc>
        <w:tc>
          <w:tcPr>
            <w:tcW w:w="1440" w:type="dxa"/>
            <w:shd w:val="clear" w:color="auto" w:fill="F8FAFC"/>
            <w:vAlign w:val="center"/>
          </w:tcPr>
          <w:p w14:paraId="1F671FAB" w14:textId="10DEC0C0"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33</w:t>
            </w:r>
          </w:p>
        </w:tc>
      </w:tr>
      <w:tr w:rsidR="005F7B73" w14:paraId="5505D1D7" w14:textId="77777777">
        <w:trPr>
          <w:jc w:val="center"/>
        </w:trPr>
        <w:tc>
          <w:tcPr>
            <w:tcW w:w="2160" w:type="dxa"/>
            <w:vAlign w:val="center"/>
          </w:tcPr>
          <w:p w14:paraId="16C5B485" w14:textId="77777777" w:rsidR="005F7B73" w:rsidRDefault="00CE2A7E">
            <w:pPr>
              <w:spacing w:after="40"/>
              <w:jc w:val="center"/>
            </w:pPr>
            <w:r>
              <w:rPr>
                <w:rFonts w:ascii="Times New Roman" w:hAnsi="Times New Roman"/>
                <w:sz w:val="24"/>
              </w:rPr>
              <w:t>Figure 5.1</w:t>
            </w:r>
          </w:p>
        </w:tc>
        <w:tc>
          <w:tcPr>
            <w:tcW w:w="6480" w:type="dxa"/>
            <w:vAlign w:val="center"/>
          </w:tcPr>
          <w:p w14:paraId="39AB0B90" w14:textId="77777777" w:rsidR="005F7B73" w:rsidRDefault="00CE2A7E">
            <w:pPr>
              <w:spacing w:after="40"/>
            </w:pPr>
            <w:r>
              <w:rPr>
                <w:rFonts w:ascii="Times New Roman" w:hAnsi="Times New Roman"/>
                <w:sz w:val="24"/>
              </w:rPr>
              <w:t>Split-Screen Login and Registration Layout</w:t>
            </w:r>
          </w:p>
        </w:tc>
        <w:tc>
          <w:tcPr>
            <w:tcW w:w="1440" w:type="dxa"/>
            <w:vAlign w:val="center"/>
          </w:tcPr>
          <w:p w14:paraId="71E76475" w14:textId="12206A7F"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38</w:t>
            </w:r>
          </w:p>
        </w:tc>
      </w:tr>
      <w:tr w:rsidR="005F7B73" w14:paraId="1488F55F" w14:textId="77777777">
        <w:trPr>
          <w:jc w:val="center"/>
        </w:trPr>
        <w:tc>
          <w:tcPr>
            <w:tcW w:w="2160" w:type="dxa"/>
            <w:shd w:val="clear" w:color="auto" w:fill="F8FAFC"/>
            <w:vAlign w:val="center"/>
          </w:tcPr>
          <w:p w14:paraId="5B501054" w14:textId="77777777" w:rsidR="005F7B73" w:rsidRDefault="00CE2A7E">
            <w:pPr>
              <w:spacing w:after="40"/>
              <w:jc w:val="center"/>
            </w:pPr>
            <w:r>
              <w:rPr>
                <w:rFonts w:ascii="Times New Roman" w:hAnsi="Times New Roman"/>
                <w:sz w:val="24"/>
              </w:rPr>
              <w:t>Figure 5.2</w:t>
            </w:r>
          </w:p>
        </w:tc>
        <w:tc>
          <w:tcPr>
            <w:tcW w:w="6480" w:type="dxa"/>
            <w:shd w:val="clear" w:color="auto" w:fill="F8FAFC"/>
            <w:vAlign w:val="center"/>
          </w:tcPr>
          <w:p w14:paraId="298F3D96" w14:textId="77777777" w:rsidR="005F7B73" w:rsidRDefault="00CE2A7E">
            <w:pPr>
              <w:spacing w:after="40"/>
            </w:pPr>
            <w:r>
              <w:rPr>
                <w:rFonts w:ascii="Times New Roman" w:hAnsi="Times New Roman"/>
                <w:sz w:val="24"/>
              </w:rPr>
              <w:t>Interactive Main Dashboard Tab Selector</w:t>
            </w:r>
          </w:p>
        </w:tc>
        <w:tc>
          <w:tcPr>
            <w:tcW w:w="1440" w:type="dxa"/>
            <w:shd w:val="clear" w:color="auto" w:fill="F8FAFC"/>
            <w:vAlign w:val="center"/>
          </w:tcPr>
          <w:p w14:paraId="773A5983" w14:textId="6E613C54"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39</w:t>
            </w:r>
          </w:p>
        </w:tc>
      </w:tr>
      <w:tr w:rsidR="005F7B73" w14:paraId="48617B7E" w14:textId="77777777">
        <w:trPr>
          <w:jc w:val="center"/>
        </w:trPr>
        <w:tc>
          <w:tcPr>
            <w:tcW w:w="2160" w:type="dxa"/>
            <w:vAlign w:val="center"/>
          </w:tcPr>
          <w:p w14:paraId="6539FDE0" w14:textId="77777777" w:rsidR="005F7B73" w:rsidRDefault="00CE2A7E">
            <w:pPr>
              <w:spacing w:after="40"/>
              <w:jc w:val="center"/>
            </w:pPr>
            <w:r>
              <w:rPr>
                <w:rFonts w:ascii="Times New Roman" w:hAnsi="Times New Roman"/>
                <w:sz w:val="24"/>
              </w:rPr>
              <w:t>Figure 5.3</w:t>
            </w:r>
          </w:p>
        </w:tc>
        <w:tc>
          <w:tcPr>
            <w:tcW w:w="6480" w:type="dxa"/>
            <w:vAlign w:val="center"/>
          </w:tcPr>
          <w:p w14:paraId="7CCD5556" w14:textId="77777777" w:rsidR="005F7B73" w:rsidRDefault="00CE2A7E">
            <w:pPr>
              <w:spacing w:after="40"/>
            </w:pPr>
            <w:r>
              <w:rPr>
                <w:rFonts w:ascii="Times New Roman" w:hAnsi="Times New Roman"/>
                <w:sz w:val="24"/>
              </w:rPr>
              <w:t>AI Home Energy Audit Appliance Selection Panel</w:t>
            </w:r>
          </w:p>
        </w:tc>
        <w:tc>
          <w:tcPr>
            <w:tcW w:w="1440" w:type="dxa"/>
            <w:vAlign w:val="center"/>
          </w:tcPr>
          <w:p w14:paraId="6C4FB1B6" w14:textId="7708ADCD"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40</w:t>
            </w:r>
          </w:p>
        </w:tc>
      </w:tr>
      <w:tr w:rsidR="005F7B73" w14:paraId="05045B82" w14:textId="77777777">
        <w:trPr>
          <w:jc w:val="center"/>
        </w:trPr>
        <w:tc>
          <w:tcPr>
            <w:tcW w:w="2160" w:type="dxa"/>
            <w:shd w:val="clear" w:color="auto" w:fill="F8FAFC"/>
            <w:vAlign w:val="center"/>
          </w:tcPr>
          <w:p w14:paraId="5ECB6BA9" w14:textId="77777777" w:rsidR="005F7B73" w:rsidRDefault="00CE2A7E">
            <w:pPr>
              <w:spacing w:after="40"/>
              <w:jc w:val="center"/>
            </w:pPr>
            <w:r>
              <w:rPr>
                <w:rFonts w:ascii="Times New Roman" w:hAnsi="Times New Roman"/>
                <w:sz w:val="24"/>
              </w:rPr>
              <w:t>Figure 5.4</w:t>
            </w:r>
          </w:p>
        </w:tc>
        <w:tc>
          <w:tcPr>
            <w:tcW w:w="6480" w:type="dxa"/>
            <w:shd w:val="clear" w:color="auto" w:fill="F8FAFC"/>
            <w:vAlign w:val="center"/>
          </w:tcPr>
          <w:p w14:paraId="3CEE18E6" w14:textId="77777777" w:rsidR="005F7B73" w:rsidRDefault="00CE2A7E">
            <w:pPr>
              <w:spacing w:after="40"/>
            </w:pPr>
            <w:r>
              <w:rPr>
                <w:rFonts w:ascii="Times New Roman" w:hAnsi="Times New Roman"/>
                <w:sz w:val="24"/>
              </w:rPr>
              <w:t>Daily Usage Duration Calibration Presets and Sliders</w:t>
            </w:r>
          </w:p>
        </w:tc>
        <w:tc>
          <w:tcPr>
            <w:tcW w:w="1440" w:type="dxa"/>
            <w:shd w:val="clear" w:color="auto" w:fill="F8FAFC"/>
            <w:vAlign w:val="center"/>
          </w:tcPr>
          <w:p w14:paraId="153DF59E" w14:textId="685186A0"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40</w:t>
            </w:r>
          </w:p>
        </w:tc>
      </w:tr>
      <w:tr w:rsidR="005F7B73" w14:paraId="74E1D435" w14:textId="77777777">
        <w:trPr>
          <w:jc w:val="center"/>
        </w:trPr>
        <w:tc>
          <w:tcPr>
            <w:tcW w:w="2160" w:type="dxa"/>
            <w:vAlign w:val="center"/>
          </w:tcPr>
          <w:p w14:paraId="13374B0B" w14:textId="77777777" w:rsidR="005F7B73" w:rsidRDefault="00CE2A7E">
            <w:pPr>
              <w:spacing w:after="40"/>
              <w:jc w:val="center"/>
            </w:pPr>
            <w:r>
              <w:rPr>
                <w:rFonts w:ascii="Times New Roman" w:hAnsi="Times New Roman"/>
                <w:sz w:val="24"/>
              </w:rPr>
              <w:t>Figure 5.5</w:t>
            </w:r>
          </w:p>
        </w:tc>
        <w:tc>
          <w:tcPr>
            <w:tcW w:w="6480" w:type="dxa"/>
            <w:vAlign w:val="center"/>
          </w:tcPr>
          <w:p w14:paraId="4B469D0B" w14:textId="77777777" w:rsidR="005F7B73" w:rsidRDefault="00CE2A7E">
            <w:pPr>
              <w:spacing w:after="40"/>
            </w:pPr>
            <w:r>
              <w:rPr>
                <w:rFonts w:ascii="Times New Roman" w:hAnsi="Times New Roman"/>
                <w:sz w:val="24"/>
              </w:rPr>
              <w:t>Appliance Consumption Share Distribution &amp; 6-Month Energy Trend</w:t>
            </w:r>
          </w:p>
        </w:tc>
        <w:tc>
          <w:tcPr>
            <w:tcW w:w="1440" w:type="dxa"/>
            <w:vAlign w:val="center"/>
          </w:tcPr>
          <w:p w14:paraId="6F0383BD" w14:textId="01C347AC"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40</w:t>
            </w:r>
          </w:p>
        </w:tc>
      </w:tr>
      <w:tr w:rsidR="005F7B73" w14:paraId="4D480FC8" w14:textId="77777777">
        <w:trPr>
          <w:jc w:val="center"/>
        </w:trPr>
        <w:tc>
          <w:tcPr>
            <w:tcW w:w="2160" w:type="dxa"/>
            <w:shd w:val="clear" w:color="auto" w:fill="F8FAFC"/>
            <w:vAlign w:val="center"/>
          </w:tcPr>
          <w:p w14:paraId="1696DA7C" w14:textId="77777777" w:rsidR="005F7B73" w:rsidRDefault="00CE2A7E">
            <w:pPr>
              <w:spacing w:after="40"/>
              <w:jc w:val="center"/>
            </w:pPr>
            <w:r>
              <w:rPr>
                <w:rFonts w:ascii="Times New Roman" w:hAnsi="Times New Roman"/>
                <w:sz w:val="24"/>
              </w:rPr>
              <w:t>Figure 5.6</w:t>
            </w:r>
          </w:p>
        </w:tc>
        <w:tc>
          <w:tcPr>
            <w:tcW w:w="6480" w:type="dxa"/>
            <w:shd w:val="clear" w:color="auto" w:fill="F8FAFC"/>
            <w:vAlign w:val="center"/>
          </w:tcPr>
          <w:p w14:paraId="344889CF" w14:textId="77777777" w:rsidR="005F7B73" w:rsidRDefault="00CE2A7E">
            <w:pPr>
              <w:spacing w:after="40"/>
            </w:pPr>
            <w:r>
              <w:rPr>
                <w:rFonts w:ascii="Times New Roman" w:hAnsi="Times New Roman"/>
                <w:sz w:val="24"/>
              </w:rPr>
              <w:t>Solar ROI Interactive Sizing Slider and 3D Canvas Orientation</w:t>
            </w:r>
          </w:p>
        </w:tc>
        <w:tc>
          <w:tcPr>
            <w:tcW w:w="1440" w:type="dxa"/>
            <w:shd w:val="clear" w:color="auto" w:fill="F8FAFC"/>
            <w:vAlign w:val="center"/>
          </w:tcPr>
          <w:p w14:paraId="5DDB9DF8" w14:textId="3549BE42"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41</w:t>
            </w:r>
          </w:p>
        </w:tc>
      </w:tr>
      <w:tr w:rsidR="005F7B73" w14:paraId="2E9AFED8" w14:textId="77777777">
        <w:trPr>
          <w:jc w:val="center"/>
        </w:trPr>
        <w:tc>
          <w:tcPr>
            <w:tcW w:w="2160" w:type="dxa"/>
            <w:vAlign w:val="center"/>
          </w:tcPr>
          <w:p w14:paraId="60923994" w14:textId="77777777" w:rsidR="005F7B73" w:rsidRDefault="00CE2A7E">
            <w:pPr>
              <w:spacing w:after="40"/>
              <w:jc w:val="center"/>
            </w:pPr>
            <w:r>
              <w:rPr>
                <w:rFonts w:ascii="Times New Roman" w:hAnsi="Times New Roman"/>
                <w:sz w:val="24"/>
              </w:rPr>
              <w:t>Figure 5.7</w:t>
            </w:r>
          </w:p>
        </w:tc>
        <w:tc>
          <w:tcPr>
            <w:tcW w:w="6480" w:type="dxa"/>
            <w:vAlign w:val="center"/>
          </w:tcPr>
          <w:p w14:paraId="64B7DF5F" w14:textId="77777777" w:rsidR="005F7B73" w:rsidRDefault="00CE2A7E">
            <w:pPr>
              <w:spacing w:after="40"/>
            </w:pPr>
            <w:r>
              <w:rPr>
                <w:rFonts w:ascii="Times New Roman" w:hAnsi="Times New Roman"/>
                <w:sz w:val="24"/>
              </w:rPr>
              <w:t>Solar Seasonal Bill Comparison and Cumulative Savings Payback Chart</w:t>
            </w:r>
          </w:p>
        </w:tc>
        <w:tc>
          <w:tcPr>
            <w:tcW w:w="1440" w:type="dxa"/>
            <w:vAlign w:val="center"/>
          </w:tcPr>
          <w:p w14:paraId="7D011BF8" w14:textId="5A6FD434"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41</w:t>
            </w:r>
          </w:p>
        </w:tc>
      </w:tr>
      <w:tr w:rsidR="005F7B73" w14:paraId="6471FB40" w14:textId="77777777">
        <w:trPr>
          <w:jc w:val="center"/>
        </w:trPr>
        <w:tc>
          <w:tcPr>
            <w:tcW w:w="2160" w:type="dxa"/>
            <w:shd w:val="clear" w:color="auto" w:fill="F8FAFC"/>
            <w:vAlign w:val="center"/>
          </w:tcPr>
          <w:p w14:paraId="0B2F60CA" w14:textId="77777777" w:rsidR="005F7B73" w:rsidRDefault="00CE2A7E">
            <w:pPr>
              <w:spacing w:after="40"/>
              <w:jc w:val="center"/>
            </w:pPr>
            <w:r>
              <w:rPr>
                <w:rFonts w:ascii="Times New Roman" w:hAnsi="Times New Roman"/>
                <w:sz w:val="24"/>
              </w:rPr>
              <w:t>Figure 5.8</w:t>
            </w:r>
          </w:p>
        </w:tc>
        <w:tc>
          <w:tcPr>
            <w:tcW w:w="6480" w:type="dxa"/>
            <w:shd w:val="clear" w:color="auto" w:fill="F8FAFC"/>
            <w:vAlign w:val="center"/>
          </w:tcPr>
          <w:p w14:paraId="33A0E154" w14:textId="77777777" w:rsidR="005F7B73" w:rsidRDefault="00CE2A7E">
            <w:pPr>
              <w:spacing w:after="40"/>
            </w:pPr>
            <w:r>
              <w:rPr>
                <w:rFonts w:ascii="Times New Roman" w:hAnsi="Times New Roman"/>
                <w:sz w:val="24"/>
              </w:rPr>
              <w:t>Electricity Bill Upload and Offline RegEx Parser Portal</w:t>
            </w:r>
          </w:p>
        </w:tc>
        <w:tc>
          <w:tcPr>
            <w:tcW w:w="1440" w:type="dxa"/>
            <w:shd w:val="clear" w:color="auto" w:fill="F8FAFC"/>
            <w:vAlign w:val="center"/>
          </w:tcPr>
          <w:p w14:paraId="3DF112FB" w14:textId="40CD4E89"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42</w:t>
            </w:r>
          </w:p>
        </w:tc>
      </w:tr>
      <w:tr w:rsidR="005F7B73" w14:paraId="352FC72F" w14:textId="77777777">
        <w:trPr>
          <w:jc w:val="center"/>
        </w:trPr>
        <w:tc>
          <w:tcPr>
            <w:tcW w:w="2160" w:type="dxa"/>
            <w:vAlign w:val="center"/>
          </w:tcPr>
          <w:p w14:paraId="03C0BED0" w14:textId="77777777" w:rsidR="005F7B73" w:rsidRDefault="00CE2A7E">
            <w:pPr>
              <w:spacing w:after="40"/>
              <w:jc w:val="center"/>
            </w:pPr>
            <w:r>
              <w:rPr>
                <w:rFonts w:ascii="Times New Roman" w:hAnsi="Times New Roman"/>
                <w:sz w:val="24"/>
              </w:rPr>
              <w:t>Figure 5.9</w:t>
            </w:r>
          </w:p>
        </w:tc>
        <w:tc>
          <w:tcPr>
            <w:tcW w:w="6480" w:type="dxa"/>
            <w:vAlign w:val="center"/>
          </w:tcPr>
          <w:p w14:paraId="1464EF02" w14:textId="77777777" w:rsidR="005F7B73" w:rsidRDefault="00CE2A7E">
            <w:pPr>
              <w:spacing w:after="40"/>
            </w:pPr>
            <w:r>
              <w:rPr>
                <w:rFonts w:ascii="Times New Roman" w:hAnsi="Times New Roman"/>
                <w:sz w:val="24"/>
              </w:rPr>
              <w:t>Bill Analyzer Multi-Card AI Insight and Carbon Offset Breakdown</w:t>
            </w:r>
          </w:p>
        </w:tc>
        <w:tc>
          <w:tcPr>
            <w:tcW w:w="1440" w:type="dxa"/>
            <w:vAlign w:val="center"/>
          </w:tcPr>
          <w:p w14:paraId="7F31D11A" w14:textId="0F58FA05"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42</w:t>
            </w:r>
          </w:p>
        </w:tc>
      </w:tr>
      <w:tr w:rsidR="005F7B73" w14:paraId="1257FB2C" w14:textId="77777777">
        <w:trPr>
          <w:jc w:val="center"/>
        </w:trPr>
        <w:tc>
          <w:tcPr>
            <w:tcW w:w="2160" w:type="dxa"/>
            <w:shd w:val="clear" w:color="auto" w:fill="F8FAFC"/>
            <w:vAlign w:val="center"/>
          </w:tcPr>
          <w:p w14:paraId="04F92FEB" w14:textId="77777777" w:rsidR="005F7B73" w:rsidRDefault="00CE2A7E">
            <w:pPr>
              <w:spacing w:after="40"/>
              <w:jc w:val="center"/>
            </w:pPr>
            <w:r>
              <w:rPr>
                <w:rFonts w:ascii="Times New Roman" w:hAnsi="Times New Roman"/>
                <w:sz w:val="24"/>
              </w:rPr>
              <w:t>Figure 5.10</w:t>
            </w:r>
          </w:p>
        </w:tc>
        <w:tc>
          <w:tcPr>
            <w:tcW w:w="6480" w:type="dxa"/>
            <w:shd w:val="clear" w:color="auto" w:fill="F8FAFC"/>
            <w:vAlign w:val="center"/>
          </w:tcPr>
          <w:p w14:paraId="66AFF5AD" w14:textId="77777777" w:rsidR="005F7B73" w:rsidRDefault="00CE2A7E">
            <w:pPr>
              <w:spacing w:after="40"/>
            </w:pPr>
            <w:r>
              <w:rPr>
                <w:rFonts w:ascii="Times New Roman" w:hAnsi="Times New Roman"/>
                <w:sz w:val="24"/>
              </w:rPr>
              <w:t>DISCOM Slab Administration and Cloud Firestore Sync Editor</w:t>
            </w:r>
          </w:p>
        </w:tc>
        <w:tc>
          <w:tcPr>
            <w:tcW w:w="1440" w:type="dxa"/>
            <w:shd w:val="clear" w:color="auto" w:fill="F8FAFC"/>
            <w:vAlign w:val="center"/>
          </w:tcPr>
          <w:p w14:paraId="0770ED9B" w14:textId="3471FDC7"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43</w:t>
            </w:r>
          </w:p>
        </w:tc>
      </w:tr>
      <w:tr w:rsidR="005F7B73" w14:paraId="172A51AE" w14:textId="77777777">
        <w:trPr>
          <w:jc w:val="center"/>
        </w:trPr>
        <w:tc>
          <w:tcPr>
            <w:tcW w:w="2160" w:type="dxa"/>
            <w:vAlign w:val="center"/>
          </w:tcPr>
          <w:p w14:paraId="544B92BC" w14:textId="77777777" w:rsidR="005F7B73" w:rsidRDefault="00CE2A7E">
            <w:pPr>
              <w:spacing w:after="40"/>
              <w:jc w:val="center"/>
            </w:pPr>
            <w:r>
              <w:rPr>
                <w:rFonts w:ascii="Times New Roman" w:hAnsi="Times New Roman"/>
                <w:sz w:val="24"/>
              </w:rPr>
              <w:t>Figure 5.11</w:t>
            </w:r>
          </w:p>
        </w:tc>
        <w:tc>
          <w:tcPr>
            <w:tcW w:w="6480" w:type="dxa"/>
            <w:vAlign w:val="center"/>
          </w:tcPr>
          <w:p w14:paraId="724928A2" w14:textId="77777777" w:rsidR="005F7B73" w:rsidRDefault="00CE2A7E">
            <w:pPr>
              <w:spacing w:after="40"/>
            </w:pPr>
            <w:r>
              <w:rPr>
                <w:rFonts w:ascii="Times New Roman" w:hAnsi="Times New Roman"/>
                <w:sz w:val="24"/>
              </w:rPr>
              <w:t>Voice-Enabled Context-Aware AI Chatbot Conversational Screen</w:t>
            </w:r>
          </w:p>
        </w:tc>
        <w:tc>
          <w:tcPr>
            <w:tcW w:w="1440" w:type="dxa"/>
            <w:vAlign w:val="center"/>
          </w:tcPr>
          <w:p w14:paraId="7BA8D618" w14:textId="6540E398"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44</w:t>
            </w:r>
          </w:p>
        </w:tc>
      </w:tr>
      <w:tr w:rsidR="005F7B73" w14:paraId="39AFA5BE" w14:textId="77777777">
        <w:trPr>
          <w:jc w:val="center"/>
        </w:trPr>
        <w:tc>
          <w:tcPr>
            <w:tcW w:w="2160" w:type="dxa"/>
            <w:shd w:val="clear" w:color="auto" w:fill="F8FAFC"/>
            <w:vAlign w:val="center"/>
          </w:tcPr>
          <w:p w14:paraId="4D8C3689" w14:textId="77777777" w:rsidR="005F7B73" w:rsidRDefault="00CE2A7E">
            <w:pPr>
              <w:spacing w:after="40"/>
              <w:jc w:val="center"/>
            </w:pPr>
            <w:r>
              <w:rPr>
                <w:rFonts w:ascii="Times New Roman" w:hAnsi="Times New Roman"/>
                <w:sz w:val="24"/>
              </w:rPr>
              <w:t>Figure 5.12</w:t>
            </w:r>
          </w:p>
        </w:tc>
        <w:tc>
          <w:tcPr>
            <w:tcW w:w="6480" w:type="dxa"/>
            <w:shd w:val="clear" w:color="auto" w:fill="F8FAFC"/>
            <w:vAlign w:val="center"/>
          </w:tcPr>
          <w:p w14:paraId="1714F3B3" w14:textId="77777777" w:rsidR="005F7B73" w:rsidRDefault="00CE2A7E">
            <w:pPr>
              <w:spacing w:after="40"/>
            </w:pPr>
            <w:r>
              <w:rPr>
                <w:rFonts w:ascii="Times New Roman" w:hAnsi="Times New Roman"/>
                <w:sz w:val="24"/>
              </w:rPr>
              <w:t>Customized Energy Saving Action Items &amp; Scheduling Rules</w:t>
            </w:r>
          </w:p>
        </w:tc>
        <w:tc>
          <w:tcPr>
            <w:tcW w:w="1440" w:type="dxa"/>
            <w:shd w:val="clear" w:color="auto" w:fill="F8FAFC"/>
            <w:vAlign w:val="center"/>
          </w:tcPr>
          <w:p w14:paraId="19D5C9E9" w14:textId="07BA2EBE"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44</w:t>
            </w:r>
          </w:p>
        </w:tc>
      </w:tr>
      <w:tr w:rsidR="005F7B73" w14:paraId="26B765EC" w14:textId="77777777">
        <w:trPr>
          <w:jc w:val="center"/>
        </w:trPr>
        <w:tc>
          <w:tcPr>
            <w:tcW w:w="2160" w:type="dxa"/>
            <w:vAlign w:val="center"/>
          </w:tcPr>
          <w:p w14:paraId="22764969" w14:textId="77777777" w:rsidR="005F7B73" w:rsidRDefault="00CE2A7E">
            <w:pPr>
              <w:spacing w:after="40"/>
              <w:jc w:val="center"/>
            </w:pPr>
            <w:r>
              <w:rPr>
                <w:rFonts w:ascii="Times New Roman" w:hAnsi="Times New Roman"/>
                <w:sz w:val="24"/>
              </w:rPr>
              <w:t>Figure 5.13</w:t>
            </w:r>
          </w:p>
        </w:tc>
        <w:tc>
          <w:tcPr>
            <w:tcW w:w="6480" w:type="dxa"/>
            <w:vAlign w:val="center"/>
          </w:tcPr>
          <w:p w14:paraId="2EEAFD63" w14:textId="77777777" w:rsidR="005F7B73" w:rsidRDefault="00CE2A7E">
            <w:pPr>
              <w:spacing w:after="40"/>
            </w:pPr>
            <w:r>
              <w:rPr>
                <w:rFonts w:ascii="Times New Roman" w:hAnsi="Times New Roman"/>
                <w:sz w:val="24"/>
              </w:rPr>
              <w:t>Interactive Energy Savings Load Reductions Simulator</w:t>
            </w:r>
          </w:p>
        </w:tc>
        <w:tc>
          <w:tcPr>
            <w:tcW w:w="1440" w:type="dxa"/>
            <w:vAlign w:val="center"/>
          </w:tcPr>
          <w:p w14:paraId="08079A4E" w14:textId="6D2E5541"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44</w:t>
            </w:r>
          </w:p>
        </w:tc>
      </w:tr>
      <w:tr w:rsidR="005F7B73" w14:paraId="329CEDD8" w14:textId="77777777">
        <w:trPr>
          <w:jc w:val="center"/>
        </w:trPr>
        <w:tc>
          <w:tcPr>
            <w:tcW w:w="2160" w:type="dxa"/>
            <w:shd w:val="clear" w:color="auto" w:fill="F8FAFC"/>
            <w:vAlign w:val="center"/>
          </w:tcPr>
          <w:p w14:paraId="64CDE26D" w14:textId="77777777" w:rsidR="005F7B73" w:rsidRDefault="00CE2A7E">
            <w:pPr>
              <w:spacing w:after="40"/>
              <w:jc w:val="center"/>
            </w:pPr>
            <w:r>
              <w:rPr>
                <w:rFonts w:ascii="Times New Roman" w:hAnsi="Times New Roman"/>
                <w:sz w:val="24"/>
              </w:rPr>
              <w:t>Figure 6.1</w:t>
            </w:r>
          </w:p>
        </w:tc>
        <w:tc>
          <w:tcPr>
            <w:tcW w:w="6480" w:type="dxa"/>
            <w:shd w:val="clear" w:color="auto" w:fill="F8FAFC"/>
            <w:vAlign w:val="center"/>
          </w:tcPr>
          <w:p w14:paraId="49746BAE" w14:textId="77777777" w:rsidR="005F7B73" w:rsidRDefault="00CE2A7E">
            <w:pPr>
              <w:spacing w:after="40"/>
            </w:pPr>
            <w:r>
              <w:rPr>
                <w:rFonts w:ascii="Times New Roman" w:hAnsi="Times New Roman"/>
                <w:sz w:val="24"/>
              </w:rPr>
              <w:t>Homepage Interface and Floating Dashboard Summary Widgets</w:t>
            </w:r>
          </w:p>
        </w:tc>
        <w:tc>
          <w:tcPr>
            <w:tcW w:w="1440" w:type="dxa"/>
            <w:shd w:val="clear" w:color="auto" w:fill="F8FAFC"/>
            <w:vAlign w:val="center"/>
          </w:tcPr>
          <w:p w14:paraId="1253C443" w14:textId="2B148FE2"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46</w:t>
            </w:r>
          </w:p>
        </w:tc>
      </w:tr>
      <w:tr w:rsidR="005F7B73" w14:paraId="73143AC4" w14:textId="77777777">
        <w:trPr>
          <w:jc w:val="center"/>
        </w:trPr>
        <w:tc>
          <w:tcPr>
            <w:tcW w:w="2160" w:type="dxa"/>
            <w:vAlign w:val="center"/>
          </w:tcPr>
          <w:p w14:paraId="495D5774" w14:textId="77777777" w:rsidR="005F7B73" w:rsidRDefault="00CE2A7E">
            <w:pPr>
              <w:spacing w:after="40"/>
              <w:jc w:val="center"/>
            </w:pPr>
            <w:r>
              <w:rPr>
                <w:rFonts w:ascii="Times New Roman" w:hAnsi="Times New Roman"/>
                <w:sz w:val="24"/>
              </w:rPr>
              <w:t>Figure 6.2</w:t>
            </w:r>
          </w:p>
        </w:tc>
        <w:tc>
          <w:tcPr>
            <w:tcW w:w="6480" w:type="dxa"/>
            <w:vAlign w:val="center"/>
          </w:tcPr>
          <w:p w14:paraId="1CF0CAC5" w14:textId="77777777" w:rsidR="005F7B73" w:rsidRDefault="00CE2A7E">
            <w:pPr>
              <w:spacing w:after="40"/>
            </w:pPr>
            <w:r>
              <w:rPr>
                <w:rFonts w:ascii="Times New Roman" w:hAnsi="Times New Roman"/>
                <w:sz w:val="24"/>
              </w:rPr>
              <w:t>User Authentication Portal and Split-Screen Registration Layout</w:t>
            </w:r>
          </w:p>
        </w:tc>
        <w:tc>
          <w:tcPr>
            <w:tcW w:w="1440" w:type="dxa"/>
            <w:vAlign w:val="center"/>
          </w:tcPr>
          <w:p w14:paraId="5C9FA1EF" w14:textId="182AFDD8"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46</w:t>
            </w:r>
          </w:p>
        </w:tc>
      </w:tr>
      <w:tr w:rsidR="005F7B73" w14:paraId="727B0778" w14:textId="77777777">
        <w:trPr>
          <w:jc w:val="center"/>
        </w:trPr>
        <w:tc>
          <w:tcPr>
            <w:tcW w:w="2160" w:type="dxa"/>
            <w:shd w:val="clear" w:color="auto" w:fill="F8FAFC"/>
            <w:vAlign w:val="center"/>
          </w:tcPr>
          <w:p w14:paraId="6A1F7573" w14:textId="77777777" w:rsidR="005F7B73" w:rsidRDefault="00CE2A7E">
            <w:pPr>
              <w:spacing w:after="40"/>
              <w:jc w:val="center"/>
            </w:pPr>
            <w:r>
              <w:rPr>
                <w:rFonts w:ascii="Times New Roman" w:hAnsi="Times New Roman"/>
                <w:sz w:val="24"/>
              </w:rPr>
              <w:t>Figure 6.3</w:t>
            </w:r>
          </w:p>
        </w:tc>
        <w:tc>
          <w:tcPr>
            <w:tcW w:w="6480" w:type="dxa"/>
            <w:shd w:val="clear" w:color="auto" w:fill="F8FAFC"/>
            <w:vAlign w:val="center"/>
          </w:tcPr>
          <w:p w14:paraId="53E9AD8B" w14:textId="77777777" w:rsidR="005F7B73" w:rsidRDefault="00CE2A7E">
            <w:pPr>
              <w:spacing w:after="40"/>
            </w:pPr>
            <w:r>
              <w:rPr>
                <w:rFonts w:ascii="Times New Roman" w:hAnsi="Times New Roman"/>
                <w:sz w:val="24"/>
              </w:rPr>
              <w:t>Regional DISCOM Tariff Slab Editing Grid and Firestore Settings Portal</w:t>
            </w:r>
          </w:p>
        </w:tc>
        <w:tc>
          <w:tcPr>
            <w:tcW w:w="1440" w:type="dxa"/>
            <w:shd w:val="clear" w:color="auto" w:fill="F8FAFC"/>
            <w:vAlign w:val="center"/>
          </w:tcPr>
          <w:p w14:paraId="46B3957F" w14:textId="24E7C45B" w:rsidR="005F7B73" w:rsidRPr="00C801E4" w:rsidRDefault="00C801E4" w:rsidP="00C801E4">
            <w:pPr>
              <w:spacing w:after="40"/>
              <w:jc w:val="center"/>
              <w:rPr>
                <w:rFonts w:ascii="Times New Roman" w:hAnsi="Times New Roman" w:cs="Times New Roman"/>
              </w:rPr>
            </w:pPr>
            <w:r w:rsidRPr="00C801E4">
              <w:rPr>
                <w:rFonts w:ascii="Times New Roman" w:hAnsi="Times New Roman" w:cs="Times New Roman"/>
              </w:rPr>
              <w:t>46</w:t>
            </w:r>
          </w:p>
        </w:tc>
      </w:tr>
    </w:tbl>
    <w:p w14:paraId="74DA7ABB" w14:textId="77777777" w:rsidR="005F7B73" w:rsidRDefault="00CE2A7E">
      <w:r>
        <w:br w:type="page"/>
      </w:r>
    </w:p>
    <w:p w14:paraId="7CA346C0" w14:textId="77777777" w:rsidR="005F7B73" w:rsidRDefault="00CE2A7E">
      <w:pPr>
        <w:pStyle w:val="Heading1"/>
        <w:spacing w:before="360" w:after="240" w:line="360" w:lineRule="auto"/>
        <w:jc w:val="center"/>
      </w:pPr>
      <w:bookmarkStart w:id="1" w:name="_Toc234181416"/>
      <w:r>
        <w:rPr>
          <w:rFonts w:ascii="Times New Roman" w:hAnsi="Times New Roman"/>
          <w:b/>
          <w:sz w:val="32"/>
        </w:rPr>
        <w:t>CHAPTER 1: INTRODUCTION</w:t>
      </w:r>
      <w:bookmarkEnd w:id="1"/>
    </w:p>
    <w:p w14:paraId="1EDE2678" w14:textId="77777777" w:rsidR="005F7B73" w:rsidRDefault="00CE2A7E">
      <w:pPr>
        <w:pStyle w:val="Heading2"/>
        <w:spacing w:before="240" w:line="360" w:lineRule="auto"/>
      </w:pPr>
      <w:bookmarkStart w:id="2" w:name="_Toc234181417"/>
      <w:r>
        <w:rPr>
          <w:rFonts w:ascii="Times New Roman" w:hAnsi="Times New Roman"/>
          <w:b/>
          <w:sz w:val="28"/>
        </w:rPr>
        <w:t>1.1 Background of the Project</w:t>
      </w:r>
      <w:bookmarkEnd w:id="2"/>
    </w:p>
    <w:p w14:paraId="4B7680AA" w14:textId="77777777" w:rsidR="005F7B73" w:rsidRDefault="00CE2A7E">
      <w:pPr>
        <w:spacing w:after="120" w:line="360" w:lineRule="auto"/>
        <w:jc w:val="both"/>
      </w:pPr>
      <w:r>
        <w:rPr>
          <w:rFonts w:ascii="Times New Roman" w:hAnsi="Times New Roman"/>
          <w:sz w:val="24"/>
        </w:rPr>
        <w:t>In the contemporary era of rapid urbanization, technological integration, and climate awareness, residential energy management has emerged as a critical domain of study. Globally, residential buildings account for a substantial percentage of total electricity consumption and greenhouse gas emissions. However, despite the criticality of domestic energy footprint reduction, residential consumers continue to experience a severe information deficit regarding their energy use. The standard monthly utility bill represents an aggregated, retrospective invoice. It details the total energy consumed in kilowatt-hours (kWh) and the final financial amount due, but it fails to provide any granular insight into where, when, and how this energy was utilized.</w:t>
      </w:r>
    </w:p>
    <w:p w14:paraId="1C32E701" w14:textId="77777777" w:rsidR="005F7B73" w:rsidRDefault="00CE2A7E">
      <w:pPr>
        <w:spacing w:after="120" w:line="360" w:lineRule="auto"/>
        <w:jc w:val="both"/>
      </w:pPr>
      <w:r>
        <w:rPr>
          <w:rFonts w:ascii="Times New Roman" w:hAnsi="Times New Roman"/>
          <w:sz w:val="24"/>
        </w:rPr>
        <w:t>From the perspective of a consumer, a utility bill is an abstract financial obligation. There is a complete lack of visibility regarding individual appliance footprints, mechanical efficiency deterioration of older appliances, and the progressive math of tier-based electricity tariff rates. Furthermore, while the adoption of solar energy systems has been heavily incentivized by national initiatives (such as the PM Surya Ghar Muft Bijli Yojana), residential users are forced to rely on sales representatives or static, oversimplified online calculators to estimate solar feasibility. These estimators typically use flat average unit rates (e.g., flat ₹8 per unit) and assume uniform solar generation throughout the 25-year lifecycle. In reality, solar ROI is highly sensitive to multi-slab progressive domestic tariffs, system component degradation, regional panel orientations, local shading offsets, and rising maintenance costs.</w:t>
      </w:r>
    </w:p>
    <w:p w14:paraId="67D4E4C2" w14:textId="77777777" w:rsidR="005F7B73" w:rsidRDefault="00CE2A7E">
      <w:pPr>
        <w:spacing w:after="120" w:line="360" w:lineRule="auto"/>
        <w:jc w:val="both"/>
      </w:pPr>
      <w:r>
        <w:rPr>
          <w:rFonts w:ascii="Times New Roman" w:hAnsi="Times New Roman"/>
          <w:sz w:val="24"/>
        </w:rPr>
        <w:t>To bridge this information asymmetry and empower homeowners with data-driven energy agency, the "Smart Household Energy Manager" project has been designed and implemented. It serves as a premium, secure, and interactive single-page application dashboard. The system integrates automated utility bill analysis, manual appliance load profiling, voice-activated context-aware AI chatbot consultation, dynamic 3D roof canvas visualizations, and a real-time database-driven regional tariff slab editor. By offering these features, the application shifts the paradigm from passive energy billing consumption to active conservation, load scheduling, and renewable energy adoption.</w:t>
      </w:r>
    </w:p>
    <w:p w14:paraId="6D58C6AF" w14:textId="77777777" w:rsidR="005F7B73" w:rsidRDefault="00CE2A7E">
      <w:pPr>
        <w:pStyle w:val="Heading2"/>
        <w:spacing w:before="240" w:line="360" w:lineRule="auto"/>
      </w:pPr>
      <w:bookmarkStart w:id="3" w:name="_Toc234181418"/>
      <w:r>
        <w:rPr>
          <w:rFonts w:ascii="Times New Roman" w:hAnsi="Times New Roman"/>
          <w:b/>
          <w:sz w:val="28"/>
        </w:rPr>
        <w:t>1.2 Problem Statement</w:t>
      </w:r>
      <w:bookmarkEnd w:id="3"/>
    </w:p>
    <w:p w14:paraId="01CB0A1C" w14:textId="77777777" w:rsidR="005F7B73" w:rsidRDefault="00CE2A7E">
      <w:pPr>
        <w:spacing w:after="120" w:line="360" w:lineRule="auto"/>
        <w:jc w:val="both"/>
      </w:pPr>
      <w:r>
        <w:rPr>
          <w:rFonts w:ascii="Times New Roman" w:hAnsi="Times New Roman"/>
          <w:sz w:val="24"/>
        </w:rPr>
        <w:t>The domestic residential electricity sector is characterized by structural gaps in billing transparently and auditing capabilities:</w:t>
      </w:r>
    </w:p>
    <w:p w14:paraId="654F8240"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Lack of Consumption Visibility:</w:t>
      </w:r>
      <w:r>
        <w:rPr>
          <w:rFonts w:ascii="Times New Roman" w:hAnsi="Times New Roman"/>
          <w:sz w:val="24"/>
        </w:rPr>
        <w:t xml:space="preserve"> Standard billing structures do not decompose total household consumption. Homeowners cannot distinguish between the baseline consumption of continuous appliances (like refrigerators) and the periodic loads of high-draw appliances (like air conditioners, water pumps, and space heaters). This prevents consumers from identifying "energy hogs" and modifying their usage schedules.</w:t>
      </w:r>
    </w:p>
    <w:p w14:paraId="3644C64B"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Appliance Mechanical Decay Ignored:</w:t>
      </w:r>
      <w:r>
        <w:rPr>
          <w:rFonts w:ascii="Times New Roman" w:hAnsi="Times New Roman"/>
          <w:sz w:val="24"/>
        </w:rPr>
        <w:t xml:space="preserve"> High-load motor-driven appliances, specifically compressors in refrigerators and air conditioners, degrade in efficiency as they age due to mechanical wear and tear, coil dust accumulation, and refrigerant pressure decay. Existing calculators use static nominal wattages, thereby ignoring the dynamic efficiency decay which can increase real consumption by 2% to 5% annually, leading to unexpected utility bill hikes.</w:t>
      </w:r>
    </w:p>
    <w:p w14:paraId="0777EB17"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Complex Multi-Slab Tariff Progressive Calculations:</w:t>
      </w:r>
      <w:r>
        <w:rPr>
          <w:rFonts w:ascii="Times New Roman" w:hAnsi="Times New Roman"/>
          <w:sz w:val="24"/>
        </w:rPr>
        <w:t xml:space="preserve"> State electricity distribution companies (DISCOMs) implement progressive, tier-based billing structures where unit rates scale exponentially with total consumption. For instance, the rate under a typical DISCOM like APSPDCL or TSSPDCL may be ₹3 per unit for the first 50 units but scale to ₹8 or ₹10 per unit once consumption exceeds 200 units. Additionally, fixed meter charges, dynamic fuel cost adjustments (FCA), and electricity duties make manual calculations extremely complex.</w:t>
      </w:r>
    </w:p>
    <w:p w14:paraId="1E827B8B"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b/>
          <w:sz w:val="24"/>
        </w:rPr>
        <w:t>Oversimplified Solar Feasibility Assessments:</w:t>
      </w:r>
      <w:r>
        <w:rPr>
          <w:rFonts w:ascii="Times New Roman" w:hAnsi="Times New Roman"/>
          <w:sz w:val="24"/>
        </w:rPr>
        <w:t xml:space="preserve"> Standard solar estimators ignore local physical parameters (such as roof orientation, tilt angles, and panel shading factors) and financial compounding factors (such as panel efficiency degradation, utility rate inflation, and battery chemistry costs). This leads to highly inaccurate payback estimates, creating hesitation in solar investment.</w:t>
      </w:r>
    </w:p>
    <w:p w14:paraId="0ECA4117" w14:textId="77777777" w:rsidR="005F7B73" w:rsidRDefault="00CE2A7E">
      <w:pPr>
        <w:spacing w:before="80" w:after="80" w:line="360" w:lineRule="auto"/>
        <w:jc w:val="both"/>
      </w:pPr>
      <w:r>
        <w:rPr>
          <w:rFonts w:ascii="Times New Roman" w:hAnsi="Times New Roman"/>
          <w:sz w:val="24"/>
        </w:rPr>
        <w:t xml:space="preserve">5. </w:t>
      </w:r>
      <w:r>
        <w:rPr>
          <w:rFonts w:ascii="Times New Roman" w:hAnsi="Times New Roman"/>
          <w:b/>
          <w:sz w:val="24"/>
        </w:rPr>
        <w:t>Inefficient Load Scheduling:</w:t>
      </w:r>
      <w:r>
        <w:rPr>
          <w:rFonts w:ascii="Times New Roman" w:hAnsi="Times New Roman"/>
          <w:sz w:val="24"/>
        </w:rPr>
        <w:t xml:space="preserve"> Residential users typically run heavy loads during peak hours (e.g. evening geyser and AC usage), placing severe strain on the local electrical grid and forcing the user into the highest progressive billing slabs. There is no automated advisory mechanism to suggest time-of-day (TOD) scheduling shifts to reduce costs.</w:t>
      </w:r>
    </w:p>
    <w:p w14:paraId="002FCEAD" w14:textId="77777777" w:rsidR="005F7B73" w:rsidRDefault="00CE2A7E">
      <w:pPr>
        <w:pStyle w:val="Heading2"/>
        <w:spacing w:before="240" w:line="360" w:lineRule="auto"/>
      </w:pPr>
      <w:bookmarkStart w:id="4" w:name="_Toc234181419"/>
      <w:r>
        <w:rPr>
          <w:rFonts w:ascii="Times New Roman" w:hAnsi="Times New Roman"/>
          <w:b/>
          <w:sz w:val="28"/>
        </w:rPr>
        <w:lastRenderedPageBreak/>
        <w:t>1.3 Proposed System</w:t>
      </w:r>
      <w:bookmarkEnd w:id="4"/>
    </w:p>
    <w:p w14:paraId="4518629E" w14:textId="77777777" w:rsidR="005F7B73" w:rsidRDefault="00CE2A7E">
      <w:pPr>
        <w:spacing w:after="120" w:line="360" w:lineRule="auto"/>
        <w:jc w:val="both"/>
      </w:pPr>
      <w:r>
        <w:rPr>
          <w:rFonts w:ascii="Times New Roman" w:hAnsi="Times New Roman"/>
          <w:sz w:val="24"/>
        </w:rPr>
        <w:t>The proposed "Smart Household Energy Manager" is a premium, web-based software dashboard that resolves these operational challenges through a modular, client-side single-page application architecture integrated with Cloud Firebase services. The core components of the system include:</w:t>
      </w:r>
    </w:p>
    <w:p w14:paraId="538C21D6"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Interactive Appliance Audit Wizard:</w:t>
      </w:r>
      <w:r>
        <w:rPr>
          <w:rFonts w:ascii="Times New Roman" w:hAnsi="Times New Roman"/>
          <w:sz w:val="24"/>
        </w:rPr>
        <w:t xml:space="preserve"> A step-by-step assistant that guides the user in logging household appliances, quantities, age, and hours of use. The underlying engine computes energy health indexes, ranks energy hogs, and projects baseline bills.</w:t>
      </w:r>
    </w:p>
    <w:p w14:paraId="41FB002F"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Smart Solar ROI Calculator:</w:t>
      </w:r>
      <w:r>
        <w:rPr>
          <w:rFonts w:ascii="Times New Roman" w:hAnsi="Times New Roman"/>
          <w:sz w:val="24"/>
        </w:rPr>
        <w:t xml:space="preserve"> A dynamic financial forecasting compiler that computes 25-year cash flows, modeling compounding variables such as annual panel degradation, utility rate inflation, maintenance escalations, and battery chemistry lifecycle costs. It includes an interactive 3D roof canvas to visualize layout and orientation.</w:t>
      </w:r>
    </w:p>
    <w:p w14:paraId="5542E510"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AI Bill Analyzer:</w:t>
      </w:r>
      <w:r>
        <w:rPr>
          <w:rFonts w:ascii="Times New Roman" w:hAnsi="Times New Roman"/>
          <w:sz w:val="24"/>
        </w:rPr>
        <w:t xml:space="preserve"> An upload portal utilizing client-side Optical Character Recognition (OCR) via Tesseract.js and PDF text extraction via PDF.js. It extracts billing metadata and passes the cleaned string to the Gemini API (via a secure Firebase Callable function proxy) to return structured JSON data representing slab breakdowns and carbon footprint offsets.</w:t>
      </w:r>
    </w:p>
    <w:p w14:paraId="025A766D"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Regional DISCOM Tariff Manager:</w:t>
      </w:r>
      <w:r>
        <w:rPr>
          <w:rFonts w:ascii="Times New Roman" w:hAnsi="Times New Roman"/>
          <w:sz w:val="24"/>
        </w:rPr>
        <w:t xml:space="preserve"> An administrative interface connected to a Cloud Firestore database, allowing real-time modification of slab rates, fixed charges, taxes, and subsidies. The application context automatically synchronized updates to all users without requiring a codebase rebuild.</w:t>
      </w:r>
    </w:p>
    <w:p w14:paraId="637DDE61"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Voice-Enabled Context-Aware AI Chatbot:</w:t>
      </w:r>
      <w:r>
        <w:rPr>
          <w:rFonts w:ascii="Times New Roman" w:hAnsi="Times New Roman"/>
          <w:sz w:val="24"/>
        </w:rPr>
        <w:t xml:space="preserve"> A speech-integrated conversational assistant that reads active session parameters (e.g., active billing units or appliance configuration) and Firestore configurations to answer queries and read advice aloud.</w:t>
      </w:r>
    </w:p>
    <w:p w14:paraId="6EC92493"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Secure Multi-Route Architecture:</w:t>
      </w:r>
      <w:r>
        <w:rPr>
          <w:rFonts w:ascii="Times New Roman" w:hAnsi="Times New Roman"/>
          <w:sz w:val="24"/>
        </w:rPr>
        <w:t xml:space="preserve"> Built with React Router DOM v7 and protected routing guards, wrapped individually with React Error Boundaries for robust application fault-recovery.</w:t>
      </w:r>
    </w:p>
    <w:p w14:paraId="358D1D7B" w14:textId="77777777" w:rsidR="005F7B73" w:rsidRDefault="00CE2A7E">
      <w:pPr>
        <w:pStyle w:val="Heading2"/>
        <w:spacing w:before="240" w:line="360" w:lineRule="auto"/>
      </w:pPr>
      <w:bookmarkStart w:id="5" w:name="_Toc234181420"/>
      <w:r>
        <w:rPr>
          <w:rFonts w:ascii="Times New Roman" w:hAnsi="Times New Roman"/>
          <w:b/>
          <w:sz w:val="28"/>
        </w:rPr>
        <w:t>1.4 Project Objectives</w:t>
      </w:r>
      <w:bookmarkEnd w:id="5"/>
    </w:p>
    <w:p w14:paraId="01B0B7C0" w14:textId="77777777" w:rsidR="005F7B73" w:rsidRDefault="00CE2A7E">
      <w:pPr>
        <w:spacing w:after="120" w:line="360" w:lineRule="auto"/>
        <w:jc w:val="both"/>
      </w:pPr>
      <w:r>
        <w:rPr>
          <w:rFonts w:ascii="Times New Roman" w:hAnsi="Times New Roman"/>
          <w:sz w:val="24"/>
        </w:rPr>
        <w:t>The primary objectives of the Smart Household Energy Manager project are:</w:t>
      </w:r>
    </w:p>
    <w:p w14:paraId="7385FFD6" w14:textId="77777777" w:rsidR="005F7B73" w:rsidRDefault="00CE2A7E">
      <w:pPr>
        <w:spacing w:before="80" w:after="80" w:line="360" w:lineRule="auto"/>
        <w:jc w:val="both"/>
      </w:pPr>
      <w:r>
        <w:rPr>
          <w:rFonts w:ascii="Times New Roman" w:hAnsi="Times New Roman"/>
          <w:sz w:val="24"/>
        </w:rPr>
        <w:lastRenderedPageBreak/>
        <w:t>1. To design and implement a high-fidelity, responsive, glassmorphic single-page application that simplifies domestic energy management for residential homeowners.</w:t>
      </w:r>
    </w:p>
    <w:p w14:paraId="76B4B2B2" w14:textId="77777777" w:rsidR="005F7B73" w:rsidRDefault="00CE2A7E">
      <w:pPr>
        <w:spacing w:before="80" w:after="80" w:line="360" w:lineRule="auto"/>
        <w:jc w:val="both"/>
      </w:pPr>
      <w:r>
        <w:rPr>
          <w:rFonts w:ascii="Times New Roman" w:hAnsi="Times New Roman"/>
          <w:sz w:val="24"/>
        </w:rPr>
        <w:t>2. To build a client-side Optical Character Recognition (OCR) pipeline using Tesseract.js and PDF.js to extract billing parameters from scanned invoices and PDFs in under 10 seconds.</w:t>
      </w:r>
    </w:p>
    <w:p w14:paraId="0D385479" w14:textId="77777777" w:rsidR="005F7B73" w:rsidRDefault="00CE2A7E">
      <w:pPr>
        <w:spacing w:before="80" w:after="80" w:line="360" w:lineRule="auto"/>
        <w:jc w:val="both"/>
      </w:pPr>
      <w:r>
        <w:rPr>
          <w:rFonts w:ascii="Times New Roman" w:hAnsi="Times New Roman"/>
          <w:sz w:val="24"/>
        </w:rPr>
        <w:t>3. To develop a progressive slab-rate calculation engine that models regional DISCOM tariff rules, subsidies, fixed meter fees, and electricity taxes with 100% mathematical precision.</w:t>
      </w:r>
    </w:p>
    <w:p w14:paraId="450D5889" w14:textId="77777777" w:rsidR="005F7B73" w:rsidRDefault="00CE2A7E">
      <w:pPr>
        <w:spacing w:before="80" w:after="80" w:line="360" w:lineRule="auto"/>
        <w:jc w:val="both"/>
      </w:pPr>
      <w:r>
        <w:rPr>
          <w:rFonts w:ascii="Times New Roman" w:hAnsi="Times New Roman"/>
          <w:sz w:val="24"/>
        </w:rPr>
        <w:t>4. To implement a 25-year solar ROI forecasting model that compound annual panel degradation (0.5% to 2%), utility rate inflation (0% to 15%), and maintenance indexes to calculate payback break-even timelines.</w:t>
      </w:r>
    </w:p>
    <w:p w14:paraId="2C0A4A8D" w14:textId="77777777" w:rsidR="005F7B73" w:rsidRDefault="00CE2A7E">
      <w:pPr>
        <w:spacing w:before="80" w:after="80" w:line="360" w:lineRule="auto"/>
        <w:jc w:val="both"/>
      </w:pPr>
      <w:r>
        <w:rPr>
          <w:rFonts w:ascii="Times New Roman" w:hAnsi="Times New Roman"/>
          <w:sz w:val="24"/>
        </w:rPr>
        <w:t>5. To create a 3D visual roof canvas using WebGL/Canvas to simulate solar panel placement, tilt angles, orientation (South, East, West), and shading offsets.</w:t>
      </w:r>
    </w:p>
    <w:p w14:paraId="21DAC157" w14:textId="77777777" w:rsidR="005F7B73" w:rsidRDefault="00CE2A7E">
      <w:pPr>
        <w:spacing w:before="80" w:after="80" w:line="360" w:lineRule="auto"/>
        <w:jc w:val="both"/>
      </w:pPr>
      <w:r>
        <w:rPr>
          <w:rFonts w:ascii="Times New Roman" w:hAnsi="Times New Roman"/>
          <w:sz w:val="24"/>
        </w:rPr>
        <w:t>6. To design an appliance load auditing wizard that incorporates age-based efficiency decay and outputs prioritized conservation strategies sorted by difficulty and savings.</w:t>
      </w:r>
    </w:p>
    <w:p w14:paraId="6037F055" w14:textId="77777777" w:rsidR="005F7B73" w:rsidRDefault="00CE2A7E">
      <w:pPr>
        <w:spacing w:before="80" w:after="80" w:line="360" w:lineRule="auto"/>
        <w:jc w:val="both"/>
      </w:pPr>
      <w:r>
        <w:rPr>
          <w:rFonts w:ascii="Times New Roman" w:hAnsi="Times New Roman"/>
          <w:sz w:val="24"/>
        </w:rPr>
        <w:t>7. To integrate an AI chatbot that utilizes natural language processing and Web Speech synthesis to deliver context-aware, voice-enabled energy saving advisories.</w:t>
      </w:r>
    </w:p>
    <w:p w14:paraId="5D0BE2E4" w14:textId="77777777" w:rsidR="005F7B73" w:rsidRDefault="00CE2A7E">
      <w:pPr>
        <w:spacing w:before="80" w:after="80" w:line="360" w:lineRule="auto"/>
        <w:jc w:val="both"/>
      </w:pPr>
      <w:r>
        <w:rPr>
          <w:rFonts w:ascii="Times New Roman" w:hAnsi="Times New Roman"/>
          <w:sz w:val="24"/>
        </w:rPr>
        <w:t>8. To secure user data collections using Firebase Authentication and Firestore Security Rules, ensuring isolated document read/write boundaries.</w:t>
      </w:r>
    </w:p>
    <w:p w14:paraId="2C0C21E4" w14:textId="77777777" w:rsidR="005F7B73" w:rsidRDefault="00CE2A7E">
      <w:pPr>
        <w:pStyle w:val="Heading2"/>
        <w:spacing w:before="240" w:line="360" w:lineRule="auto"/>
      </w:pPr>
      <w:bookmarkStart w:id="6" w:name="_Toc234181421"/>
      <w:r>
        <w:rPr>
          <w:rFonts w:ascii="Times New Roman" w:hAnsi="Times New Roman"/>
          <w:b/>
          <w:sz w:val="28"/>
        </w:rPr>
        <w:t>1.5 Scope of the Project</w:t>
      </w:r>
      <w:bookmarkEnd w:id="6"/>
    </w:p>
    <w:p w14:paraId="687CF23B" w14:textId="77777777" w:rsidR="005F7B73" w:rsidRDefault="00CE2A7E">
      <w:pPr>
        <w:spacing w:after="120" w:line="360" w:lineRule="auto"/>
        <w:jc w:val="both"/>
      </w:pPr>
      <w:r>
        <w:rPr>
          <w:rFonts w:ascii="Times New Roman" w:hAnsi="Times New Roman"/>
          <w:sz w:val="24"/>
        </w:rPr>
        <w:t>The scope of the project encompasses the design, development, local testing, and hosting deployment of the Smart Household Energy Manager:</w:t>
      </w:r>
    </w:p>
    <w:p w14:paraId="1C65A970"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Target Users:</w:t>
      </w:r>
      <w:r>
        <w:rPr>
          <w:rFonts w:ascii="Times New Roman" w:hAnsi="Times New Roman"/>
          <w:sz w:val="24"/>
        </w:rPr>
        <w:t xml:space="preserve"> Homeowners, tenants, energy consultants, rooftop solar installation companies, and community energy auditors.</w:t>
      </w:r>
    </w:p>
    <w:p w14:paraId="0321E5AA"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Supported Platforms:</w:t>
      </w:r>
      <w:r>
        <w:rPr>
          <w:rFonts w:ascii="Times New Roman" w:hAnsi="Times New Roman"/>
          <w:sz w:val="24"/>
        </w:rPr>
        <w:t xml:space="preserve"> Responsive design optimized for modern browsers (Chrome, Edge, Safari, Firefox) on desktop monitors, laptops, tablets, and mobile smartphones.</w:t>
      </w:r>
    </w:p>
    <w:p w14:paraId="4674522C"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Database Architecture:</w:t>
      </w:r>
      <w:r>
        <w:rPr>
          <w:rFonts w:ascii="Times New Roman" w:hAnsi="Times New Roman"/>
          <w:sz w:val="24"/>
        </w:rPr>
        <w:t xml:space="preserve"> Serverless document database (Firebase Firestore) managing read/write synchronization of tariff lists, user settings, audit logs, and bill histories.</w:t>
      </w:r>
    </w:p>
    <w:p w14:paraId="77812A4A"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Mathematical Modeling:</w:t>
      </w:r>
      <w:r>
        <w:rPr>
          <w:rFonts w:ascii="Times New Roman" w:hAnsi="Times New Roman"/>
          <w:sz w:val="24"/>
        </w:rPr>
        <w:t xml:space="preserve"> Extraction of 25-year ROI compounding calculations, appliance age-based power consumption modeling, and carbon footprint CO2 emissions offsets.</w:t>
      </w:r>
    </w:p>
    <w:p w14:paraId="31405497" w14:textId="77777777" w:rsidR="005F7B73" w:rsidRDefault="00CE2A7E">
      <w:pPr>
        <w:spacing w:before="40" w:after="80" w:line="360" w:lineRule="auto"/>
        <w:ind w:left="360" w:hanging="360"/>
        <w:jc w:val="both"/>
      </w:pPr>
      <w:r>
        <w:lastRenderedPageBreak/>
        <w:t>•</w:t>
      </w:r>
      <w:r>
        <w:tab/>
      </w:r>
      <w:r>
        <w:rPr>
          <w:rFonts w:ascii="Times New Roman" w:hAnsi="Times New Roman"/>
          <w:sz w:val="24"/>
        </w:rPr>
        <w:t xml:space="preserve">  </w:t>
      </w:r>
      <w:r>
        <w:rPr>
          <w:rFonts w:ascii="Times New Roman" w:hAnsi="Times New Roman"/>
          <w:b/>
          <w:sz w:val="24"/>
        </w:rPr>
        <w:t>Client-Side Heavy Processing:</w:t>
      </w:r>
      <w:r>
        <w:rPr>
          <w:rFonts w:ascii="Times New Roman" w:hAnsi="Times New Roman"/>
          <w:sz w:val="24"/>
        </w:rPr>
        <w:t xml:space="preserve"> Web Worker-based OCR text recognition, client-side PDF document parsing, and canvas-based 3D panel rendering.</w:t>
      </w:r>
    </w:p>
    <w:p w14:paraId="0BF9FA81"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Security Scope:</w:t>
      </w:r>
      <w:r>
        <w:rPr>
          <w:rFonts w:ascii="Times New Roman" w:hAnsi="Times New Roman"/>
          <w:sz w:val="24"/>
        </w:rPr>
        <w:t xml:space="preserve"> SSL encryption, Firestore access tokens, secure server-side Firebase Cloud Function proxying for the Gemini API key, and class-based React Error Boundaries to prevent runtime crashes.</w:t>
      </w:r>
    </w:p>
    <w:p w14:paraId="100BCB95" w14:textId="77777777" w:rsidR="005F7B73" w:rsidRDefault="00CE2A7E">
      <w:pPr>
        <w:pStyle w:val="Heading2"/>
        <w:spacing w:before="240" w:line="360" w:lineRule="auto"/>
      </w:pPr>
      <w:bookmarkStart w:id="7" w:name="_Toc234181422"/>
      <w:r>
        <w:rPr>
          <w:rFonts w:ascii="Times New Roman" w:hAnsi="Times New Roman"/>
          <w:b/>
          <w:sz w:val="28"/>
        </w:rPr>
        <w:t>1.6 Advantages of the System</w:t>
      </w:r>
      <w:bookmarkEnd w:id="7"/>
    </w:p>
    <w:p w14:paraId="2F8DC6C1"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Premium Glassmorphic UI:</w:t>
      </w:r>
      <w:r>
        <w:rPr>
          <w:rFonts w:ascii="Times New Roman" w:hAnsi="Times New Roman"/>
          <w:sz w:val="24"/>
        </w:rPr>
        <w:t xml:space="preserve"> Visual appearance designed with modern styling guidelines (Tailwind CSS, custom mesh gradients, specular overlays, sliding spring highlights) to increase engagement.</w:t>
      </w:r>
    </w:p>
    <w:p w14:paraId="6D0EB9B8"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Zero Server Costs:</w:t>
      </w:r>
      <w:r>
        <w:rPr>
          <w:rFonts w:ascii="Times New Roman" w:hAnsi="Times New Roman"/>
          <w:sz w:val="24"/>
        </w:rPr>
        <w:t xml:space="preserve"> Built using a client-side architecture and serverless Firebase backend, making deployment scalable and cost-free.</w:t>
      </w:r>
    </w:p>
    <w:p w14:paraId="68F7BF5A"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Real-Time Calculations:</w:t>
      </w:r>
      <w:r>
        <w:rPr>
          <w:rFonts w:ascii="Times New Roman" w:hAnsi="Times New Roman"/>
          <w:sz w:val="24"/>
        </w:rPr>
        <w:t xml:space="preserve"> React's reactive state handles recalculations instantly when sliders are dragged, providing immediate visual feedback.</w:t>
      </w:r>
    </w:p>
    <w:p w14:paraId="0374D51D"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Offline Sandboxing Fallback:</w:t>
      </w:r>
      <w:r>
        <w:rPr>
          <w:rFonts w:ascii="Times New Roman" w:hAnsi="Times New Roman"/>
          <w:sz w:val="24"/>
        </w:rPr>
        <w:t xml:space="preserve"> Automatically detects missing network keys and switches to local-storage mocking, enabling offline development and testing.</w:t>
      </w:r>
    </w:p>
    <w:p w14:paraId="34205EDA"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Actionable Advisory:</w:t>
      </w:r>
      <w:r>
        <w:rPr>
          <w:rFonts w:ascii="Times New Roman" w:hAnsi="Times New Roman"/>
          <w:sz w:val="24"/>
        </w:rPr>
        <w:t xml:space="preserve"> Translates raw kilowatt-hours into concrete, sorted instructions (High/Medium/Low priority saving tasks) accompanied by annual savings in rupees.</w:t>
      </w:r>
    </w:p>
    <w:p w14:paraId="58E39634"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Secure API Architecture:</w:t>
      </w:r>
      <w:r>
        <w:rPr>
          <w:rFonts w:ascii="Times New Roman" w:hAnsi="Times New Roman"/>
          <w:sz w:val="24"/>
        </w:rPr>
        <w:t xml:space="preserve"> Ensures VITE_GEMINI_API_KEY is not exposed in production client bundles by utilizing a Cloud Function proxy on the Blaze plan.</w:t>
      </w:r>
    </w:p>
    <w:p w14:paraId="2E062DE5" w14:textId="77777777" w:rsidR="005F7B73" w:rsidRDefault="00CE2A7E">
      <w:pPr>
        <w:pStyle w:val="Heading2"/>
        <w:spacing w:before="240" w:line="360" w:lineRule="auto"/>
      </w:pPr>
      <w:bookmarkStart w:id="8" w:name="_Toc234181423"/>
      <w:r>
        <w:rPr>
          <w:rFonts w:ascii="Times New Roman" w:hAnsi="Times New Roman"/>
          <w:b/>
          <w:sz w:val="28"/>
        </w:rPr>
        <w:t>1.7 Limitations of the Project</w:t>
      </w:r>
      <w:bookmarkEnd w:id="8"/>
    </w:p>
    <w:p w14:paraId="3E1B7E56"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Hardware Integration Gaps:</w:t>
      </w:r>
      <w:r>
        <w:rPr>
          <w:rFonts w:ascii="Times New Roman" w:hAnsi="Times New Roman"/>
          <w:sz w:val="24"/>
        </w:rPr>
        <w:t xml:space="preserve"> The system is software-based and relies on manual appliance logging or bill uploads rather than real-time IoT smart plug telemetry.</w:t>
      </w:r>
    </w:p>
    <w:p w14:paraId="3FCA8268"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Static Solar Generation Assumptions:</w:t>
      </w:r>
      <w:r>
        <w:rPr>
          <w:rFonts w:ascii="Times New Roman" w:hAnsi="Times New Roman"/>
          <w:sz w:val="24"/>
        </w:rPr>
        <w:t xml:space="preserve"> Regional solar generation estimates are modeled based on standard solar coefficients rather than integrating real-time regional weather APIs.</w:t>
      </w:r>
    </w:p>
    <w:p w14:paraId="56F9AF77"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Tesseract OCR Limits:</w:t>
      </w:r>
      <w:r>
        <w:rPr>
          <w:rFonts w:ascii="Times New Roman" w:hAnsi="Times New Roman"/>
          <w:sz w:val="24"/>
        </w:rPr>
        <w:t xml:space="preserve"> Scanned bills must be of moderate legibility; heavily crumpled, low-contrast, or blurred photos may require manual correction.</w:t>
      </w:r>
    </w:p>
    <w:p w14:paraId="43CD4059" w14:textId="77777777" w:rsidR="005F7B73" w:rsidRDefault="00CE2A7E">
      <w:pPr>
        <w:spacing w:before="40" w:after="80" w:line="360" w:lineRule="auto"/>
        <w:ind w:left="360" w:hanging="360"/>
        <w:jc w:val="both"/>
      </w:pPr>
      <w:r>
        <w:lastRenderedPageBreak/>
        <w:t>•</w:t>
      </w:r>
      <w:r>
        <w:tab/>
      </w:r>
      <w:r>
        <w:rPr>
          <w:rFonts w:ascii="Times New Roman" w:hAnsi="Times New Roman"/>
          <w:sz w:val="24"/>
        </w:rPr>
        <w:t xml:space="preserve">  </w:t>
      </w:r>
      <w:r>
        <w:rPr>
          <w:rFonts w:ascii="Times New Roman" w:hAnsi="Times New Roman"/>
          <w:b/>
          <w:sz w:val="24"/>
        </w:rPr>
        <w:t>Browser Web Speech Support:</w:t>
      </w:r>
      <w:r>
        <w:rPr>
          <w:rFonts w:ascii="Times New Roman" w:hAnsi="Times New Roman"/>
          <w:sz w:val="24"/>
        </w:rPr>
        <w:t xml:space="preserve"> Speech synthesis and recognition rely on native browser Web Speech API implementations, which vary across mobile browsers.</w:t>
      </w:r>
    </w:p>
    <w:p w14:paraId="342A6130" w14:textId="77777777" w:rsidR="005F7B73" w:rsidRDefault="00CE2A7E">
      <w:pPr>
        <w:pStyle w:val="Heading2"/>
        <w:spacing w:before="240" w:line="360" w:lineRule="auto"/>
      </w:pPr>
      <w:bookmarkStart w:id="9" w:name="_Toc234181424"/>
      <w:r>
        <w:rPr>
          <w:rFonts w:ascii="Times New Roman" w:hAnsi="Times New Roman"/>
          <w:b/>
          <w:sz w:val="28"/>
        </w:rPr>
        <w:t>1.8 Organization of the Report</w:t>
      </w:r>
      <w:bookmarkEnd w:id="9"/>
    </w:p>
    <w:p w14:paraId="58DF3385" w14:textId="77777777" w:rsidR="005F7B73" w:rsidRDefault="00CE2A7E">
      <w:pPr>
        <w:spacing w:after="120" w:line="360" w:lineRule="auto"/>
        <w:jc w:val="both"/>
      </w:pPr>
      <w:r>
        <w:rPr>
          <w:rFonts w:ascii="Times New Roman" w:hAnsi="Times New Roman"/>
          <w:sz w:val="24"/>
        </w:rPr>
        <w:t>This report is structured into ten comprehensive chapters:</w:t>
      </w:r>
    </w:p>
    <w:p w14:paraId="05C8614B"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1 (Introduction):</w:t>
      </w:r>
      <w:r>
        <w:rPr>
          <w:rFonts w:ascii="Times New Roman" w:hAnsi="Times New Roman"/>
          <w:sz w:val="24"/>
        </w:rPr>
        <w:t xml:space="preserve"> Introduces the background, core problem statements, proposed software architecture, project objectives, advantages, and limitations.</w:t>
      </w:r>
    </w:p>
    <w:p w14:paraId="734923E7"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2 (Literature Survey):</w:t>
      </w:r>
      <w:r>
        <w:rPr>
          <w:rFonts w:ascii="Times New Roman" w:hAnsi="Times New Roman"/>
          <w:sz w:val="24"/>
        </w:rPr>
        <w:t xml:space="preserve"> Reviews current hardware monitors, online solar calculators, and DISCOM portals, outlining their features and limitations in a comparative matrix.</w:t>
      </w:r>
    </w:p>
    <w:p w14:paraId="57F354D2"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3 (Data Used &amp; Requirements):</w:t>
      </w:r>
      <w:r>
        <w:rPr>
          <w:rFonts w:ascii="Times New Roman" w:hAnsi="Times New Roman"/>
          <w:sz w:val="24"/>
        </w:rPr>
        <w:t xml:space="preserve"> Details data gathering surveys, functional and non-functional requirements, and tech stack comparison tables.</w:t>
      </w:r>
    </w:p>
    <w:p w14:paraId="2D09D887"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4 (Methodology / System Design):</w:t>
      </w:r>
      <w:r>
        <w:rPr>
          <w:rFonts w:ascii="Times New Roman" w:hAnsi="Times New Roman"/>
          <w:sz w:val="24"/>
        </w:rPr>
        <w:t xml:space="preserve"> Explains system architecture, DFDs, ERDs, Firestore schemas, 3D roof canvas math, and ROI compounding equations.</w:t>
      </w:r>
    </w:p>
    <w:p w14:paraId="6DC47D85"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5 (Implementation):</w:t>
      </w:r>
      <w:r>
        <w:rPr>
          <w:rFonts w:ascii="Times New Roman" w:hAnsi="Times New Roman"/>
          <w:sz w:val="24"/>
        </w:rPr>
        <w:t xml:space="preserve"> Deconstructs individual pages and component code, covering Authentication, Dashboard, Solar ROI, OCR Parser, Settings, and Chatbot.</w:t>
      </w:r>
    </w:p>
    <w:p w14:paraId="2610464A"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6 (Results / Outputs):</w:t>
      </w:r>
      <w:r>
        <w:rPr>
          <w:rFonts w:ascii="Times New Roman" w:hAnsi="Times New Roman"/>
          <w:sz w:val="24"/>
        </w:rPr>
        <w:t xml:space="preserve"> Illustrates the user interface pages with embedded screenshots and walkthrough descriptions of calculations.</w:t>
      </w:r>
    </w:p>
    <w:p w14:paraId="596538CF"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7 (Impact Assessment):</w:t>
      </w:r>
      <w:r>
        <w:rPr>
          <w:rFonts w:ascii="Times New Roman" w:hAnsi="Times New Roman"/>
          <w:sz w:val="24"/>
        </w:rPr>
        <w:t xml:space="preserve"> Analyzes the social, environmental (carbon footprint reductions), and financial impacts of household audits.</w:t>
      </w:r>
    </w:p>
    <w:p w14:paraId="1B413252"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8 (Challenges &amp; Testing):</w:t>
      </w:r>
      <w:r>
        <w:rPr>
          <w:rFonts w:ascii="Times New Roman" w:hAnsi="Times New Roman"/>
          <w:sz w:val="24"/>
        </w:rPr>
        <w:t xml:space="preserve"> Outlines technical hurdles (state sync, re-render lag) and presents a comprehensive table of test cases and validation scripts.</w:t>
      </w:r>
    </w:p>
    <w:p w14:paraId="2F343474"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9 (Conclusion):</w:t>
      </w:r>
      <w:r>
        <w:rPr>
          <w:rFonts w:ascii="Times New Roman" w:hAnsi="Times New Roman"/>
          <w:sz w:val="24"/>
        </w:rPr>
        <w:t xml:space="preserve"> Summarizes findings, system achievements, and project results.</w:t>
      </w:r>
    </w:p>
    <w:p w14:paraId="00CD169E"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Chapter 10 (Future Work):</w:t>
      </w:r>
      <w:r>
        <w:rPr>
          <w:rFonts w:ascii="Times New Roman" w:hAnsi="Times New Roman"/>
          <w:sz w:val="24"/>
        </w:rPr>
        <w:t xml:space="preserve"> Proposes future improvements (IoT plugs, live API syncing, and advanced 3D shading).</w:t>
      </w:r>
    </w:p>
    <w:p w14:paraId="56E96205"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Appendices &amp; References:</w:t>
      </w:r>
      <w:r>
        <w:rPr>
          <w:rFonts w:ascii="Times New Roman" w:hAnsi="Times New Roman"/>
          <w:sz w:val="24"/>
        </w:rPr>
        <w:t xml:space="preserve"> Contains IEEE reference listings, package lists, and App.tsx router code.</w:t>
      </w:r>
    </w:p>
    <w:p w14:paraId="5262439E" w14:textId="77777777" w:rsidR="005F7B73" w:rsidRDefault="00CE2A7E">
      <w:r>
        <w:br w:type="page"/>
      </w:r>
    </w:p>
    <w:p w14:paraId="1EC8D5A0" w14:textId="77777777" w:rsidR="005F7B73" w:rsidRDefault="00CE2A7E">
      <w:pPr>
        <w:pStyle w:val="Heading1"/>
        <w:spacing w:before="360" w:after="240" w:line="360" w:lineRule="auto"/>
        <w:jc w:val="center"/>
      </w:pPr>
      <w:bookmarkStart w:id="10" w:name="_Toc234181425"/>
      <w:r>
        <w:rPr>
          <w:rFonts w:ascii="Times New Roman" w:hAnsi="Times New Roman"/>
          <w:b/>
          <w:sz w:val="32"/>
        </w:rPr>
        <w:lastRenderedPageBreak/>
        <w:t>CHAPTER 2: LITERATURE SURVEY</w:t>
      </w:r>
      <w:bookmarkEnd w:id="10"/>
    </w:p>
    <w:p w14:paraId="19B80AB5" w14:textId="77777777" w:rsidR="005F7B73" w:rsidRDefault="00CE2A7E">
      <w:pPr>
        <w:pStyle w:val="Heading2"/>
        <w:spacing w:before="240" w:line="360" w:lineRule="auto"/>
      </w:pPr>
      <w:bookmarkStart w:id="11" w:name="_Toc234181426"/>
      <w:r>
        <w:rPr>
          <w:rFonts w:ascii="Times New Roman" w:hAnsi="Times New Roman"/>
          <w:b/>
          <w:sz w:val="28"/>
        </w:rPr>
        <w:t>2.1 Overview of Existing Systems</w:t>
      </w:r>
      <w:bookmarkEnd w:id="11"/>
    </w:p>
    <w:p w14:paraId="447F8258" w14:textId="77777777" w:rsidR="005F7B73" w:rsidRDefault="00CE2A7E">
      <w:pPr>
        <w:spacing w:after="120" w:line="360" w:lineRule="auto"/>
        <w:jc w:val="both"/>
      </w:pPr>
      <w:r>
        <w:rPr>
          <w:rFonts w:ascii="Times New Roman" w:hAnsi="Times New Roman"/>
          <w:sz w:val="24"/>
        </w:rPr>
        <w:t>To contextualize the development of the Smart Household Energy Manager, a comprehensive literature survey was conducted to evaluate existing energy monitoring, auditing, and solar ROI estimation tools. These systems generally fall into three main categories: hardware-based energy monitors, utility-provided consumer portals, and static online solar ROI calculators. We analyze their features, architectural structures, advantages, and limitations below.</w:t>
      </w:r>
    </w:p>
    <w:p w14:paraId="6AB83379" w14:textId="77777777" w:rsidR="005F7B73" w:rsidRDefault="00CE2A7E">
      <w:pPr>
        <w:pStyle w:val="Heading3"/>
        <w:spacing w:before="120" w:line="360" w:lineRule="auto"/>
      </w:pPr>
      <w:bookmarkStart w:id="12" w:name="_Toc234181427"/>
      <w:r>
        <w:rPr>
          <w:rFonts w:ascii="Times New Roman" w:hAnsi="Times New Roman"/>
          <w:b/>
          <w:sz w:val="24"/>
        </w:rPr>
        <w:t>2.1.1 Hardware-Based Energy Monitors (IoT Solutions)</w:t>
      </w:r>
      <w:bookmarkEnd w:id="12"/>
    </w:p>
    <w:p w14:paraId="379B8A11" w14:textId="77777777" w:rsidR="005F7B73" w:rsidRDefault="00CE2A7E">
      <w:pPr>
        <w:spacing w:after="120" w:line="360" w:lineRule="auto"/>
        <w:jc w:val="both"/>
      </w:pPr>
      <w:r>
        <w:rPr>
          <w:rFonts w:ascii="Times New Roman" w:hAnsi="Times New Roman"/>
          <w:sz w:val="24"/>
        </w:rPr>
        <w:t xml:space="preserve">Hardware energy monitors, such as the </w:t>
      </w:r>
      <w:r>
        <w:rPr>
          <w:rFonts w:ascii="Times New Roman" w:hAnsi="Times New Roman"/>
          <w:b/>
          <w:sz w:val="24"/>
        </w:rPr>
        <w:t>Sense Home Energy Monitor</w:t>
      </w:r>
      <w:r>
        <w:rPr>
          <w:rFonts w:ascii="Times New Roman" w:hAnsi="Times New Roman"/>
          <w:sz w:val="24"/>
        </w:rPr>
        <w:t xml:space="preserve"> or the </w:t>
      </w:r>
      <w:r>
        <w:rPr>
          <w:rFonts w:ascii="Times New Roman" w:hAnsi="Times New Roman"/>
          <w:b/>
          <w:sz w:val="24"/>
        </w:rPr>
        <w:t>Emporia Vue Smart Home Energy Monitor</w:t>
      </w:r>
      <w:r>
        <w:rPr>
          <w:rFonts w:ascii="Times New Roman" w:hAnsi="Times New Roman"/>
          <w:sz w:val="24"/>
        </w:rPr>
        <w:t>, represent the state-of-the-art in physical consumption tracking. These systems are installed directly inside the homeowner's main electrical breaker panel.</w:t>
      </w:r>
    </w:p>
    <w:p w14:paraId="650C713C"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Features:</w:t>
      </w:r>
      <w:r>
        <w:rPr>
          <w:rFonts w:ascii="Times New Roman" w:hAnsi="Times New Roman"/>
          <w:sz w:val="24"/>
        </w:rPr>
        <w:t xml:space="preserve"> They utilize current transformers (CT clamps) wrapped around the main electrical service lines and individual circuit breakers. The Sense monitor uses advanced machine learning and high-frequency sampling (up to 1 MHz) to detect the distinct electrical signatures (transient noise and harmonic distortion) of different appliances as they turn on and off. This allows the system to identify appliance load profiles without requiring individual smart plugs.</w:t>
      </w:r>
    </w:p>
    <w:p w14:paraId="2960FA71"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Advantages:</w:t>
      </w:r>
      <w:r>
        <w:rPr>
          <w:rFonts w:ascii="Times New Roman" w:hAnsi="Times New Roman"/>
          <w:sz w:val="24"/>
        </w:rPr>
        <w:t xml:space="preserve"> They provide near real-time telemetry (sub-second sampling), extremely high accuracy for total energy draw, and automated appliance discovery.</w:t>
      </w:r>
    </w:p>
    <w:p w14:paraId="08748D42"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Limitations &amp; Gaps:</w:t>
      </w:r>
    </w:p>
    <w:p w14:paraId="7A5BC609"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High Cost:</w:t>
      </w:r>
      <w:r>
        <w:rPr>
          <w:rFonts w:ascii="Times New Roman" w:hAnsi="Times New Roman"/>
          <w:sz w:val="24"/>
        </w:rPr>
        <w:t xml:space="preserve"> These hardware units cost between $150 to $300 (₹12,000 to ₹25,000), making them financially inaccessible for the average household.</w:t>
      </w:r>
    </w:p>
    <w:p w14:paraId="2DC935CA"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Safety &amp; Installation Complexity:</w:t>
      </w:r>
      <w:r>
        <w:rPr>
          <w:rFonts w:ascii="Times New Roman" w:hAnsi="Times New Roman"/>
          <w:sz w:val="24"/>
        </w:rPr>
        <w:t xml:space="preserve"> Installation requires opening the main electrical service panel and working around live mains wiring. This poses a severe electrocution hazard, necessitating the hire of a certified electrician, which further increases the upfront cost.</w:t>
      </w:r>
    </w:p>
    <w:p w14:paraId="1B215D3A"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Lack of Tariff Modeling:</w:t>
      </w:r>
      <w:r>
        <w:rPr>
          <w:rFonts w:ascii="Times New Roman" w:hAnsi="Times New Roman"/>
          <w:sz w:val="24"/>
        </w:rPr>
        <w:t xml:space="preserve"> These systems do not incorporate localized, multi-slab progressive domestic utility tariffs. They multiply the total kilowatt-hours by a flat, user-defined average rate, leading to highly inaccurate utility bill estimations.</w:t>
      </w:r>
    </w:p>
    <w:p w14:paraId="6A02418D" w14:textId="77777777" w:rsidR="005F7B73" w:rsidRDefault="00CE2A7E">
      <w:pPr>
        <w:spacing w:before="80" w:after="80" w:line="360" w:lineRule="auto"/>
        <w:jc w:val="both"/>
      </w:pPr>
      <w:r>
        <w:rPr>
          <w:rFonts w:ascii="Times New Roman" w:hAnsi="Times New Roman"/>
          <w:sz w:val="24"/>
        </w:rPr>
        <w:lastRenderedPageBreak/>
        <w:t xml:space="preserve">4.  </w:t>
      </w:r>
      <w:r>
        <w:rPr>
          <w:rFonts w:ascii="Times New Roman" w:hAnsi="Times New Roman"/>
          <w:b/>
          <w:sz w:val="24"/>
        </w:rPr>
        <w:t>No Solar ROI Forecasting:</w:t>
      </w:r>
      <w:r>
        <w:rPr>
          <w:rFonts w:ascii="Times New Roman" w:hAnsi="Times New Roman"/>
          <w:sz w:val="24"/>
        </w:rPr>
        <w:t xml:space="preserve"> They only track real-time solar generation; they do not provide 25-year financial simulations, panel sizing tables, or degradation modeling to assist in upfront purchasing decisions.</w:t>
      </w:r>
    </w:p>
    <w:p w14:paraId="7399A300" w14:textId="77777777" w:rsidR="005F7B73" w:rsidRDefault="00CE2A7E">
      <w:pPr>
        <w:pStyle w:val="Heading3"/>
        <w:spacing w:before="120" w:line="360" w:lineRule="auto"/>
      </w:pPr>
      <w:bookmarkStart w:id="13" w:name="_Toc234181428"/>
      <w:r>
        <w:rPr>
          <w:rFonts w:ascii="Times New Roman" w:hAnsi="Times New Roman"/>
          <w:b/>
          <w:sz w:val="24"/>
        </w:rPr>
        <w:t>2.1.2 Utility-Provided Customer Portals</w:t>
      </w:r>
      <w:bookmarkEnd w:id="13"/>
    </w:p>
    <w:p w14:paraId="680F1C9A" w14:textId="77777777" w:rsidR="005F7B73" w:rsidRDefault="00CE2A7E">
      <w:pPr>
        <w:spacing w:after="120" w:line="360" w:lineRule="auto"/>
        <w:jc w:val="both"/>
      </w:pPr>
      <w:r>
        <w:rPr>
          <w:rFonts w:ascii="Times New Roman" w:hAnsi="Times New Roman"/>
          <w:sz w:val="24"/>
        </w:rPr>
        <w:t xml:space="preserve">Most major electricity distribution companies (DISCOMs), such as </w:t>
      </w:r>
      <w:r>
        <w:rPr>
          <w:rFonts w:ascii="Times New Roman" w:hAnsi="Times New Roman"/>
          <w:b/>
          <w:sz w:val="24"/>
        </w:rPr>
        <w:t>APSPDCL</w:t>
      </w:r>
      <w:r>
        <w:rPr>
          <w:rFonts w:ascii="Times New Roman" w:hAnsi="Times New Roman"/>
          <w:sz w:val="24"/>
        </w:rPr>
        <w:t xml:space="preserve">, </w:t>
      </w:r>
      <w:r>
        <w:rPr>
          <w:rFonts w:ascii="Times New Roman" w:hAnsi="Times New Roman"/>
          <w:b/>
          <w:sz w:val="24"/>
        </w:rPr>
        <w:t>BESCOM</w:t>
      </w:r>
      <w:r>
        <w:rPr>
          <w:rFonts w:ascii="Times New Roman" w:hAnsi="Times New Roman"/>
          <w:sz w:val="24"/>
        </w:rPr>
        <w:t xml:space="preserve">, </w:t>
      </w:r>
      <w:r>
        <w:rPr>
          <w:rFonts w:ascii="Times New Roman" w:hAnsi="Times New Roman"/>
          <w:b/>
          <w:sz w:val="24"/>
        </w:rPr>
        <w:t>TSSPDCL</w:t>
      </w:r>
      <w:r>
        <w:rPr>
          <w:rFonts w:ascii="Times New Roman" w:hAnsi="Times New Roman"/>
          <w:sz w:val="24"/>
        </w:rPr>
        <w:t xml:space="preserve">, or </w:t>
      </w:r>
      <w:r>
        <w:rPr>
          <w:rFonts w:ascii="Times New Roman" w:hAnsi="Times New Roman"/>
          <w:b/>
          <w:sz w:val="24"/>
        </w:rPr>
        <w:t>MSEDCL</w:t>
      </w:r>
      <w:r>
        <w:rPr>
          <w:rFonts w:ascii="Times New Roman" w:hAnsi="Times New Roman"/>
          <w:sz w:val="24"/>
        </w:rPr>
        <w:t>, provide online customer portals and mobile applications to help consumers view and pay their monthly utility bills.</w:t>
      </w:r>
    </w:p>
    <w:p w14:paraId="26C9257A"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Features:</w:t>
      </w:r>
      <w:r>
        <w:rPr>
          <w:rFonts w:ascii="Times New Roman" w:hAnsi="Times New Roman"/>
          <w:sz w:val="24"/>
        </w:rPr>
        <w:t xml:space="preserve"> These portals show historical consumption tables (usually monthly bars), active tariff categories, current readings, payment due dates, and outstanding dues.</w:t>
      </w:r>
    </w:p>
    <w:p w14:paraId="0DAF7185"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Advantages:</w:t>
      </w:r>
      <w:r>
        <w:rPr>
          <w:rFonts w:ascii="Times New Roman" w:hAnsi="Times New Roman"/>
          <w:sz w:val="24"/>
        </w:rPr>
        <w:t xml:space="preserve"> They provide official, legally accurate billing figures and allow direct digital payments.</w:t>
      </w:r>
    </w:p>
    <w:p w14:paraId="1EA2B7A3"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Limitations &amp; Gaps:</w:t>
      </w:r>
    </w:p>
    <w:p w14:paraId="636BA428"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Aggregated Data only:</w:t>
      </w:r>
      <w:r>
        <w:rPr>
          <w:rFonts w:ascii="Times New Roman" w:hAnsi="Times New Roman"/>
          <w:sz w:val="24"/>
        </w:rPr>
        <w:t xml:space="preserve"> The portals present only a single monthly total consumption number (e.g. 350 units). They offer no breakdown of individual appliance consumption, leaving the user completely in the dark regarding which appliances are driving their bills.</w:t>
      </w:r>
    </w:p>
    <w:p w14:paraId="3385785C"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No Actionable Advice:</w:t>
      </w:r>
      <w:r>
        <w:rPr>
          <w:rFonts w:ascii="Times New Roman" w:hAnsi="Times New Roman"/>
          <w:sz w:val="24"/>
        </w:rPr>
        <w:t xml:space="preserve"> They do not provide personalized recommendations or load scheduling tips to help users reduce their consumption.</w:t>
      </w:r>
    </w:p>
    <w:p w14:paraId="2267357E"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Static Interface:</w:t>
      </w:r>
      <w:r>
        <w:rPr>
          <w:rFonts w:ascii="Times New Roman" w:hAnsi="Times New Roman"/>
          <w:sz w:val="24"/>
        </w:rPr>
        <w:t xml:space="preserve"> The user interfaces are typically flat, complex, and difficult to navigate, prioritizing transaction histories over conservation insights.</w:t>
      </w:r>
    </w:p>
    <w:p w14:paraId="6C7BF4F8"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b/>
          <w:sz w:val="24"/>
        </w:rPr>
        <w:t>No Solar Planning:</w:t>
      </w:r>
      <w:r>
        <w:rPr>
          <w:rFonts w:ascii="Times New Roman" w:hAnsi="Times New Roman"/>
          <w:sz w:val="24"/>
        </w:rPr>
        <w:t xml:space="preserve"> They do not offer tools to estimate rooftop solar feasibility or calculate return-on-investment metrics.</w:t>
      </w:r>
    </w:p>
    <w:p w14:paraId="6A71B1E5" w14:textId="77777777" w:rsidR="005F7B73" w:rsidRDefault="00CE2A7E">
      <w:pPr>
        <w:pStyle w:val="Heading3"/>
        <w:spacing w:before="120" w:line="360" w:lineRule="auto"/>
      </w:pPr>
      <w:bookmarkStart w:id="14" w:name="_Toc234181429"/>
      <w:r>
        <w:rPr>
          <w:rFonts w:ascii="Times New Roman" w:hAnsi="Times New Roman"/>
          <w:b/>
          <w:sz w:val="24"/>
        </w:rPr>
        <w:t>2.1.3 Generic Rooftop Solar Calculators</w:t>
      </w:r>
      <w:bookmarkEnd w:id="14"/>
    </w:p>
    <w:p w14:paraId="26C29C4C" w14:textId="77777777" w:rsidR="005F7B73" w:rsidRDefault="00CE2A7E">
      <w:pPr>
        <w:spacing w:after="120" w:line="360" w:lineRule="auto"/>
        <w:jc w:val="both"/>
      </w:pPr>
      <w:r>
        <w:rPr>
          <w:rFonts w:ascii="Times New Roman" w:hAnsi="Times New Roman"/>
          <w:sz w:val="24"/>
        </w:rPr>
        <w:t xml:space="preserve">Several online portals, including the official </w:t>
      </w:r>
      <w:r>
        <w:rPr>
          <w:rFonts w:ascii="Times New Roman" w:hAnsi="Times New Roman"/>
          <w:b/>
          <w:sz w:val="24"/>
        </w:rPr>
        <w:t>Ministry of New and Renewable Energy (MNRE) Solar Rooftop Portal</w:t>
      </w:r>
      <w:r>
        <w:rPr>
          <w:rFonts w:ascii="Times New Roman" w:hAnsi="Times New Roman"/>
          <w:sz w:val="24"/>
        </w:rPr>
        <w:t xml:space="preserve"> or generic calculators provided by solar installation agencies, offer basic solar estimations.</w:t>
      </w:r>
    </w:p>
    <w:p w14:paraId="12F2DDFD"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Features:</w:t>
      </w:r>
      <w:r>
        <w:rPr>
          <w:rFonts w:ascii="Times New Roman" w:hAnsi="Times New Roman"/>
          <w:sz w:val="24"/>
        </w:rPr>
        <w:t xml:space="preserve"> Users input their average monthly bill and available roof space. The calculators multiply these inputs by average regional solar constants (e.g. 4 kWh/kW per day) and divide by standard panel wattages to recommend a system size.</w:t>
      </w:r>
    </w:p>
    <w:p w14:paraId="0A3AE63D" w14:textId="77777777" w:rsidR="005F7B73" w:rsidRDefault="00CE2A7E">
      <w:pPr>
        <w:spacing w:before="40" w:after="80" w:line="360" w:lineRule="auto"/>
        <w:ind w:left="360" w:hanging="360"/>
        <w:jc w:val="both"/>
      </w:pPr>
      <w:r>
        <w:lastRenderedPageBreak/>
        <w:t>•</w:t>
      </w:r>
      <w:r>
        <w:tab/>
      </w:r>
      <w:r>
        <w:rPr>
          <w:rFonts w:ascii="Times New Roman" w:hAnsi="Times New Roman"/>
          <w:sz w:val="24"/>
        </w:rPr>
        <w:t xml:space="preserve">  </w:t>
      </w:r>
      <w:r>
        <w:rPr>
          <w:rFonts w:ascii="Times New Roman" w:hAnsi="Times New Roman"/>
          <w:b/>
          <w:sz w:val="24"/>
        </w:rPr>
        <w:t>Advantages:</w:t>
      </w:r>
      <w:r>
        <w:rPr>
          <w:rFonts w:ascii="Times New Roman" w:hAnsi="Times New Roman"/>
          <w:sz w:val="24"/>
        </w:rPr>
        <w:t xml:space="preserve"> They provide a quick, free, and non-invasive estimate of the physical area required and general installation costs.</w:t>
      </w:r>
    </w:p>
    <w:p w14:paraId="109F75E6"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Limitations &amp; Gaps:</w:t>
      </w:r>
    </w:p>
    <w:p w14:paraId="507AB3D3"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Oversimplified Billing Assumptions:</w:t>
      </w:r>
      <w:r>
        <w:rPr>
          <w:rFonts w:ascii="Times New Roman" w:hAnsi="Times New Roman"/>
          <w:sz w:val="24"/>
        </w:rPr>
        <w:t xml:space="preserve"> They assume a flat, uniform electricity unit rate over the next 25 years. They completely ignore the progressive slab structures of domestic tariffs, meaning they fail to model how installing solar shifts the user into lower, significantly cheaper tariff tiers.</w:t>
      </w:r>
    </w:p>
    <w:p w14:paraId="0E517322"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Lack of Compounding Math:</w:t>
      </w:r>
      <w:r>
        <w:rPr>
          <w:rFonts w:ascii="Times New Roman" w:hAnsi="Times New Roman"/>
          <w:sz w:val="24"/>
        </w:rPr>
        <w:t xml:space="preserve"> They do not model annual panel degradation (which drops generation by 0.5% to 1.5% annually), dynamic utility inflation (which raises grid rates by 3% to 7% annually), or compound maintenance indexes.</w:t>
      </w:r>
    </w:p>
    <w:p w14:paraId="65BA8BC8"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No 3D Visual Aids:</w:t>
      </w:r>
      <w:r>
        <w:rPr>
          <w:rFonts w:ascii="Times New Roman" w:hAnsi="Times New Roman"/>
          <w:sz w:val="24"/>
        </w:rPr>
        <w:t xml:space="preserve"> They do not allow the user to visualize panel configurations on their roof or adjust orientation and shading dynamically to see immediate mathematical feedback.</w:t>
      </w:r>
    </w:p>
    <w:p w14:paraId="40916CD8"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b/>
          <w:sz w:val="24"/>
        </w:rPr>
        <w:t>No Battery Integration:</w:t>
      </w:r>
      <w:r>
        <w:rPr>
          <w:rFonts w:ascii="Times New Roman" w:hAnsi="Times New Roman"/>
          <w:sz w:val="24"/>
        </w:rPr>
        <w:t xml:space="preserve"> They do not calculate backup sizing or differentiate between lithium and lead-acid battery lifecycle costs, which are crucial for hybrid off-grid systems.</w:t>
      </w:r>
    </w:p>
    <w:p w14:paraId="2609779B" w14:textId="77777777" w:rsidR="005F7B73" w:rsidRDefault="00CE2A7E">
      <w:pPr>
        <w:pStyle w:val="Heading2"/>
        <w:spacing w:before="240" w:line="360" w:lineRule="auto"/>
      </w:pPr>
      <w:bookmarkStart w:id="15" w:name="_Toc234181430"/>
      <w:r>
        <w:rPr>
          <w:rFonts w:ascii="Times New Roman" w:hAnsi="Times New Roman"/>
          <w:b/>
          <w:sz w:val="28"/>
        </w:rPr>
        <w:t>2.2 Literature Comparison Table</w:t>
      </w:r>
      <w:bookmarkEnd w:id="15"/>
    </w:p>
    <w:p w14:paraId="543E46AE" w14:textId="77777777" w:rsidR="005F7B73" w:rsidRDefault="00CE2A7E">
      <w:pPr>
        <w:spacing w:after="120" w:line="360" w:lineRule="auto"/>
        <w:jc w:val="both"/>
      </w:pPr>
      <w:r>
        <w:rPr>
          <w:rFonts w:ascii="Times New Roman" w:hAnsi="Times New Roman"/>
          <w:sz w:val="24"/>
        </w:rPr>
        <w:t xml:space="preserve">To systematically position the developed </w:t>
      </w:r>
      <w:r>
        <w:rPr>
          <w:rFonts w:ascii="Times New Roman" w:hAnsi="Times New Roman"/>
          <w:b/>
          <w:sz w:val="24"/>
        </w:rPr>
        <w:t>Smart Household Energy Manager</w:t>
      </w:r>
      <w:r>
        <w:rPr>
          <w:rFonts w:ascii="Times New Roman" w:hAnsi="Times New Roman"/>
          <w:sz w:val="24"/>
        </w:rPr>
        <w:t xml:space="preserve"> against existing literature and commercial tools, Table 2.1 provides a detailed comparative matrix across five core dimensions: Cost, Installation Complexity, Tariff Modeling Precision, Saving Advisories, and Solar ROI Forecasting.</w:t>
      </w:r>
    </w:p>
    <w:p w14:paraId="742A6516" w14:textId="77777777" w:rsidR="005F7B73" w:rsidRDefault="00CE2A7E">
      <w:pPr>
        <w:pStyle w:val="CaptionTable"/>
        <w:keepNext/>
        <w:spacing w:before="360" w:after="120" w:line="360" w:lineRule="auto"/>
        <w:jc w:val="center"/>
      </w:pPr>
      <w:bookmarkStart w:id="16" w:name="tbl_ref2_1"/>
      <w:r>
        <w:rPr>
          <w:rFonts w:ascii="Times New Roman" w:hAnsi="Times New Roman"/>
          <w:b/>
          <w:sz w:val="24"/>
        </w:rPr>
        <w:t>Table 2.1: Literature Review &amp; Comparative Analysis of Existing Systems</w:t>
      </w:r>
      <w:bookmarkEnd w:id="16"/>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1983"/>
        <w:gridCol w:w="2540"/>
        <w:gridCol w:w="2428"/>
        <w:gridCol w:w="2399"/>
      </w:tblGrid>
      <w:tr w:rsidR="005F7B73" w14:paraId="18CCD181" w14:textId="77777777">
        <w:trPr>
          <w:jc w:val="center"/>
        </w:trPr>
        <w:tc>
          <w:tcPr>
            <w:tcW w:w="2160" w:type="dxa"/>
            <w:shd w:val="clear" w:color="auto" w:fill="F1F5F9"/>
            <w:vAlign w:val="center"/>
          </w:tcPr>
          <w:p w14:paraId="19750211" w14:textId="77777777" w:rsidR="005F7B73" w:rsidRDefault="00CE2A7E">
            <w:pPr>
              <w:spacing w:after="40"/>
              <w:jc w:val="center"/>
            </w:pPr>
            <w:r>
              <w:rPr>
                <w:rFonts w:ascii="Times New Roman" w:hAnsi="Times New Roman"/>
                <w:b/>
                <w:sz w:val="20"/>
              </w:rPr>
              <w:t>System Type / Existing Solutions</w:t>
            </w:r>
          </w:p>
        </w:tc>
        <w:tc>
          <w:tcPr>
            <w:tcW w:w="2880" w:type="dxa"/>
            <w:shd w:val="clear" w:color="auto" w:fill="F1F5F9"/>
            <w:vAlign w:val="center"/>
          </w:tcPr>
          <w:p w14:paraId="38DD106E" w14:textId="77777777" w:rsidR="005F7B73" w:rsidRDefault="00CE2A7E">
            <w:pPr>
              <w:spacing w:after="40"/>
              <w:jc w:val="center"/>
            </w:pPr>
            <w:r>
              <w:rPr>
                <w:rFonts w:ascii="Times New Roman" w:hAnsi="Times New Roman"/>
                <w:b/>
                <w:sz w:val="20"/>
              </w:rPr>
              <w:t>Core Functionality</w:t>
            </w:r>
          </w:p>
        </w:tc>
        <w:tc>
          <w:tcPr>
            <w:tcW w:w="2592" w:type="dxa"/>
            <w:shd w:val="clear" w:color="auto" w:fill="F1F5F9"/>
            <w:vAlign w:val="center"/>
          </w:tcPr>
          <w:p w14:paraId="13CC2607" w14:textId="77777777" w:rsidR="005F7B73" w:rsidRDefault="00CE2A7E">
            <w:pPr>
              <w:spacing w:after="40"/>
              <w:jc w:val="center"/>
            </w:pPr>
            <w:r>
              <w:rPr>
                <w:rFonts w:ascii="Times New Roman" w:hAnsi="Times New Roman"/>
                <w:b/>
                <w:sz w:val="20"/>
              </w:rPr>
              <w:t>Key Advantages</w:t>
            </w:r>
          </w:p>
        </w:tc>
        <w:tc>
          <w:tcPr>
            <w:tcW w:w="2592" w:type="dxa"/>
            <w:shd w:val="clear" w:color="auto" w:fill="F1F5F9"/>
            <w:vAlign w:val="center"/>
          </w:tcPr>
          <w:p w14:paraId="19DB9AC2" w14:textId="77777777" w:rsidR="005F7B73" w:rsidRDefault="00CE2A7E">
            <w:pPr>
              <w:spacing w:after="40"/>
              <w:jc w:val="center"/>
            </w:pPr>
            <w:r>
              <w:rPr>
                <w:rFonts w:ascii="Times New Roman" w:hAnsi="Times New Roman"/>
                <w:b/>
                <w:sz w:val="20"/>
              </w:rPr>
              <w:t>Main Limitations &amp; Gaps</w:t>
            </w:r>
          </w:p>
        </w:tc>
      </w:tr>
      <w:tr w:rsidR="005F7B73" w14:paraId="160890FF" w14:textId="77777777">
        <w:trPr>
          <w:jc w:val="center"/>
        </w:trPr>
        <w:tc>
          <w:tcPr>
            <w:tcW w:w="2160" w:type="dxa"/>
            <w:vAlign w:val="center"/>
          </w:tcPr>
          <w:p w14:paraId="048E1137" w14:textId="77777777" w:rsidR="005F7B73" w:rsidRDefault="00CE2A7E">
            <w:pPr>
              <w:spacing w:after="40"/>
            </w:pPr>
            <w:r>
              <w:rPr>
                <w:rFonts w:ascii="Times New Roman" w:hAnsi="Times New Roman"/>
                <w:sz w:val="24"/>
              </w:rPr>
              <w:t>Hardware-Based IoT Monitors</w:t>
            </w:r>
            <w:r>
              <w:rPr>
                <w:rFonts w:ascii="Times New Roman" w:hAnsi="Times New Roman"/>
                <w:sz w:val="24"/>
              </w:rPr>
              <w:br/>
              <w:t>(e.g., Sense, Emporia Vue)</w:t>
            </w:r>
          </w:p>
        </w:tc>
        <w:tc>
          <w:tcPr>
            <w:tcW w:w="2880" w:type="dxa"/>
            <w:vAlign w:val="center"/>
          </w:tcPr>
          <w:p w14:paraId="59372C2B" w14:textId="77777777" w:rsidR="005F7B73" w:rsidRDefault="00CE2A7E">
            <w:pPr>
              <w:spacing w:after="40"/>
            </w:pPr>
            <w:r>
              <w:rPr>
                <w:rFonts w:ascii="Times New Roman" w:hAnsi="Times New Roman"/>
                <w:sz w:val="24"/>
              </w:rPr>
              <w:t>CT clamps wrap around live main feeds; high-frequency harmonic transient sampling recognizes appliance signatures.</w:t>
            </w:r>
          </w:p>
        </w:tc>
        <w:tc>
          <w:tcPr>
            <w:tcW w:w="2592" w:type="dxa"/>
            <w:vAlign w:val="center"/>
          </w:tcPr>
          <w:p w14:paraId="34A64883" w14:textId="77777777" w:rsidR="005F7B73" w:rsidRDefault="00CE2A7E">
            <w:pPr>
              <w:spacing w:after="40"/>
            </w:pPr>
            <w:r>
              <w:rPr>
                <w:rFonts w:ascii="Times New Roman" w:hAnsi="Times New Roman"/>
                <w:sz w:val="24"/>
              </w:rPr>
              <w:t>Sub-second sampling frequency, high raw accuracy, and automated appliance detection.</w:t>
            </w:r>
          </w:p>
        </w:tc>
        <w:tc>
          <w:tcPr>
            <w:tcW w:w="2592" w:type="dxa"/>
            <w:vAlign w:val="center"/>
          </w:tcPr>
          <w:p w14:paraId="6A3889BA" w14:textId="77777777" w:rsidR="005F7B73" w:rsidRDefault="00CE2A7E">
            <w:pPr>
              <w:spacing w:after="40"/>
            </w:pPr>
            <w:r>
              <w:rPr>
                <w:rFonts w:ascii="Times New Roman" w:hAnsi="Times New Roman"/>
                <w:sz w:val="24"/>
              </w:rPr>
              <w:t>High upfront cost (₹12,000+); dangerous main board installation requiring electrician; lacks localized slab tariff math.</w:t>
            </w:r>
          </w:p>
        </w:tc>
      </w:tr>
      <w:tr w:rsidR="005F7B73" w14:paraId="377CE903" w14:textId="77777777">
        <w:trPr>
          <w:jc w:val="center"/>
        </w:trPr>
        <w:tc>
          <w:tcPr>
            <w:tcW w:w="2160" w:type="dxa"/>
            <w:shd w:val="clear" w:color="auto" w:fill="F8FAFC"/>
            <w:vAlign w:val="center"/>
          </w:tcPr>
          <w:p w14:paraId="61AF33BE" w14:textId="77777777" w:rsidR="005F7B73" w:rsidRDefault="00CE2A7E">
            <w:pPr>
              <w:spacing w:after="40"/>
            </w:pPr>
            <w:r>
              <w:rPr>
                <w:rFonts w:ascii="Times New Roman" w:hAnsi="Times New Roman"/>
                <w:sz w:val="24"/>
              </w:rPr>
              <w:lastRenderedPageBreak/>
              <w:t>Utility-Provided Customer Portals</w:t>
            </w:r>
            <w:r>
              <w:rPr>
                <w:rFonts w:ascii="Times New Roman" w:hAnsi="Times New Roman"/>
                <w:sz w:val="24"/>
              </w:rPr>
              <w:br/>
              <w:t>(e.g., APSPDCL, BESCOM)</w:t>
            </w:r>
          </w:p>
        </w:tc>
        <w:tc>
          <w:tcPr>
            <w:tcW w:w="2880" w:type="dxa"/>
            <w:shd w:val="clear" w:color="auto" w:fill="F8FAFC"/>
            <w:vAlign w:val="center"/>
          </w:tcPr>
          <w:p w14:paraId="1960E734" w14:textId="77777777" w:rsidR="005F7B73" w:rsidRDefault="00CE2A7E">
            <w:pPr>
              <w:spacing w:after="40"/>
            </w:pPr>
            <w:r>
              <w:rPr>
                <w:rFonts w:ascii="Times New Roman" w:hAnsi="Times New Roman"/>
                <w:sz w:val="24"/>
              </w:rPr>
              <w:t>Web portals displaying monthly aggregated utility bills and direct transaction payment gateways.</w:t>
            </w:r>
          </w:p>
        </w:tc>
        <w:tc>
          <w:tcPr>
            <w:tcW w:w="2592" w:type="dxa"/>
            <w:shd w:val="clear" w:color="auto" w:fill="F8FAFC"/>
            <w:vAlign w:val="center"/>
          </w:tcPr>
          <w:p w14:paraId="35926DF0" w14:textId="77777777" w:rsidR="005F7B73" w:rsidRDefault="00CE2A7E">
            <w:pPr>
              <w:spacing w:after="40"/>
            </w:pPr>
            <w:r>
              <w:rPr>
                <w:rFonts w:ascii="Times New Roman" w:hAnsi="Times New Roman"/>
                <w:sz w:val="24"/>
              </w:rPr>
              <w:t>Retrospective billing precision, official data portal, direct integration with payment gateways.</w:t>
            </w:r>
          </w:p>
        </w:tc>
        <w:tc>
          <w:tcPr>
            <w:tcW w:w="2592" w:type="dxa"/>
            <w:shd w:val="clear" w:color="auto" w:fill="F8FAFC"/>
            <w:vAlign w:val="center"/>
          </w:tcPr>
          <w:p w14:paraId="4D9064EE" w14:textId="77777777" w:rsidR="005F7B73" w:rsidRDefault="00CE2A7E">
            <w:pPr>
              <w:spacing w:after="40"/>
            </w:pPr>
            <w:r>
              <w:rPr>
                <w:rFonts w:ascii="Times New Roman" w:hAnsi="Times New Roman"/>
                <w:sz w:val="24"/>
              </w:rPr>
              <w:t>Aggregated billing numbers only; no appliance load decomposition; lacks customized energy advisories.</w:t>
            </w:r>
          </w:p>
        </w:tc>
      </w:tr>
      <w:tr w:rsidR="005F7B73" w14:paraId="0D33086E" w14:textId="77777777">
        <w:trPr>
          <w:jc w:val="center"/>
        </w:trPr>
        <w:tc>
          <w:tcPr>
            <w:tcW w:w="2160" w:type="dxa"/>
            <w:vAlign w:val="center"/>
          </w:tcPr>
          <w:p w14:paraId="4E03D6CE" w14:textId="77777777" w:rsidR="005F7B73" w:rsidRDefault="00CE2A7E">
            <w:pPr>
              <w:spacing w:after="40"/>
            </w:pPr>
            <w:r>
              <w:rPr>
                <w:rFonts w:ascii="Times New Roman" w:hAnsi="Times New Roman"/>
                <w:sz w:val="24"/>
              </w:rPr>
              <w:t>Generic Solar Web Calculators</w:t>
            </w:r>
            <w:r>
              <w:rPr>
                <w:rFonts w:ascii="Times New Roman" w:hAnsi="Times New Roman"/>
                <w:sz w:val="24"/>
              </w:rPr>
              <w:br/>
              <w:t>(e.g., MNRE Portal, installer sites)</w:t>
            </w:r>
          </w:p>
        </w:tc>
        <w:tc>
          <w:tcPr>
            <w:tcW w:w="2880" w:type="dxa"/>
            <w:vAlign w:val="center"/>
          </w:tcPr>
          <w:p w14:paraId="045477F4" w14:textId="77777777" w:rsidR="005F7B73" w:rsidRDefault="00CE2A7E">
            <w:pPr>
              <w:spacing w:after="40"/>
            </w:pPr>
            <w:r>
              <w:rPr>
                <w:rFonts w:ascii="Times New Roman" w:hAnsi="Times New Roman"/>
                <w:sz w:val="24"/>
              </w:rPr>
              <w:t>Static web form inputs multiplying average bill by fixed coefficients to estimate capacity size.</w:t>
            </w:r>
          </w:p>
        </w:tc>
        <w:tc>
          <w:tcPr>
            <w:tcW w:w="2592" w:type="dxa"/>
            <w:vAlign w:val="center"/>
          </w:tcPr>
          <w:p w14:paraId="378A7A52" w14:textId="77777777" w:rsidR="005F7B73" w:rsidRDefault="00CE2A7E">
            <w:pPr>
              <w:spacing w:after="40"/>
            </w:pPr>
            <w:r>
              <w:rPr>
                <w:rFonts w:ascii="Times New Roman" w:hAnsi="Times New Roman"/>
                <w:sz w:val="24"/>
              </w:rPr>
              <w:t>Quick, free area and general system cost estimations without requiring technical data.</w:t>
            </w:r>
          </w:p>
        </w:tc>
        <w:tc>
          <w:tcPr>
            <w:tcW w:w="2592" w:type="dxa"/>
            <w:vAlign w:val="center"/>
          </w:tcPr>
          <w:p w14:paraId="56837BD9" w14:textId="77777777" w:rsidR="005F7B73" w:rsidRDefault="00CE2A7E">
            <w:pPr>
              <w:spacing w:after="40"/>
            </w:pPr>
            <w:r>
              <w:rPr>
                <w:rFonts w:ascii="Times New Roman" w:hAnsi="Times New Roman"/>
                <w:sz w:val="24"/>
              </w:rPr>
              <w:t>Ignores dynamic slab utility changes; assumes static solar yield ignoring 25-year degradation and maintenance inflation.</w:t>
            </w:r>
          </w:p>
        </w:tc>
      </w:tr>
      <w:tr w:rsidR="005F7B73" w14:paraId="2CE20BAE" w14:textId="77777777">
        <w:trPr>
          <w:jc w:val="center"/>
        </w:trPr>
        <w:tc>
          <w:tcPr>
            <w:tcW w:w="2160" w:type="dxa"/>
            <w:shd w:val="clear" w:color="auto" w:fill="F8FAFC"/>
            <w:vAlign w:val="center"/>
          </w:tcPr>
          <w:p w14:paraId="79D71A35" w14:textId="77777777" w:rsidR="005F7B73" w:rsidRDefault="00CE2A7E">
            <w:pPr>
              <w:spacing w:after="40"/>
            </w:pPr>
            <w:r>
              <w:rPr>
                <w:rFonts w:ascii="Times New Roman" w:hAnsi="Times New Roman"/>
                <w:sz w:val="24"/>
              </w:rPr>
              <w:t>Proposed Smart Household Energy Manager</w:t>
            </w:r>
          </w:p>
        </w:tc>
        <w:tc>
          <w:tcPr>
            <w:tcW w:w="2880" w:type="dxa"/>
            <w:shd w:val="clear" w:color="auto" w:fill="F8FAFC"/>
            <w:vAlign w:val="center"/>
          </w:tcPr>
          <w:p w14:paraId="4C155093" w14:textId="77777777" w:rsidR="005F7B73" w:rsidRDefault="00CE2A7E">
            <w:pPr>
              <w:spacing w:after="40"/>
            </w:pPr>
            <w:r>
              <w:rPr>
                <w:rFonts w:ascii="Times New Roman" w:hAnsi="Times New Roman"/>
                <w:sz w:val="24"/>
              </w:rPr>
              <w:t>Single-page responsive web dashboard integrating manual audits, OCR bill parsing, 3D canvases, and Firestore tariff settings.</w:t>
            </w:r>
          </w:p>
        </w:tc>
        <w:tc>
          <w:tcPr>
            <w:tcW w:w="2592" w:type="dxa"/>
            <w:shd w:val="clear" w:color="auto" w:fill="F8FAFC"/>
            <w:vAlign w:val="center"/>
          </w:tcPr>
          <w:p w14:paraId="68C0F1D7" w14:textId="77777777" w:rsidR="005F7B73" w:rsidRDefault="00CE2A7E">
            <w:pPr>
              <w:spacing w:after="40"/>
            </w:pPr>
            <w:r>
              <w:rPr>
                <w:rFonts w:ascii="Times New Roman" w:hAnsi="Times New Roman"/>
                <w:sz w:val="24"/>
              </w:rPr>
              <w:t>100% free; zero hardware; Firestore tariff synchronization; age-based appliance decay; 25-year compound ROI cash flows.</w:t>
            </w:r>
          </w:p>
        </w:tc>
        <w:tc>
          <w:tcPr>
            <w:tcW w:w="2592" w:type="dxa"/>
            <w:shd w:val="clear" w:color="auto" w:fill="F8FAFC"/>
            <w:vAlign w:val="center"/>
          </w:tcPr>
          <w:p w14:paraId="4D0AA829" w14:textId="77777777" w:rsidR="005F7B73" w:rsidRDefault="00CE2A7E">
            <w:pPr>
              <w:spacing w:after="40"/>
            </w:pPr>
            <w:r>
              <w:rPr>
                <w:rFonts w:ascii="Times New Roman" w:hAnsi="Times New Roman"/>
                <w:sz w:val="24"/>
              </w:rPr>
              <w:t>Relies on manual profile data or OCR bill uploads rather than real-time hardware plug telemetry.</w:t>
            </w:r>
          </w:p>
        </w:tc>
      </w:tr>
    </w:tbl>
    <w:p w14:paraId="76E6E36E" w14:textId="77777777" w:rsidR="005F7B73" w:rsidRDefault="00CE2A7E">
      <w:pPr>
        <w:spacing w:after="120" w:line="360" w:lineRule="auto"/>
        <w:jc w:val="both"/>
      </w:pPr>
      <w:r>
        <w:rPr>
          <w:rFonts w:ascii="Times New Roman" w:hAnsi="Times New Roman"/>
          <w:sz w:val="24"/>
        </w:rPr>
        <w:t xml:space="preserve">As illustrated in Table 2.1, while hardware monitors provide high raw measurement accuracy, they are restricted by financial cost and safety barriers. Utility portals are rigid and fail to offer actionable advice. Generic solar calculators are oversimplified and fail to capture real-world financial compounding. The developed </w:t>
      </w:r>
      <w:r>
        <w:rPr>
          <w:rFonts w:ascii="Times New Roman" w:hAnsi="Times New Roman"/>
          <w:b/>
          <w:sz w:val="24"/>
        </w:rPr>
        <w:t>Smart Household Energy Manager</w:t>
      </w:r>
      <w:r>
        <w:rPr>
          <w:rFonts w:ascii="Times New Roman" w:hAnsi="Times New Roman"/>
          <w:sz w:val="24"/>
        </w:rPr>
        <w:t xml:space="preserve"> fills this gap by offering a cost-free, software-only visual dashboard that integrates manual auditing, automated billing breakdown, solar simulations, and dynamic database-driven tariff adjustments inside a premium responsive web app.</w:t>
      </w:r>
    </w:p>
    <w:p w14:paraId="12AFEF45" w14:textId="77777777" w:rsidR="005F7B73" w:rsidRDefault="00CE2A7E">
      <w:r>
        <w:br w:type="page"/>
      </w:r>
    </w:p>
    <w:p w14:paraId="027AEABC" w14:textId="77777777" w:rsidR="005F7B73" w:rsidRDefault="00CE2A7E">
      <w:pPr>
        <w:pStyle w:val="Heading1"/>
        <w:spacing w:before="360" w:after="240" w:line="360" w:lineRule="auto"/>
        <w:jc w:val="center"/>
      </w:pPr>
      <w:bookmarkStart w:id="17" w:name="_Toc234181431"/>
      <w:r>
        <w:rPr>
          <w:rFonts w:ascii="Times New Roman" w:hAnsi="Times New Roman"/>
          <w:b/>
          <w:sz w:val="32"/>
        </w:rPr>
        <w:lastRenderedPageBreak/>
        <w:t>CHAPTER 3: DATA GATHERING / REQUIREMENT ANALYSIS</w:t>
      </w:r>
      <w:bookmarkEnd w:id="17"/>
    </w:p>
    <w:p w14:paraId="408BD868" w14:textId="77777777" w:rsidR="005F7B73" w:rsidRDefault="00CE2A7E">
      <w:pPr>
        <w:pStyle w:val="Heading2"/>
        <w:spacing w:before="240" w:line="360" w:lineRule="auto"/>
      </w:pPr>
      <w:bookmarkStart w:id="18" w:name="_Toc234181432"/>
      <w:r>
        <w:rPr>
          <w:rFonts w:ascii="Times New Roman" w:hAnsi="Times New Roman"/>
          <w:b/>
          <w:sz w:val="28"/>
        </w:rPr>
        <w:t>3.1 Data Gathering &amp; Baseline Survey</w:t>
      </w:r>
      <w:bookmarkEnd w:id="18"/>
    </w:p>
    <w:p w14:paraId="4FF9EAC5" w14:textId="77777777" w:rsidR="005F7B73" w:rsidRDefault="00CE2A7E">
      <w:pPr>
        <w:spacing w:after="120" w:line="360" w:lineRule="auto"/>
        <w:jc w:val="both"/>
      </w:pPr>
      <w:r>
        <w:rPr>
          <w:rFonts w:ascii="Times New Roman" w:hAnsi="Times New Roman"/>
          <w:sz w:val="24"/>
        </w:rPr>
        <w:t>To ensure that the math, calculations, and recommendations of the Smart Household Energy Manager reflect real-world residential scenarios, the system integrates data from three primary input vectors:</w:t>
      </w:r>
    </w:p>
    <w:p w14:paraId="41B06201"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User-Uploaded Utility Bill Data:</w:t>
      </w:r>
      <w:r>
        <w:rPr>
          <w:rFonts w:ascii="Times New Roman" w:hAnsi="Times New Roman"/>
          <w:sz w:val="24"/>
        </w:rPr>
        <w:t xml:space="preserve"> Includes previous and current meter readings (in kWh), billing dates, consumer metadata (service connection number, billing name, address, tariff category), fixed installation charges, fuel adjustment costs (FCA), electricity duties, state subsidies, and total outstanding dues.</w:t>
      </w:r>
    </w:p>
    <w:p w14:paraId="26ACA36C"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Household Appliance Profiling:</w:t>
      </w:r>
      <w:r>
        <w:rPr>
          <w:rFonts w:ascii="Times New Roman" w:hAnsi="Times New Roman"/>
          <w:sz w:val="24"/>
        </w:rPr>
        <w:t xml:space="preserve"> Users log appliance quantities, baseline power ratings (in Watts), daily running duration (in hours), and the mechanical age of each appliance (in years).</w:t>
      </w:r>
    </w:p>
    <w:p w14:paraId="48061EA8"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Regional DISCOM Tariffs:</w:t>
      </w:r>
      <w:r>
        <w:rPr>
          <w:rFonts w:ascii="Times New Roman" w:hAnsi="Times New Roman"/>
          <w:sz w:val="24"/>
        </w:rPr>
        <w:t xml:space="preserve"> Database tables of state-specific domestic energy rates, structured in progressive consumption tiers (slabs), fixed fees, and subsidy logic.</w:t>
      </w:r>
    </w:p>
    <w:p w14:paraId="2DD2E441" w14:textId="77777777" w:rsidR="005F7B73" w:rsidRDefault="00CE2A7E">
      <w:pPr>
        <w:pStyle w:val="Heading3"/>
        <w:spacing w:before="120" w:line="360" w:lineRule="auto"/>
      </w:pPr>
      <w:bookmarkStart w:id="19" w:name="_Toc234181433"/>
      <w:r>
        <w:rPr>
          <w:rFonts w:ascii="Times New Roman" w:hAnsi="Times New Roman"/>
          <w:b/>
          <w:sz w:val="24"/>
        </w:rPr>
        <w:t>3.1.1 Baseline Appliance Load Constants</w:t>
      </w:r>
      <w:bookmarkEnd w:id="19"/>
    </w:p>
    <w:p w14:paraId="0E8B678F" w14:textId="77777777" w:rsidR="005F7B73" w:rsidRDefault="00CE2A7E">
      <w:pPr>
        <w:spacing w:after="120" w:line="360" w:lineRule="auto"/>
        <w:jc w:val="both"/>
      </w:pPr>
      <w:r>
        <w:rPr>
          <w:rFonts w:ascii="Times New Roman" w:hAnsi="Times New Roman"/>
          <w:sz w:val="24"/>
        </w:rPr>
        <w:t>For users who do not know the exact power consumption of their appliances, the system provides standard domestic load constants based on typical residential specifications. These ratings serve as the starting point for consumption calculations:</w:t>
      </w:r>
    </w:p>
    <w:p w14:paraId="1510998A"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LED Bulb:</w:t>
      </w:r>
      <w:r>
        <w:rPr>
          <w:rFonts w:ascii="Times New Roman" w:hAnsi="Times New Roman"/>
          <w:sz w:val="24"/>
        </w:rPr>
        <w:t xml:space="preserve"> 9W, 12W, or 15W.</w:t>
      </w:r>
    </w:p>
    <w:p w14:paraId="38DF0CA3"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Tube Light:</w:t>
      </w:r>
      <w:r>
        <w:rPr>
          <w:rFonts w:ascii="Times New Roman" w:hAnsi="Times New Roman"/>
          <w:sz w:val="24"/>
        </w:rPr>
        <w:t xml:space="preserve"> 18W (T5 LED) or 40W (Conventional electromagnetic ballast).</w:t>
      </w:r>
    </w:p>
    <w:p w14:paraId="5FF4AA52"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Ceiling Fan:</w:t>
      </w:r>
      <w:r>
        <w:rPr>
          <w:rFonts w:ascii="Times New Roman" w:hAnsi="Times New Roman"/>
          <w:sz w:val="24"/>
        </w:rPr>
        <w:t xml:space="preserve"> 28W (BEE 5-star BLDC) or 75W (Conventional induction motor).</w:t>
      </w:r>
    </w:p>
    <w:p w14:paraId="4836F537"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Refrigerator:</w:t>
      </w:r>
      <w:r>
        <w:rPr>
          <w:rFonts w:ascii="Times New Roman" w:hAnsi="Times New Roman"/>
          <w:sz w:val="24"/>
        </w:rPr>
        <w:t xml:space="preserve"> 150W (Single-door) or 350W (Double-door).</w:t>
      </w:r>
    </w:p>
    <w:p w14:paraId="7F6A0842"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Air Conditioner:</w:t>
      </w:r>
      <w:r>
        <w:rPr>
          <w:rFonts w:ascii="Times New Roman" w:hAnsi="Times New Roman"/>
          <w:sz w:val="24"/>
        </w:rPr>
        <w:t xml:space="preserve"> 1200W (1.0 Ton 5-Star), 1500W (1.5 Ton 5-Star), or 2000W (1.5 Ton 3-Star Non-Inverter).</w:t>
      </w:r>
    </w:p>
    <w:p w14:paraId="21CBBE8B"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Storage Geyser:</w:t>
      </w:r>
      <w:r>
        <w:rPr>
          <w:rFonts w:ascii="Times New Roman" w:hAnsi="Times New Roman"/>
          <w:sz w:val="24"/>
        </w:rPr>
        <w:t xml:space="preserve"> 2000W (15L / 25L Capacity).</w:t>
      </w:r>
    </w:p>
    <w:p w14:paraId="2059A9FF"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Washing Machine:</w:t>
      </w:r>
      <w:r>
        <w:rPr>
          <w:rFonts w:ascii="Times New Roman" w:hAnsi="Times New Roman"/>
          <w:sz w:val="24"/>
        </w:rPr>
        <w:t xml:space="preserve"> 500W (Top-load) or 1800W (Front-load with heater).</w:t>
      </w:r>
    </w:p>
    <w:p w14:paraId="2ADB6AC3" w14:textId="77777777" w:rsidR="005F7B73" w:rsidRDefault="00CE2A7E">
      <w:pPr>
        <w:pStyle w:val="CaptionTable"/>
        <w:keepNext/>
        <w:spacing w:before="360" w:after="120" w:line="360" w:lineRule="auto"/>
        <w:jc w:val="center"/>
      </w:pPr>
      <w:bookmarkStart w:id="20" w:name="tbl_ref3_1"/>
      <w:r>
        <w:rPr>
          <w:rFonts w:ascii="Times New Roman" w:hAnsi="Times New Roman"/>
          <w:b/>
          <w:sz w:val="24"/>
        </w:rPr>
        <w:lastRenderedPageBreak/>
        <w:t>Table 3.1: Standard Domestic Appliance Load Estimations</w:t>
      </w:r>
      <w:bookmarkEnd w:id="20"/>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897"/>
        <w:gridCol w:w="2343"/>
        <w:gridCol w:w="2057"/>
        <w:gridCol w:w="2053"/>
      </w:tblGrid>
      <w:tr w:rsidR="005F7B73" w14:paraId="169CCF34" w14:textId="77777777">
        <w:trPr>
          <w:jc w:val="center"/>
        </w:trPr>
        <w:tc>
          <w:tcPr>
            <w:tcW w:w="3168" w:type="dxa"/>
            <w:shd w:val="clear" w:color="auto" w:fill="F1F5F9"/>
            <w:vAlign w:val="center"/>
          </w:tcPr>
          <w:p w14:paraId="3E9B8D7C" w14:textId="77777777" w:rsidR="005F7B73" w:rsidRDefault="00CE2A7E">
            <w:pPr>
              <w:spacing w:after="40"/>
              <w:jc w:val="center"/>
            </w:pPr>
            <w:r>
              <w:rPr>
                <w:rFonts w:ascii="Times New Roman" w:hAnsi="Times New Roman"/>
                <w:b/>
                <w:sz w:val="20"/>
              </w:rPr>
              <w:t>Appliance Category / Name</w:t>
            </w:r>
          </w:p>
        </w:tc>
        <w:tc>
          <w:tcPr>
            <w:tcW w:w="2592" w:type="dxa"/>
            <w:shd w:val="clear" w:color="auto" w:fill="F1F5F9"/>
            <w:vAlign w:val="center"/>
          </w:tcPr>
          <w:p w14:paraId="708FB54C" w14:textId="77777777" w:rsidR="005F7B73" w:rsidRDefault="00CE2A7E">
            <w:pPr>
              <w:spacing w:after="40"/>
              <w:jc w:val="center"/>
            </w:pPr>
            <w:r>
              <w:rPr>
                <w:rFonts w:ascii="Times New Roman" w:hAnsi="Times New Roman"/>
                <w:b/>
                <w:sz w:val="20"/>
              </w:rPr>
              <w:t>Nominal Power Rating (Watts)</w:t>
            </w:r>
          </w:p>
        </w:tc>
        <w:tc>
          <w:tcPr>
            <w:tcW w:w="2160" w:type="dxa"/>
            <w:shd w:val="clear" w:color="auto" w:fill="F1F5F9"/>
            <w:vAlign w:val="center"/>
          </w:tcPr>
          <w:p w14:paraId="542B09FD" w14:textId="77777777" w:rsidR="005F7B73" w:rsidRDefault="00CE2A7E">
            <w:pPr>
              <w:spacing w:after="40"/>
              <w:jc w:val="center"/>
            </w:pPr>
            <w:r>
              <w:rPr>
                <w:rFonts w:ascii="Times New Roman" w:hAnsi="Times New Roman"/>
                <w:b/>
                <w:sz w:val="20"/>
              </w:rPr>
              <w:t>Average Daily Runtime (Hours)</w:t>
            </w:r>
          </w:p>
        </w:tc>
        <w:tc>
          <w:tcPr>
            <w:tcW w:w="2160" w:type="dxa"/>
            <w:shd w:val="clear" w:color="auto" w:fill="F1F5F9"/>
            <w:vAlign w:val="center"/>
          </w:tcPr>
          <w:p w14:paraId="122AFF9C" w14:textId="77777777" w:rsidR="005F7B73" w:rsidRDefault="00CE2A7E">
            <w:pPr>
              <w:spacing w:after="40"/>
              <w:jc w:val="center"/>
            </w:pPr>
            <w:r>
              <w:rPr>
                <w:rFonts w:ascii="Times New Roman" w:hAnsi="Times New Roman"/>
                <w:b/>
                <w:sz w:val="20"/>
              </w:rPr>
              <w:t>Efficiency Decay Index</w:t>
            </w:r>
          </w:p>
        </w:tc>
      </w:tr>
      <w:tr w:rsidR="005F7B73" w14:paraId="4D023006" w14:textId="77777777">
        <w:trPr>
          <w:jc w:val="center"/>
        </w:trPr>
        <w:tc>
          <w:tcPr>
            <w:tcW w:w="3168" w:type="dxa"/>
            <w:vAlign w:val="center"/>
          </w:tcPr>
          <w:p w14:paraId="18C5B4F7" w14:textId="77777777" w:rsidR="005F7B73" w:rsidRDefault="00CE2A7E">
            <w:pPr>
              <w:spacing w:after="40"/>
            </w:pPr>
            <w:r>
              <w:rPr>
                <w:rFonts w:ascii="Times New Roman" w:hAnsi="Times New Roman"/>
                <w:sz w:val="24"/>
              </w:rPr>
              <w:t>LED Bulb (9W / 12W / 15W)</w:t>
            </w:r>
          </w:p>
        </w:tc>
        <w:tc>
          <w:tcPr>
            <w:tcW w:w="2592" w:type="dxa"/>
            <w:vAlign w:val="center"/>
          </w:tcPr>
          <w:p w14:paraId="73BC2E9C" w14:textId="77777777" w:rsidR="005F7B73" w:rsidRDefault="00CE2A7E">
            <w:pPr>
              <w:spacing w:after="40"/>
            </w:pPr>
            <w:r>
              <w:rPr>
                <w:rFonts w:ascii="Times New Roman" w:hAnsi="Times New Roman"/>
                <w:sz w:val="24"/>
              </w:rPr>
              <w:t>9 - 15 Watts</w:t>
            </w:r>
          </w:p>
        </w:tc>
        <w:tc>
          <w:tcPr>
            <w:tcW w:w="2160" w:type="dxa"/>
            <w:vAlign w:val="center"/>
          </w:tcPr>
          <w:p w14:paraId="1555106F" w14:textId="77777777" w:rsidR="005F7B73" w:rsidRDefault="00CE2A7E">
            <w:pPr>
              <w:spacing w:after="40"/>
            </w:pPr>
            <w:r>
              <w:rPr>
                <w:rFonts w:ascii="Times New Roman" w:hAnsi="Times New Roman"/>
                <w:sz w:val="24"/>
              </w:rPr>
              <w:t>4.0 - 8.0 Hours</w:t>
            </w:r>
          </w:p>
        </w:tc>
        <w:tc>
          <w:tcPr>
            <w:tcW w:w="2160" w:type="dxa"/>
            <w:vAlign w:val="center"/>
          </w:tcPr>
          <w:p w14:paraId="7B642C3E" w14:textId="77777777" w:rsidR="005F7B73" w:rsidRDefault="00CE2A7E">
            <w:pPr>
              <w:spacing w:after="40"/>
            </w:pPr>
            <w:r>
              <w:rPr>
                <w:rFonts w:ascii="Times New Roman" w:hAnsi="Times New Roman"/>
                <w:sz w:val="24"/>
              </w:rPr>
              <w:t>Negligible (solid-state logic)</w:t>
            </w:r>
          </w:p>
        </w:tc>
      </w:tr>
      <w:tr w:rsidR="005F7B73" w14:paraId="6FCAD68C" w14:textId="77777777">
        <w:trPr>
          <w:jc w:val="center"/>
        </w:trPr>
        <w:tc>
          <w:tcPr>
            <w:tcW w:w="3168" w:type="dxa"/>
            <w:shd w:val="clear" w:color="auto" w:fill="F8FAFC"/>
            <w:vAlign w:val="center"/>
          </w:tcPr>
          <w:p w14:paraId="67F9266D" w14:textId="77777777" w:rsidR="005F7B73" w:rsidRDefault="00CE2A7E">
            <w:pPr>
              <w:spacing w:after="40"/>
            </w:pPr>
            <w:r>
              <w:rPr>
                <w:rFonts w:ascii="Times New Roman" w:hAnsi="Times New Roman"/>
                <w:sz w:val="24"/>
              </w:rPr>
              <w:t>Fluorescent Tube Light (T5 LED)</w:t>
            </w:r>
          </w:p>
        </w:tc>
        <w:tc>
          <w:tcPr>
            <w:tcW w:w="2592" w:type="dxa"/>
            <w:shd w:val="clear" w:color="auto" w:fill="F8FAFC"/>
            <w:vAlign w:val="center"/>
          </w:tcPr>
          <w:p w14:paraId="5C44120A" w14:textId="77777777" w:rsidR="005F7B73" w:rsidRDefault="00CE2A7E">
            <w:pPr>
              <w:spacing w:after="40"/>
            </w:pPr>
            <w:r>
              <w:rPr>
                <w:rFonts w:ascii="Times New Roman" w:hAnsi="Times New Roman"/>
                <w:sz w:val="24"/>
              </w:rPr>
              <w:t>18 - 40 Watts</w:t>
            </w:r>
          </w:p>
        </w:tc>
        <w:tc>
          <w:tcPr>
            <w:tcW w:w="2160" w:type="dxa"/>
            <w:shd w:val="clear" w:color="auto" w:fill="F8FAFC"/>
            <w:vAlign w:val="center"/>
          </w:tcPr>
          <w:p w14:paraId="3A74FFCC" w14:textId="77777777" w:rsidR="005F7B73" w:rsidRDefault="00CE2A7E">
            <w:pPr>
              <w:spacing w:after="40"/>
            </w:pPr>
            <w:r>
              <w:rPr>
                <w:rFonts w:ascii="Times New Roman" w:hAnsi="Times New Roman"/>
                <w:sz w:val="24"/>
              </w:rPr>
              <w:t>4.0 - 6.0 Hours</w:t>
            </w:r>
          </w:p>
        </w:tc>
        <w:tc>
          <w:tcPr>
            <w:tcW w:w="2160" w:type="dxa"/>
            <w:shd w:val="clear" w:color="auto" w:fill="F8FAFC"/>
            <w:vAlign w:val="center"/>
          </w:tcPr>
          <w:p w14:paraId="3585F9BF" w14:textId="77777777" w:rsidR="005F7B73" w:rsidRDefault="00CE2A7E">
            <w:pPr>
              <w:spacing w:after="40"/>
            </w:pPr>
            <w:r>
              <w:rPr>
                <w:rFonts w:ascii="Times New Roman" w:hAnsi="Times New Roman"/>
                <w:sz w:val="24"/>
              </w:rPr>
              <w:t>0.5% per year (ballast heat decay)</w:t>
            </w:r>
          </w:p>
        </w:tc>
      </w:tr>
      <w:tr w:rsidR="005F7B73" w14:paraId="30F722AC" w14:textId="77777777">
        <w:trPr>
          <w:jc w:val="center"/>
        </w:trPr>
        <w:tc>
          <w:tcPr>
            <w:tcW w:w="3168" w:type="dxa"/>
            <w:vAlign w:val="center"/>
          </w:tcPr>
          <w:p w14:paraId="5395A19C" w14:textId="77777777" w:rsidR="005F7B73" w:rsidRDefault="00CE2A7E">
            <w:pPr>
              <w:spacing w:after="40"/>
            </w:pPr>
            <w:r>
              <w:rPr>
                <w:rFonts w:ascii="Times New Roman" w:hAnsi="Times New Roman"/>
                <w:sz w:val="24"/>
              </w:rPr>
              <w:t>Ceiling Fan (Induction / BLDC)</w:t>
            </w:r>
          </w:p>
        </w:tc>
        <w:tc>
          <w:tcPr>
            <w:tcW w:w="2592" w:type="dxa"/>
            <w:vAlign w:val="center"/>
          </w:tcPr>
          <w:p w14:paraId="2E65B51D" w14:textId="77777777" w:rsidR="005F7B73" w:rsidRDefault="00CE2A7E">
            <w:pPr>
              <w:spacing w:after="40"/>
            </w:pPr>
            <w:r>
              <w:rPr>
                <w:rFonts w:ascii="Times New Roman" w:hAnsi="Times New Roman"/>
                <w:sz w:val="24"/>
              </w:rPr>
              <w:t>28 - 75 Watts</w:t>
            </w:r>
          </w:p>
        </w:tc>
        <w:tc>
          <w:tcPr>
            <w:tcW w:w="2160" w:type="dxa"/>
            <w:vAlign w:val="center"/>
          </w:tcPr>
          <w:p w14:paraId="0EE1F267" w14:textId="77777777" w:rsidR="005F7B73" w:rsidRDefault="00CE2A7E">
            <w:pPr>
              <w:spacing w:after="40"/>
            </w:pPr>
            <w:r>
              <w:rPr>
                <w:rFonts w:ascii="Times New Roman" w:hAnsi="Times New Roman"/>
                <w:sz w:val="24"/>
              </w:rPr>
              <w:t>8.0 - 16.0 Hours</w:t>
            </w:r>
          </w:p>
        </w:tc>
        <w:tc>
          <w:tcPr>
            <w:tcW w:w="2160" w:type="dxa"/>
            <w:vAlign w:val="center"/>
          </w:tcPr>
          <w:p w14:paraId="0D1D1D3B" w14:textId="77777777" w:rsidR="005F7B73" w:rsidRDefault="00CE2A7E">
            <w:pPr>
              <w:spacing w:after="40"/>
            </w:pPr>
            <w:r>
              <w:rPr>
                <w:rFonts w:ascii="Times New Roman" w:hAnsi="Times New Roman"/>
                <w:sz w:val="24"/>
              </w:rPr>
              <w:t>1.0% per year (stator winding heat)</w:t>
            </w:r>
          </w:p>
        </w:tc>
      </w:tr>
      <w:tr w:rsidR="005F7B73" w14:paraId="0CCADC28" w14:textId="77777777">
        <w:trPr>
          <w:jc w:val="center"/>
        </w:trPr>
        <w:tc>
          <w:tcPr>
            <w:tcW w:w="3168" w:type="dxa"/>
            <w:shd w:val="clear" w:color="auto" w:fill="F8FAFC"/>
            <w:vAlign w:val="center"/>
          </w:tcPr>
          <w:p w14:paraId="13F9E9D8" w14:textId="77777777" w:rsidR="005F7B73" w:rsidRDefault="00CE2A7E">
            <w:pPr>
              <w:spacing w:after="40"/>
            </w:pPr>
            <w:r>
              <w:rPr>
                <w:rFonts w:ascii="Times New Roman" w:hAnsi="Times New Roman"/>
                <w:sz w:val="24"/>
              </w:rPr>
              <w:t>Double-Door Refrigerator (350L)</w:t>
            </w:r>
          </w:p>
        </w:tc>
        <w:tc>
          <w:tcPr>
            <w:tcW w:w="2592" w:type="dxa"/>
            <w:shd w:val="clear" w:color="auto" w:fill="F8FAFC"/>
            <w:vAlign w:val="center"/>
          </w:tcPr>
          <w:p w14:paraId="758CB046" w14:textId="77777777" w:rsidR="005F7B73" w:rsidRDefault="00CE2A7E">
            <w:pPr>
              <w:spacing w:after="40"/>
            </w:pPr>
            <w:r>
              <w:rPr>
                <w:rFonts w:ascii="Times New Roman" w:hAnsi="Times New Roman"/>
                <w:sz w:val="24"/>
              </w:rPr>
              <w:t>250 - 350 Watts</w:t>
            </w:r>
          </w:p>
        </w:tc>
        <w:tc>
          <w:tcPr>
            <w:tcW w:w="2160" w:type="dxa"/>
            <w:shd w:val="clear" w:color="auto" w:fill="F8FAFC"/>
            <w:vAlign w:val="center"/>
          </w:tcPr>
          <w:p w14:paraId="31535F19" w14:textId="77777777" w:rsidR="005F7B73" w:rsidRDefault="00CE2A7E">
            <w:pPr>
              <w:spacing w:after="40"/>
            </w:pPr>
            <w:r>
              <w:rPr>
                <w:rFonts w:ascii="Times New Roman" w:hAnsi="Times New Roman"/>
                <w:sz w:val="24"/>
              </w:rPr>
              <w:t>24.0 Hours (continuous)</w:t>
            </w:r>
          </w:p>
        </w:tc>
        <w:tc>
          <w:tcPr>
            <w:tcW w:w="2160" w:type="dxa"/>
            <w:shd w:val="clear" w:color="auto" w:fill="F8FAFC"/>
            <w:vAlign w:val="center"/>
          </w:tcPr>
          <w:p w14:paraId="66740AAF" w14:textId="77777777" w:rsidR="005F7B73" w:rsidRDefault="00CE2A7E">
            <w:pPr>
              <w:spacing w:after="40"/>
            </w:pPr>
            <w:r>
              <w:rPr>
                <w:rFonts w:ascii="Times New Roman" w:hAnsi="Times New Roman"/>
                <w:sz w:val="24"/>
              </w:rPr>
              <w:t>1.5% per year (refrigerant decay)</w:t>
            </w:r>
          </w:p>
        </w:tc>
      </w:tr>
      <w:tr w:rsidR="005F7B73" w14:paraId="00D0DEC6" w14:textId="77777777">
        <w:trPr>
          <w:jc w:val="center"/>
        </w:trPr>
        <w:tc>
          <w:tcPr>
            <w:tcW w:w="3168" w:type="dxa"/>
            <w:vAlign w:val="center"/>
          </w:tcPr>
          <w:p w14:paraId="5D6C9251" w14:textId="77777777" w:rsidR="005F7B73" w:rsidRDefault="00CE2A7E">
            <w:pPr>
              <w:spacing w:after="40"/>
            </w:pPr>
            <w:r>
              <w:rPr>
                <w:rFonts w:ascii="Times New Roman" w:hAnsi="Times New Roman"/>
                <w:sz w:val="24"/>
              </w:rPr>
              <w:t>Split Air Conditioner (1.5 Ton)</w:t>
            </w:r>
          </w:p>
        </w:tc>
        <w:tc>
          <w:tcPr>
            <w:tcW w:w="2592" w:type="dxa"/>
            <w:vAlign w:val="center"/>
          </w:tcPr>
          <w:p w14:paraId="29361893" w14:textId="77777777" w:rsidR="005F7B73" w:rsidRDefault="00CE2A7E">
            <w:pPr>
              <w:spacing w:after="40"/>
            </w:pPr>
            <w:r>
              <w:rPr>
                <w:rFonts w:ascii="Times New Roman" w:hAnsi="Times New Roman"/>
                <w:sz w:val="24"/>
              </w:rPr>
              <w:t>1200 - 2000 Watts</w:t>
            </w:r>
          </w:p>
        </w:tc>
        <w:tc>
          <w:tcPr>
            <w:tcW w:w="2160" w:type="dxa"/>
            <w:vAlign w:val="center"/>
          </w:tcPr>
          <w:p w14:paraId="1B598F81" w14:textId="77777777" w:rsidR="005F7B73" w:rsidRDefault="00CE2A7E">
            <w:pPr>
              <w:spacing w:after="40"/>
            </w:pPr>
            <w:r>
              <w:rPr>
                <w:rFonts w:ascii="Times New Roman" w:hAnsi="Times New Roman"/>
                <w:sz w:val="24"/>
              </w:rPr>
              <w:t>4.0 - 8.0 Hours</w:t>
            </w:r>
          </w:p>
        </w:tc>
        <w:tc>
          <w:tcPr>
            <w:tcW w:w="2160" w:type="dxa"/>
            <w:vAlign w:val="center"/>
          </w:tcPr>
          <w:p w14:paraId="55E30202" w14:textId="77777777" w:rsidR="005F7B73" w:rsidRDefault="00CE2A7E">
            <w:pPr>
              <w:spacing w:after="40"/>
            </w:pPr>
            <w:r>
              <w:rPr>
                <w:rFonts w:ascii="Times New Roman" w:hAnsi="Times New Roman"/>
                <w:sz w:val="24"/>
              </w:rPr>
              <w:t>2.0% per year (compressor cylinder wear)</w:t>
            </w:r>
          </w:p>
        </w:tc>
      </w:tr>
      <w:tr w:rsidR="005F7B73" w14:paraId="15B35AC3" w14:textId="77777777">
        <w:trPr>
          <w:jc w:val="center"/>
        </w:trPr>
        <w:tc>
          <w:tcPr>
            <w:tcW w:w="3168" w:type="dxa"/>
            <w:shd w:val="clear" w:color="auto" w:fill="F8FAFC"/>
            <w:vAlign w:val="center"/>
          </w:tcPr>
          <w:p w14:paraId="67FEEF73" w14:textId="77777777" w:rsidR="005F7B73" w:rsidRDefault="00CE2A7E">
            <w:pPr>
              <w:spacing w:after="40"/>
            </w:pPr>
            <w:r>
              <w:rPr>
                <w:rFonts w:ascii="Times New Roman" w:hAnsi="Times New Roman"/>
                <w:sz w:val="24"/>
              </w:rPr>
              <w:t>Storage Geyser (15L / 25L)</w:t>
            </w:r>
          </w:p>
        </w:tc>
        <w:tc>
          <w:tcPr>
            <w:tcW w:w="2592" w:type="dxa"/>
            <w:shd w:val="clear" w:color="auto" w:fill="F8FAFC"/>
            <w:vAlign w:val="center"/>
          </w:tcPr>
          <w:p w14:paraId="3A34FE59" w14:textId="77777777" w:rsidR="005F7B73" w:rsidRDefault="00CE2A7E">
            <w:pPr>
              <w:spacing w:after="40"/>
            </w:pPr>
            <w:r>
              <w:rPr>
                <w:rFonts w:ascii="Times New Roman" w:hAnsi="Times New Roman"/>
                <w:sz w:val="24"/>
              </w:rPr>
              <w:t>2000 Watts</w:t>
            </w:r>
          </w:p>
        </w:tc>
        <w:tc>
          <w:tcPr>
            <w:tcW w:w="2160" w:type="dxa"/>
            <w:shd w:val="clear" w:color="auto" w:fill="F8FAFC"/>
            <w:vAlign w:val="center"/>
          </w:tcPr>
          <w:p w14:paraId="1E0E6D08" w14:textId="77777777" w:rsidR="005F7B73" w:rsidRDefault="00CE2A7E">
            <w:pPr>
              <w:spacing w:after="40"/>
            </w:pPr>
            <w:r>
              <w:rPr>
                <w:rFonts w:ascii="Times New Roman" w:hAnsi="Times New Roman"/>
                <w:sz w:val="24"/>
              </w:rPr>
              <w:t>0.5 - 1.5 Hours</w:t>
            </w:r>
          </w:p>
        </w:tc>
        <w:tc>
          <w:tcPr>
            <w:tcW w:w="2160" w:type="dxa"/>
            <w:shd w:val="clear" w:color="auto" w:fill="F8FAFC"/>
            <w:vAlign w:val="center"/>
          </w:tcPr>
          <w:p w14:paraId="2A799770" w14:textId="77777777" w:rsidR="005F7B73" w:rsidRDefault="00CE2A7E">
            <w:pPr>
              <w:spacing w:after="40"/>
            </w:pPr>
            <w:r>
              <w:rPr>
                <w:rFonts w:ascii="Times New Roman" w:hAnsi="Times New Roman"/>
                <w:sz w:val="24"/>
              </w:rPr>
              <w:t>1.0% per year (element scale buildup)</w:t>
            </w:r>
          </w:p>
        </w:tc>
      </w:tr>
      <w:tr w:rsidR="005F7B73" w14:paraId="241F0A66" w14:textId="77777777">
        <w:trPr>
          <w:jc w:val="center"/>
        </w:trPr>
        <w:tc>
          <w:tcPr>
            <w:tcW w:w="3168" w:type="dxa"/>
            <w:vAlign w:val="center"/>
          </w:tcPr>
          <w:p w14:paraId="1CADB1B9" w14:textId="77777777" w:rsidR="005F7B73" w:rsidRDefault="00CE2A7E">
            <w:pPr>
              <w:spacing w:after="40"/>
            </w:pPr>
            <w:r>
              <w:rPr>
                <w:rFonts w:ascii="Times New Roman" w:hAnsi="Times New Roman"/>
                <w:sz w:val="24"/>
              </w:rPr>
              <w:t>Washing Machine (Front-Load)</w:t>
            </w:r>
          </w:p>
        </w:tc>
        <w:tc>
          <w:tcPr>
            <w:tcW w:w="2592" w:type="dxa"/>
            <w:vAlign w:val="center"/>
          </w:tcPr>
          <w:p w14:paraId="4E87D99A" w14:textId="77777777" w:rsidR="005F7B73" w:rsidRDefault="00CE2A7E">
            <w:pPr>
              <w:spacing w:after="40"/>
            </w:pPr>
            <w:r>
              <w:rPr>
                <w:rFonts w:ascii="Times New Roman" w:hAnsi="Times New Roman"/>
                <w:sz w:val="24"/>
              </w:rPr>
              <w:t>500 - 1800 Watts</w:t>
            </w:r>
          </w:p>
        </w:tc>
        <w:tc>
          <w:tcPr>
            <w:tcW w:w="2160" w:type="dxa"/>
            <w:vAlign w:val="center"/>
          </w:tcPr>
          <w:p w14:paraId="4CB3C927" w14:textId="77777777" w:rsidR="005F7B73" w:rsidRDefault="00CE2A7E">
            <w:pPr>
              <w:spacing w:after="40"/>
            </w:pPr>
            <w:r>
              <w:rPr>
                <w:rFonts w:ascii="Times New Roman" w:hAnsi="Times New Roman"/>
                <w:sz w:val="24"/>
              </w:rPr>
              <w:t>1.0 Hour</w:t>
            </w:r>
          </w:p>
        </w:tc>
        <w:tc>
          <w:tcPr>
            <w:tcW w:w="2160" w:type="dxa"/>
            <w:vAlign w:val="center"/>
          </w:tcPr>
          <w:p w14:paraId="2838BFB3" w14:textId="77777777" w:rsidR="005F7B73" w:rsidRDefault="00CE2A7E">
            <w:pPr>
              <w:spacing w:after="40"/>
            </w:pPr>
            <w:r>
              <w:rPr>
                <w:rFonts w:ascii="Times New Roman" w:hAnsi="Times New Roman"/>
                <w:sz w:val="24"/>
              </w:rPr>
              <w:t>0.5% per year (drum motor bearings)</w:t>
            </w:r>
          </w:p>
        </w:tc>
      </w:tr>
    </w:tbl>
    <w:p w14:paraId="55DEB2C3" w14:textId="77777777" w:rsidR="005F7B73" w:rsidRDefault="00CE2A7E">
      <w:pPr>
        <w:pStyle w:val="Heading3"/>
        <w:spacing w:before="120" w:line="360" w:lineRule="auto"/>
      </w:pPr>
      <w:bookmarkStart w:id="21" w:name="_Toc234181434"/>
      <w:r>
        <w:rPr>
          <w:rFonts w:ascii="Times New Roman" w:hAnsi="Times New Roman"/>
          <w:b/>
          <w:sz w:val="24"/>
        </w:rPr>
        <w:t>3.1.2 Regional Baseline Survey (30 Domestic Connections)</w:t>
      </w:r>
      <w:bookmarkEnd w:id="21"/>
    </w:p>
    <w:p w14:paraId="5B7CB629" w14:textId="77777777" w:rsidR="005F7B73" w:rsidRDefault="00CE2A7E">
      <w:pPr>
        <w:spacing w:after="120" w:line="360" w:lineRule="auto"/>
        <w:jc w:val="both"/>
      </w:pPr>
      <w:r>
        <w:rPr>
          <w:rFonts w:ascii="Times New Roman" w:hAnsi="Times New Roman"/>
          <w:sz w:val="24"/>
        </w:rPr>
        <w:t>To validate the system's auditing algorithms, a regional energy survey was conducted across 30 representative domestic connections in Andhra Pradesh. These connections spanned various urban and semi-urban household sizes (ranging from 2-member apartments to 6-member multi-story homes) under the APSPDCL distribution zone.</w:t>
      </w:r>
    </w:p>
    <w:p w14:paraId="5A651C22" w14:textId="77777777" w:rsidR="005F7B73" w:rsidRDefault="00CE2A7E">
      <w:pPr>
        <w:spacing w:before="40" w:after="80" w:line="360" w:lineRule="auto"/>
        <w:ind w:left="360" w:hanging="360"/>
        <w:jc w:val="both"/>
      </w:pPr>
      <w:r>
        <w:lastRenderedPageBreak/>
        <w:t>•</w:t>
      </w:r>
      <w:r>
        <w:tab/>
      </w:r>
      <w:r>
        <w:rPr>
          <w:rFonts w:ascii="Times New Roman" w:hAnsi="Times New Roman"/>
          <w:sz w:val="24"/>
        </w:rPr>
        <w:t xml:space="preserve">  </w:t>
      </w:r>
      <w:r>
        <w:rPr>
          <w:rFonts w:ascii="Times New Roman" w:hAnsi="Times New Roman"/>
          <w:b/>
          <w:sz w:val="24"/>
        </w:rPr>
        <w:t>Survey Statistics:</w:t>
      </w:r>
      <w:r>
        <w:rPr>
          <w:rFonts w:ascii="Times New Roman" w:hAnsi="Times New Roman"/>
          <w:sz w:val="24"/>
        </w:rPr>
        <w:t xml:space="preserve"> The average monthly electricity bill across the sample was ₹1,727, with a total cumulative baseline consumption of 8,100 kWh across all 30 households (an average of 270 kWh per household per month).</w:t>
      </w:r>
    </w:p>
    <w:p w14:paraId="73F52B00"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Energy Hog Distribution:</w:t>
      </w:r>
      <w:r>
        <w:rPr>
          <w:rFonts w:ascii="Times New Roman" w:hAnsi="Times New Roman"/>
          <w:sz w:val="24"/>
        </w:rPr>
        <w:t xml:space="preserve"> The survey isolated appliance-level energy drivers, revealing that Air Conditioners (AC) and double-door Refrigerators dominated power consumption. Specifically, ACs were the primary energy hogs in 12 households, double-door refrigerators in 12 households, and storage geysers in 6 households.</w:t>
      </w:r>
    </w:p>
    <w:p w14:paraId="1F7F995C" w14:textId="77777777" w:rsidR="005F7B73" w:rsidRDefault="00CE2A7E">
      <w:pPr>
        <w:spacing w:before="40" w:after="80" w:line="360" w:lineRule="auto"/>
        <w:ind w:left="360" w:hanging="360"/>
        <w:jc w:val="both"/>
      </w:pPr>
      <w:r>
        <w:t>•</w:t>
      </w:r>
      <w:r>
        <w:tab/>
      </w:r>
      <w:r>
        <w:rPr>
          <w:rFonts w:ascii="Times New Roman" w:hAnsi="Times New Roman"/>
          <w:sz w:val="24"/>
        </w:rPr>
        <w:t xml:space="preserve">  </w:t>
      </w:r>
      <w:r>
        <w:rPr>
          <w:rFonts w:ascii="Times New Roman" w:hAnsi="Times New Roman"/>
          <w:b/>
          <w:sz w:val="24"/>
        </w:rPr>
        <w:t>Savings Scaling Analysis:</w:t>
      </w:r>
      <w:r>
        <w:rPr>
          <w:rFonts w:ascii="Times New Roman" w:hAnsi="Times New Roman"/>
          <w:sz w:val="24"/>
        </w:rPr>
        <w:t xml:space="preserve"> The survey analyzed the relationship between the number of appliances in a home and the potential monthly savings achievable through auditing. For a basic household with 3 primary appliances (LEDs, fan, single-door fridge), the potential savings were estimated at ₹250/month, primarily through temperature calibration (e.g. setting the fridge to medium-cool instead of maximum). However, for a larger household with 7+ appliances (multiple ACs, front-load washer, geyser, multiple ceiling fans), the potential savings scaled to over ₹1,000/month by shifting heavy laundry and pumping loads out of evening peak slots and upgrading to BLDC motor fans.</w:t>
      </w:r>
    </w:p>
    <w:p w14:paraId="7D2B29B9"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7BEC8D19" w14:textId="77777777" w:rsidR="005F7B73" w:rsidRDefault="00CE2A7E">
      <w:pPr>
        <w:pStyle w:val="CaptionFigure"/>
        <w:keepNext/>
        <w:spacing w:before="80" w:after="240" w:line="360" w:lineRule="auto"/>
        <w:jc w:val="center"/>
      </w:pPr>
      <w:bookmarkStart w:id="22" w:name="fig_ref3_1"/>
      <w:r>
        <w:rPr>
          <w:rFonts w:ascii="Times New Roman" w:hAnsi="Times New Roman"/>
          <w:b/>
        </w:rPr>
        <w:t>Figure 3.1: Household Survey Analytics Dashboard (30 Domestic Connections)</w:t>
      </w:r>
      <w:bookmarkEnd w:id="22"/>
    </w:p>
    <w:p w14:paraId="3CEDF1B1"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0F5DE5A6" w14:textId="77777777" w:rsidR="005F7B73" w:rsidRDefault="00CE2A7E">
      <w:pPr>
        <w:pStyle w:val="CaptionFigure"/>
        <w:keepNext/>
        <w:spacing w:before="80" w:after="240" w:line="360" w:lineRule="auto"/>
        <w:jc w:val="center"/>
      </w:pPr>
      <w:bookmarkStart w:id="23" w:name="fig_ref3_2"/>
      <w:r>
        <w:rPr>
          <w:rFonts w:ascii="Times New Roman" w:hAnsi="Times New Roman"/>
          <w:b/>
        </w:rPr>
        <w:t>Figure 3.2: Energy Consumption vs. Estimated Monthly Bill Correlation Chart</w:t>
      </w:r>
      <w:bookmarkEnd w:id="23"/>
    </w:p>
    <w:p w14:paraId="203FDCAF"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4D01F513" w14:textId="77777777" w:rsidR="005F7B73" w:rsidRDefault="00CE2A7E">
      <w:pPr>
        <w:pStyle w:val="CaptionFigure"/>
        <w:keepNext/>
        <w:spacing w:before="80" w:after="240" w:line="360" w:lineRule="auto"/>
        <w:jc w:val="center"/>
      </w:pPr>
      <w:bookmarkStart w:id="24" w:name="fig_ref3_3"/>
      <w:r>
        <w:rPr>
          <w:rFonts w:ascii="Times New Roman" w:hAnsi="Times New Roman"/>
          <w:b/>
        </w:rPr>
        <w:lastRenderedPageBreak/>
        <w:t>Figure 3.3: Highest Consumer Distribution &amp; Savings Potential by Appliance Load</w:t>
      </w:r>
      <w:bookmarkEnd w:id="24"/>
    </w:p>
    <w:p w14:paraId="5F23A906" w14:textId="77777777" w:rsidR="005F7B73" w:rsidRDefault="00CE2A7E">
      <w:pPr>
        <w:pStyle w:val="Heading2"/>
        <w:spacing w:before="240" w:line="360" w:lineRule="auto"/>
      </w:pPr>
      <w:bookmarkStart w:id="25" w:name="_Toc234181435"/>
      <w:r>
        <w:rPr>
          <w:rFonts w:ascii="Times New Roman" w:hAnsi="Times New Roman"/>
          <w:b/>
          <w:sz w:val="28"/>
        </w:rPr>
        <w:t>3.2 Requirement Analysis</w:t>
      </w:r>
      <w:bookmarkEnd w:id="25"/>
    </w:p>
    <w:p w14:paraId="76184430" w14:textId="77777777" w:rsidR="005F7B73" w:rsidRDefault="00CE2A7E">
      <w:pPr>
        <w:spacing w:after="120" w:line="360" w:lineRule="auto"/>
        <w:jc w:val="both"/>
      </w:pPr>
      <w:r>
        <w:rPr>
          <w:rFonts w:ascii="Times New Roman" w:hAnsi="Times New Roman"/>
          <w:sz w:val="24"/>
        </w:rPr>
        <w:t>The system requirements are categorized into functional specifications (what the software does) and non-functional specifications (the operational quality attributes of the system).</w:t>
      </w:r>
    </w:p>
    <w:p w14:paraId="1BFCCCB1" w14:textId="77777777" w:rsidR="005F7B73" w:rsidRDefault="00CE2A7E">
      <w:pPr>
        <w:pStyle w:val="Heading3"/>
        <w:spacing w:before="120" w:line="360" w:lineRule="auto"/>
      </w:pPr>
      <w:bookmarkStart w:id="26" w:name="_Toc234181436"/>
      <w:r>
        <w:rPr>
          <w:rFonts w:ascii="Times New Roman" w:hAnsi="Times New Roman"/>
          <w:b/>
          <w:sz w:val="24"/>
        </w:rPr>
        <w:t>3.2.1 Functional Requirements</w:t>
      </w:r>
      <w:bookmarkEnd w:id="26"/>
    </w:p>
    <w:p w14:paraId="4C456177"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User Authentication &amp; Security:</w:t>
      </w:r>
      <w:r>
        <w:rPr>
          <w:rFonts w:ascii="Times New Roman" w:hAnsi="Times New Roman"/>
          <w:sz w:val="24"/>
        </w:rPr>
        <w:t xml:space="preserve"> Users must be able to securely register accounts, log in, and request password resets. User sessions must be managed globally using authentication states, and routes must be protected so that only authenticated users can access the dashboard.</w:t>
      </w:r>
    </w:p>
    <w:p w14:paraId="1CB8F0CB"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Appliance Auditing Wizard:</w:t>
      </w:r>
      <w:r>
        <w:rPr>
          <w:rFonts w:ascii="Times New Roman" w:hAnsi="Times New Roman"/>
          <w:sz w:val="24"/>
        </w:rPr>
        <w:t xml:space="preserve"> The system must provide a step-by-step diagnostic interface where users can select appliances, specify quantities, configure daily runtimes, and input appliance age. The calculation engine must apply age-based efficiency decay (e.g. 2% efficiency drop per year of age) to estimate energy footprint.</w:t>
      </w:r>
    </w:p>
    <w:p w14:paraId="7DFA580F"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Solar ROI Simulator:</w:t>
      </w:r>
      <w:r>
        <w:rPr>
          <w:rFonts w:ascii="Times New Roman" w:hAnsi="Times New Roman"/>
          <w:sz w:val="24"/>
        </w:rPr>
        <w:t xml:space="preserve"> The simulator must provide sliders to configure monthly bills and roof areas. It must recommend a solar capacity size (in kW), count the required panels, estimate upfront installation costs, and compile a 25-year compounding cash flow forecasting cumulative savings and break-even payback years.</w:t>
      </w:r>
    </w:p>
    <w:p w14:paraId="0811401F"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b/>
          <w:sz w:val="24"/>
        </w:rPr>
        <w:t>3D Roof Visualizer:</w:t>
      </w:r>
      <w:r>
        <w:rPr>
          <w:rFonts w:ascii="Times New Roman" w:hAnsi="Times New Roman"/>
          <w:sz w:val="24"/>
        </w:rPr>
        <w:t xml:space="preserve"> The system must render a dynamic 3D canvas illustration of a roof showing panels. The rendering must update layout, panel count, orientation (South, East, West), and shading in response to slider selections.</w:t>
      </w:r>
    </w:p>
    <w:p w14:paraId="18D5A4BB" w14:textId="77777777" w:rsidR="005F7B73" w:rsidRDefault="00CE2A7E">
      <w:pPr>
        <w:spacing w:before="80" w:after="80" w:line="360" w:lineRule="auto"/>
        <w:jc w:val="both"/>
      </w:pPr>
      <w:r>
        <w:rPr>
          <w:rFonts w:ascii="Times New Roman" w:hAnsi="Times New Roman"/>
          <w:sz w:val="24"/>
        </w:rPr>
        <w:t xml:space="preserve">5.  </w:t>
      </w:r>
      <w:r>
        <w:rPr>
          <w:rFonts w:ascii="Times New Roman" w:hAnsi="Times New Roman"/>
          <w:b/>
          <w:sz w:val="24"/>
        </w:rPr>
        <w:t>Electricity Bill OCR Analyzer:</w:t>
      </w:r>
      <w:r>
        <w:rPr>
          <w:rFonts w:ascii="Times New Roman" w:hAnsi="Times New Roman"/>
          <w:sz w:val="24"/>
        </w:rPr>
        <w:t xml:space="preserve"> The analyzer must allow users to upload images or PDFs of utility bills. It must render PDF pages onto a canvas, run OCR scanning via Tesseract.js to extract text, and parse it via Gemini AI (with a client-side regex fallback) into structured billing metadata, presenting the results in a 7-panel breakdown.</w:t>
      </w:r>
    </w:p>
    <w:p w14:paraId="571D47A4" w14:textId="77777777" w:rsidR="005F7B73" w:rsidRDefault="00CE2A7E">
      <w:pPr>
        <w:spacing w:before="80" w:after="80" w:line="360" w:lineRule="auto"/>
        <w:jc w:val="both"/>
      </w:pPr>
      <w:r>
        <w:rPr>
          <w:rFonts w:ascii="Times New Roman" w:hAnsi="Times New Roman"/>
          <w:sz w:val="24"/>
        </w:rPr>
        <w:t xml:space="preserve">6.  </w:t>
      </w:r>
      <w:r>
        <w:rPr>
          <w:rFonts w:ascii="Times New Roman" w:hAnsi="Times New Roman"/>
          <w:b/>
          <w:sz w:val="24"/>
        </w:rPr>
        <w:t>DISCOM Slab Editor:</w:t>
      </w:r>
      <w:r>
        <w:rPr>
          <w:rFonts w:ascii="Times New Roman" w:hAnsi="Times New Roman"/>
          <w:sz w:val="24"/>
        </w:rPr>
        <w:t xml:space="preserve"> Administrators must be able to view, add, edit, and delete regional tariffs (slabs, fixed charges, taxes, subsidies) in settings. The rates must synchronize directly with Firestore, instantly updating calculations across all user sessions.</w:t>
      </w:r>
    </w:p>
    <w:p w14:paraId="195230C7" w14:textId="77777777" w:rsidR="005F7B73" w:rsidRDefault="00CE2A7E">
      <w:pPr>
        <w:spacing w:before="80" w:after="80" w:line="360" w:lineRule="auto"/>
        <w:jc w:val="both"/>
      </w:pPr>
      <w:r>
        <w:rPr>
          <w:rFonts w:ascii="Times New Roman" w:hAnsi="Times New Roman"/>
          <w:sz w:val="24"/>
        </w:rPr>
        <w:t xml:space="preserve">7.  </w:t>
      </w:r>
      <w:r>
        <w:rPr>
          <w:rFonts w:ascii="Times New Roman" w:hAnsi="Times New Roman"/>
          <w:b/>
          <w:sz w:val="24"/>
        </w:rPr>
        <w:t>Voice-Enabled AI Chatbot:</w:t>
      </w:r>
      <w:r>
        <w:rPr>
          <w:rFonts w:ascii="Times New Roman" w:hAnsi="Times New Roman"/>
          <w:sz w:val="24"/>
        </w:rPr>
        <w:t xml:space="preserve"> The chatbot must accept voice commands via speech recognition, retrieve the user's active billing and appliance parameters, and read conservation recommendations aloud using speech synthesis.</w:t>
      </w:r>
    </w:p>
    <w:p w14:paraId="0125FFBD" w14:textId="77777777" w:rsidR="005F7B73" w:rsidRDefault="00CE2A7E">
      <w:pPr>
        <w:pStyle w:val="Heading3"/>
        <w:spacing w:before="120" w:line="360" w:lineRule="auto"/>
      </w:pPr>
      <w:bookmarkStart w:id="27" w:name="_Toc234181437"/>
      <w:r>
        <w:rPr>
          <w:rFonts w:ascii="Times New Roman" w:hAnsi="Times New Roman"/>
          <w:b/>
          <w:sz w:val="24"/>
        </w:rPr>
        <w:lastRenderedPageBreak/>
        <w:t>3.2.2 Non-Functional Requirements</w:t>
      </w:r>
      <w:bookmarkEnd w:id="27"/>
    </w:p>
    <w:p w14:paraId="29D0A70A"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Security &amp; Privacy:</w:t>
      </w:r>
      <w:r>
        <w:rPr>
          <w:rFonts w:ascii="Times New Roman" w:hAnsi="Times New Roman"/>
          <w:sz w:val="24"/>
        </w:rPr>
        <w:t xml:space="preserve"> User documents must be stored securely. Cloud Firestore security rules must enforce that users can only read, write, or delete their own data collections, matching their authenticated Firebase Auth token UID.</w:t>
      </w:r>
    </w:p>
    <w:p w14:paraId="44A4F902"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Performance &amp; Latency:</w:t>
      </w:r>
      <w:r>
        <w:rPr>
          <w:rFonts w:ascii="Times New Roman" w:hAnsi="Times New Roman"/>
          <w:sz w:val="24"/>
        </w:rPr>
        <w:t xml:space="preserve"> The single-page application must load in under 2 seconds. State updates (recalculating the 25-year compounding ROI matrix or drawing new 3D roof panel layouts) must execute in under 100 milliseconds upon slider adjustments.</w:t>
      </w:r>
    </w:p>
    <w:p w14:paraId="07F1A6EC"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Scalability &amp; Availability:</w:t>
      </w:r>
      <w:r>
        <w:rPr>
          <w:rFonts w:ascii="Times New Roman" w:hAnsi="Times New Roman"/>
          <w:sz w:val="24"/>
        </w:rPr>
        <w:t xml:space="preserve"> The serverless architecture must handle scale fluctuations automatically. Deployed static files must be served from a global CDN (Firebase Hosting), and Firestore must scale connections dynamically without server bottlenecks.</w:t>
      </w:r>
    </w:p>
    <w:p w14:paraId="5C9D57CA"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b/>
          <w:sz w:val="24"/>
        </w:rPr>
        <w:t>Responsive Design:</w:t>
      </w:r>
      <w:r>
        <w:rPr>
          <w:rFonts w:ascii="Times New Roman" w:hAnsi="Times New Roman"/>
          <w:sz w:val="24"/>
        </w:rPr>
        <w:t xml:space="preserve"> The user interface must layout cleanly across multiple viewport widths (320px to 1920px). Native select elements and tables must render legibly on small mobile screens.</w:t>
      </w:r>
    </w:p>
    <w:p w14:paraId="1B3DD918" w14:textId="77777777" w:rsidR="005F7B73" w:rsidRDefault="00CE2A7E">
      <w:pPr>
        <w:spacing w:before="80" w:after="80" w:line="360" w:lineRule="auto"/>
        <w:jc w:val="both"/>
      </w:pPr>
      <w:r>
        <w:rPr>
          <w:rFonts w:ascii="Times New Roman" w:hAnsi="Times New Roman"/>
          <w:sz w:val="24"/>
        </w:rPr>
        <w:t xml:space="preserve">5.  </w:t>
      </w:r>
      <w:r>
        <w:rPr>
          <w:rFonts w:ascii="Times New Roman" w:hAnsi="Times New Roman"/>
          <w:b/>
          <w:sz w:val="24"/>
        </w:rPr>
        <w:t>Robustness &amp; Fault Tolerance:</w:t>
      </w:r>
      <w:r>
        <w:rPr>
          <w:rFonts w:ascii="Times New Roman" w:hAnsi="Times New Roman"/>
          <w:sz w:val="24"/>
        </w:rPr>
        <w:t xml:space="preserve"> The application must utilize class-based React Error Boundaries. A crash on a specific tab (such as a database fetch failure or a local WebGL error) must be caught locally, displaying a recovery card without crashing the entire application.</w:t>
      </w:r>
    </w:p>
    <w:p w14:paraId="2EBE3919" w14:textId="77777777" w:rsidR="005F7B73" w:rsidRDefault="00CE2A7E">
      <w:pPr>
        <w:pStyle w:val="Heading2"/>
        <w:spacing w:before="240" w:line="360" w:lineRule="auto"/>
      </w:pPr>
      <w:bookmarkStart w:id="28" w:name="_Toc234181438"/>
      <w:r>
        <w:rPr>
          <w:rFonts w:ascii="Times New Roman" w:hAnsi="Times New Roman"/>
          <w:b/>
          <w:sz w:val="28"/>
        </w:rPr>
        <w:t>3.3 Technology Stack Selection &amp; Comparisons</w:t>
      </w:r>
      <w:bookmarkEnd w:id="28"/>
    </w:p>
    <w:p w14:paraId="52A14395" w14:textId="77777777" w:rsidR="005F7B73" w:rsidRDefault="00CE2A7E">
      <w:pPr>
        <w:spacing w:after="120" w:line="360" w:lineRule="auto"/>
        <w:jc w:val="both"/>
      </w:pPr>
      <w:r>
        <w:rPr>
          <w:rFonts w:ascii="Times New Roman" w:hAnsi="Times New Roman"/>
          <w:sz w:val="24"/>
        </w:rPr>
        <w:t>To justify the selected technology stack (React, Vite, TypeScript, Tailwind CSS, Firestore, Tesseract.js), we evaluate them against alternative solutions.</w:t>
      </w:r>
    </w:p>
    <w:p w14:paraId="0FAA7A42" w14:textId="77777777" w:rsidR="005F7B73" w:rsidRDefault="00CE2A7E">
      <w:pPr>
        <w:pStyle w:val="CaptionTable"/>
        <w:keepNext/>
        <w:spacing w:before="360" w:after="120" w:line="360" w:lineRule="auto"/>
        <w:jc w:val="center"/>
      </w:pPr>
      <w:bookmarkStart w:id="29" w:name="tbl_ref3_2"/>
      <w:r>
        <w:rPr>
          <w:rFonts w:ascii="Times New Roman" w:hAnsi="Times New Roman"/>
          <w:b/>
          <w:sz w:val="24"/>
        </w:rPr>
        <w:t>Table 3.2: Technology Stack Comparative Analysis</w:t>
      </w:r>
      <w:bookmarkEnd w:id="29"/>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677"/>
        <w:gridCol w:w="2444"/>
        <w:gridCol w:w="4229"/>
      </w:tblGrid>
      <w:tr w:rsidR="005F7B73" w14:paraId="2D32577A" w14:textId="77777777">
        <w:trPr>
          <w:jc w:val="center"/>
        </w:trPr>
        <w:tc>
          <w:tcPr>
            <w:tcW w:w="2880" w:type="dxa"/>
            <w:shd w:val="clear" w:color="auto" w:fill="F1F5F9"/>
            <w:vAlign w:val="center"/>
          </w:tcPr>
          <w:p w14:paraId="1A20E243" w14:textId="77777777" w:rsidR="005F7B73" w:rsidRDefault="00CE2A7E">
            <w:pPr>
              <w:spacing w:after="40"/>
              <w:jc w:val="center"/>
            </w:pPr>
            <w:r>
              <w:rPr>
                <w:rFonts w:ascii="Times New Roman" w:hAnsi="Times New Roman"/>
                <w:b/>
                <w:sz w:val="20"/>
              </w:rPr>
              <w:t>Technology Selection</w:t>
            </w:r>
          </w:p>
        </w:tc>
        <w:tc>
          <w:tcPr>
            <w:tcW w:w="2592" w:type="dxa"/>
            <w:shd w:val="clear" w:color="auto" w:fill="F1F5F9"/>
            <w:vAlign w:val="center"/>
          </w:tcPr>
          <w:p w14:paraId="7A94E539" w14:textId="77777777" w:rsidR="005F7B73" w:rsidRDefault="00CE2A7E">
            <w:pPr>
              <w:spacing w:after="40"/>
              <w:jc w:val="center"/>
            </w:pPr>
            <w:r>
              <w:rPr>
                <w:rFonts w:ascii="Times New Roman" w:hAnsi="Times New Roman"/>
                <w:b/>
                <w:sz w:val="20"/>
              </w:rPr>
              <w:t>Alternative Options</w:t>
            </w:r>
          </w:p>
        </w:tc>
        <w:tc>
          <w:tcPr>
            <w:tcW w:w="4608" w:type="dxa"/>
            <w:shd w:val="clear" w:color="auto" w:fill="F1F5F9"/>
            <w:vAlign w:val="center"/>
          </w:tcPr>
          <w:p w14:paraId="3D2AC773" w14:textId="77777777" w:rsidR="005F7B73" w:rsidRDefault="00CE2A7E">
            <w:pPr>
              <w:spacing w:after="40"/>
              <w:jc w:val="center"/>
            </w:pPr>
            <w:r>
              <w:rPr>
                <w:rFonts w:ascii="Times New Roman" w:hAnsi="Times New Roman"/>
                <w:b/>
                <w:sz w:val="20"/>
              </w:rPr>
              <w:t>Key Technical Rationale</w:t>
            </w:r>
          </w:p>
        </w:tc>
      </w:tr>
      <w:tr w:rsidR="005F7B73" w14:paraId="5570FE8B" w14:textId="77777777">
        <w:trPr>
          <w:jc w:val="center"/>
        </w:trPr>
        <w:tc>
          <w:tcPr>
            <w:tcW w:w="2880" w:type="dxa"/>
            <w:vAlign w:val="center"/>
          </w:tcPr>
          <w:p w14:paraId="7F52AED8" w14:textId="77777777" w:rsidR="005F7B73" w:rsidRDefault="00CE2A7E">
            <w:pPr>
              <w:spacing w:after="40"/>
            </w:pPr>
            <w:r>
              <w:rPr>
                <w:rFonts w:ascii="Times New Roman" w:hAnsi="Times New Roman"/>
                <w:sz w:val="24"/>
              </w:rPr>
              <w:t>React 19 + TypeScript + Vite</w:t>
            </w:r>
          </w:p>
        </w:tc>
        <w:tc>
          <w:tcPr>
            <w:tcW w:w="2592" w:type="dxa"/>
            <w:vAlign w:val="center"/>
          </w:tcPr>
          <w:p w14:paraId="220A9845" w14:textId="77777777" w:rsidR="005F7B73" w:rsidRDefault="00CE2A7E">
            <w:pPr>
              <w:spacing w:after="40"/>
            </w:pPr>
            <w:r>
              <w:rPr>
                <w:rFonts w:ascii="Times New Roman" w:hAnsi="Times New Roman"/>
                <w:sz w:val="24"/>
              </w:rPr>
              <w:t>Vue 3, Angular 17</w:t>
            </w:r>
          </w:p>
        </w:tc>
        <w:tc>
          <w:tcPr>
            <w:tcW w:w="4608" w:type="dxa"/>
            <w:vAlign w:val="center"/>
          </w:tcPr>
          <w:p w14:paraId="0B805607" w14:textId="77777777" w:rsidR="005F7B73" w:rsidRDefault="00CE2A7E">
            <w:pPr>
              <w:spacing w:after="40"/>
            </w:pPr>
            <w:r>
              <w:rPr>
                <w:rFonts w:ascii="Times New Roman" w:hAnsi="Times New Roman"/>
                <w:sz w:val="24"/>
              </w:rPr>
              <w:t>React's Virtual DOM diffing is ideal for compiling state adjustments instantly across the 3D canvas and Recharts plots. TypeScript ensures type-safety, and Vite delivers 100ms HMR builds.</w:t>
            </w:r>
          </w:p>
        </w:tc>
      </w:tr>
      <w:tr w:rsidR="005F7B73" w14:paraId="414D9770" w14:textId="77777777">
        <w:trPr>
          <w:jc w:val="center"/>
        </w:trPr>
        <w:tc>
          <w:tcPr>
            <w:tcW w:w="2880" w:type="dxa"/>
            <w:shd w:val="clear" w:color="auto" w:fill="F8FAFC"/>
            <w:vAlign w:val="center"/>
          </w:tcPr>
          <w:p w14:paraId="6AE1F695" w14:textId="77777777" w:rsidR="005F7B73" w:rsidRDefault="00CE2A7E">
            <w:pPr>
              <w:spacing w:after="40"/>
            </w:pPr>
            <w:r>
              <w:rPr>
                <w:rFonts w:ascii="Times New Roman" w:hAnsi="Times New Roman"/>
                <w:sz w:val="24"/>
              </w:rPr>
              <w:t>Tailwind CSS v4</w:t>
            </w:r>
          </w:p>
        </w:tc>
        <w:tc>
          <w:tcPr>
            <w:tcW w:w="2592" w:type="dxa"/>
            <w:shd w:val="clear" w:color="auto" w:fill="F8FAFC"/>
            <w:vAlign w:val="center"/>
          </w:tcPr>
          <w:p w14:paraId="79BD9508" w14:textId="77777777" w:rsidR="005F7B73" w:rsidRDefault="00CE2A7E">
            <w:pPr>
              <w:spacing w:after="40"/>
            </w:pPr>
            <w:r>
              <w:rPr>
                <w:rFonts w:ascii="Times New Roman" w:hAnsi="Times New Roman"/>
                <w:sz w:val="24"/>
              </w:rPr>
              <w:t>CSS Modules, Bootstrap</w:t>
            </w:r>
          </w:p>
        </w:tc>
        <w:tc>
          <w:tcPr>
            <w:tcW w:w="4608" w:type="dxa"/>
            <w:shd w:val="clear" w:color="auto" w:fill="F8FAFC"/>
            <w:vAlign w:val="center"/>
          </w:tcPr>
          <w:p w14:paraId="790B4B1D" w14:textId="77777777" w:rsidR="005F7B73" w:rsidRDefault="00CE2A7E">
            <w:pPr>
              <w:spacing w:after="40"/>
            </w:pPr>
            <w:r>
              <w:rPr>
                <w:rFonts w:ascii="Times New Roman" w:hAnsi="Times New Roman"/>
                <w:sz w:val="24"/>
              </w:rPr>
              <w:t xml:space="preserve">Tailwind CSS v4 supports modern layout classes, custom glassmorphism </w:t>
            </w:r>
            <w:r>
              <w:rPr>
                <w:rFonts w:ascii="Times New Roman" w:hAnsi="Times New Roman"/>
                <w:sz w:val="24"/>
              </w:rPr>
              <w:lastRenderedPageBreak/>
              <w:t>components, and responsive grid utilities out of the box.</w:t>
            </w:r>
          </w:p>
        </w:tc>
      </w:tr>
      <w:tr w:rsidR="005F7B73" w14:paraId="1FA32DBA" w14:textId="77777777">
        <w:trPr>
          <w:jc w:val="center"/>
        </w:trPr>
        <w:tc>
          <w:tcPr>
            <w:tcW w:w="2880" w:type="dxa"/>
            <w:vAlign w:val="center"/>
          </w:tcPr>
          <w:p w14:paraId="58B77FEC" w14:textId="77777777" w:rsidR="005F7B73" w:rsidRDefault="00CE2A7E">
            <w:pPr>
              <w:spacing w:after="40"/>
            </w:pPr>
            <w:r>
              <w:rPr>
                <w:rFonts w:ascii="Times New Roman" w:hAnsi="Times New Roman"/>
                <w:sz w:val="24"/>
              </w:rPr>
              <w:lastRenderedPageBreak/>
              <w:t>Cloud Firestore (NoSQL)</w:t>
            </w:r>
          </w:p>
        </w:tc>
        <w:tc>
          <w:tcPr>
            <w:tcW w:w="2592" w:type="dxa"/>
            <w:vAlign w:val="center"/>
          </w:tcPr>
          <w:p w14:paraId="12B37194" w14:textId="77777777" w:rsidR="005F7B73" w:rsidRDefault="00CE2A7E">
            <w:pPr>
              <w:spacing w:after="40"/>
            </w:pPr>
            <w:r>
              <w:rPr>
                <w:rFonts w:ascii="Times New Roman" w:hAnsi="Times New Roman"/>
                <w:sz w:val="24"/>
              </w:rPr>
              <w:t>PostgreSQL, MySQL</w:t>
            </w:r>
          </w:p>
        </w:tc>
        <w:tc>
          <w:tcPr>
            <w:tcW w:w="4608" w:type="dxa"/>
            <w:vAlign w:val="center"/>
          </w:tcPr>
          <w:p w14:paraId="09190360" w14:textId="77777777" w:rsidR="005F7B73" w:rsidRDefault="00CE2A7E">
            <w:pPr>
              <w:spacing w:after="40"/>
            </w:pPr>
            <w:r>
              <w:rPr>
                <w:rFonts w:ascii="Times New Roman" w:hAnsi="Times New Roman"/>
                <w:sz w:val="24"/>
              </w:rPr>
              <w:t>Firestore is serverless, operates over WebSockets for real-time synchronization, and caches client-side query documents for offline support.</w:t>
            </w:r>
          </w:p>
        </w:tc>
      </w:tr>
      <w:tr w:rsidR="005F7B73" w14:paraId="052FC006" w14:textId="77777777">
        <w:trPr>
          <w:jc w:val="center"/>
        </w:trPr>
        <w:tc>
          <w:tcPr>
            <w:tcW w:w="2880" w:type="dxa"/>
            <w:shd w:val="clear" w:color="auto" w:fill="F8FAFC"/>
            <w:vAlign w:val="center"/>
          </w:tcPr>
          <w:p w14:paraId="521E06B8" w14:textId="77777777" w:rsidR="005F7B73" w:rsidRDefault="00CE2A7E">
            <w:pPr>
              <w:spacing w:after="40"/>
            </w:pPr>
            <w:r>
              <w:rPr>
                <w:rFonts w:ascii="Times New Roman" w:hAnsi="Times New Roman"/>
                <w:sz w:val="24"/>
              </w:rPr>
              <w:t>Tesseract.js (Client-Side OCR)</w:t>
            </w:r>
          </w:p>
        </w:tc>
        <w:tc>
          <w:tcPr>
            <w:tcW w:w="2592" w:type="dxa"/>
            <w:shd w:val="clear" w:color="auto" w:fill="F8FAFC"/>
            <w:vAlign w:val="center"/>
          </w:tcPr>
          <w:p w14:paraId="64F4ABFD" w14:textId="77777777" w:rsidR="005F7B73" w:rsidRDefault="00CE2A7E">
            <w:pPr>
              <w:spacing w:after="40"/>
            </w:pPr>
            <w:r>
              <w:rPr>
                <w:rFonts w:ascii="Times New Roman" w:hAnsi="Times New Roman"/>
                <w:sz w:val="24"/>
              </w:rPr>
              <w:t>Google Cloud Vision API</w:t>
            </w:r>
          </w:p>
        </w:tc>
        <w:tc>
          <w:tcPr>
            <w:tcW w:w="4608" w:type="dxa"/>
            <w:shd w:val="clear" w:color="auto" w:fill="F8FAFC"/>
            <w:vAlign w:val="center"/>
          </w:tcPr>
          <w:p w14:paraId="1976FF60" w14:textId="77777777" w:rsidR="005F7B73" w:rsidRDefault="00CE2A7E">
            <w:pPr>
              <w:spacing w:after="40"/>
            </w:pPr>
            <w:r>
              <w:rPr>
                <w:rFonts w:ascii="Times New Roman" w:hAnsi="Times New Roman"/>
                <w:sz w:val="24"/>
              </w:rPr>
              <w:t>Runs entirely in browser Web Workers, keeping scans offline for privacy and avoiding server API subscription fees.</w:t>
            </w:r>
          </w:p>
        </w:tc>
      </w:tr>
    </w:tbl>
    <w:p w14:paraId="13E657DC" w14:textId="77777777" w:rsidR="005F7B73" w:rsidRDefault="00CE2A7E">
      <w:pPr>
        <w:pStyle w:val="Heading2"/>
        <w:spacing w:before="240" w:line="360" w:lineRule="auto"/>
      </w:pPr>
      <w:bookmarkStart w:id="30" w:name="_Toc234181439"/>
      <w:r>
        <w:rPr>
          <w:rFonts w:ascii="Times New Roman" w:hAnsi="Times New Roman"/>
          <w:b/>
          <w:sz w:val="28"/>
        </w:rPr>
        <w:t>3.4 Hardware and Software Requirements</w:t>
      </w:r>
      <w:bookmarkEnd w:id="30"/>
    </w:p>
    <w:p w14:paraId="06C556D0" w14:textId="77777777" w:rsidR="005F7B73" w:rsidRDefault="00CE2A7E">
      <w:pPr>
        <w:pStyle w:val="CaptionTable"/>
        <w:keepNext/>
        <w:spacing w:before="360" w:after="120" w:line="360" w:lineRule="auto"/>
        <w:jc w:val="center"/>
      </w:pPr>
      <w:bookmarkStart w:id="31" w:name="tbl_ref3_3"/>
      <w:r>
        <w:rPr>
          <w:rFonts w:ascii="Times New Roman" w:hAnsi="Times New Roman"/>
          <w:b/>
          <w:sz w:val="24"/>
        </w:rPr>
        <w:t>Table 3.3: Software Environment Specifications</w:t>
      </w:r>
      <w:bookmarkEnd w:id="31"/>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3757"/>
        <w:gridCol w:w="5593"/>
      </w:tblGrid>
      <w:tr w:rsidR="005F7B73" w14:paraId="3761E800" w14:textId="77777777">
        <w:trPr>
          <w:jc w:val="center"/>
        </w:trPr>
        <w:tc>
          <w:tcPr>
            <w:tcW w:w="4032" w:type="dxa"/>
            <w:shd w:val="clear" w:color="auto" w:fill="F1F5F9"/>
            <w:vAlign w:val="center"/>
          </w:tcPr>
          <w:p w14:paraId="5BA00C67" w14:textId="77777777" w:rsidR="005F7B73" w:rsidRDefault="00CE2A7E">
            <w:pPr>
              <w:spacing w:after="40"/>
              <w:jc w:val="center"/>
            </w:pPr>
            <w:r>
              <w:rPr>
                <w:rFonts w:ascii="Times New Roman" w:hAnsi="Times New Roman"/>
                <w:b/>
                <w:sz w:val="20"/>
              </w:rPr>
              <w:t>Software Environment Layer</w:t>
            </w:r>
          </w:p>
        </w:tc>
        <w:tc>
          <w:tcPr>
            <w:tcW w:w="6048" w:type="dxa"/>
            <w:shd w:val="clear" w:color="auto" w:fill="F1F5F9"/>
            <w:vAlign w:val="center"/>
          </w:tcPr>
          <w:p w14:paraId="2608B704" w14:textId="77777777" w:rsidR="005F7B73" w:rsidRDefault="00CE2A7E">
            <w:pPr>
              <w:spacing w:after="40"/>
              <w:jc w:val="center"/>
            </w:pPr>
            <w:r>
              <w:rPr>
                <w:rFonts w:ascii="Times New Roman" w:hAnsi="Times New Roman"/>
                <w:b/>
                <w:sz w:val="20"/>
              </w:rPr>
              <w:t>Minimum Specification Required</w:t>
            </w:r>
          </w:p>
        </w:tc>
      </w:tr>
      <w:tr w:rsidR="005F7B73" w14:paraId="44082A08" w14:textId="77777777">
        <w:trPr>
          <w:jc w:val="center"/>
        </w:trPr>
        <w:tc>
          <w:tcPr>
            <w:tcW w:w="4032" w:type="dxa"/>
            <w:vAlign w:val="center"/>
          </w:tcPr>
          <w:p w14:paraId="420E0FC8" w14:textId="77777777" w:rsidR="005F7B73" w:rsidRDefault="00CE2A7E">
            <w:pPr>
              <w:spacing w:after="40"/>
            </w:pPr>
            <w:r>
              <w:rPr>
                <w:rFonts w:ascii="Times New Roman" w:hAnsi="Times New Roman"/>
                <w:sz w:val="24"/>
              </w:rPr>
              <w:t>Operating System</w:t>
            </w:r>
          </w:p>
        </w:tc>
        <w:tc>
          <w:tcPr>
            <w:tcW w:w="6048" w:type="dxa"/>
            <w:vAlign w:val="center"/>
          </w:tcPr>
          <w:p w14:paraId="308045F2" w14:textId="77777777" w:rsidR="005F7B73" w:rsidRDefault="00CE2A7E">
            <w:pPr>
              <w:spacing w:after="40"/>
            </w:pPr>
            <w:r>
              <w:rPr>
                <w:rFonts w:ascii="Times New Roman" w:hAnsi="Times New Roman"/>
                <w:sz w:val="24"/>
              </w:rPr>
              <w:t>Windows 10/11, macOS Catalina or higher, Ubuntu 20.04 LTS+</w:t>
            </w:r>
          </w:p>
        </w:tc>
      </w:tr>
      <w:tr w:rsidR="005F7B73" w14:paraId="54283098" w14:textId="77777777">
        <w:trPr>
          <w:jc w:val="center"/>
        </w:trPr>
        <w:tc>
          <w:tcPr>
            <w:tcW w:w="4032" w:type="dxa"/>
            <w:shd w:val="clear" w:color="auto" w:fill="F8FAFC"/>
            <w:vAlign w:val="center"/>
          </w:tcPr>
          <w:p w14:paraId="08415BF0" w14:textId="77777777" w:rsidR="005F7B73" w:rsidRDefault="00CE2A7E">
            <w:pPr>
              <w:spacing w:after="40"/>
            </w:pPr>
            <w:r>
              <w:rPr>
                <w:rFonts w:ascii="Times New Roman" w:hAnsi="Times New Roman"/>
                <w:sz w:val="24"/>
              </w:rPr>
              <w:t>Node.js Runtime</w:t>
            </w:r>
          </w:p>
        </w:tc>
        <w:tc>
          <w:tcPr>
            <w:tcW w:w="6048" w:type="dxa"/>
            <w:shd w:val="clear" w:color="auto" w:fill="F8FAFC"/>
            <w:vAlign w:val="center"/>
          </w:tcPr>
          <w:p w14:paraId="4E70B04C" w14:textId="77777777" w:rsidR="005F7B73" w:rsidRDefault="00CE2A7E">
            <w:pPr>
              <w:spacing w:after="40"/>
            </w:pPr>
            <w:r>
              <w:rPr>
                <w:rFonts w:ascii="Times New Roman" w:hAnsi="Times New Roman"/>
                <w:sz w:val="24"/>
              </w:rPr>
              <w:t>Node.js v18.0.0 or higher (LTS recommended)</w:t>
            </w:r>
          </w:p>
        </w:tc>
      </w:tr>
      <w:tr w:rsidR="005F7B73" w14:paraId="42C61F5D" w14:textId="77777777">
        <w:trPr>
          <w:jc w:val="center"/>
        </w:trPr>
        <w:tc>
          <w:tcPr>
            <w:tcW w:w="4032" w:type="dxa"/>
            <w:vAlign w:val="center"/>
          </w:tcPr>
          <w:p w14:paraId="24DD2105" w14:textId="77777777" w:rsidR="005F7B73" w:rsidRDefault="00CE2A7E">
            <w:pPr>
              <w:spacing w:after="40"/>
            </w:pPr>
            <w:r>
              <w:rPr>
                <w:rFonts w:ascii="Times New Roman" w:hAnsi="Times New Roman"/>
                <w:sz w:val="24"/>
              </w:rPr>
              <w:t>TypeScript Compiler</w:t>
            </w:r>
          </w:p>
        </w:tc>
        <w:tc>
          <w:tcPr>
            <w:tcW w:w="6048" w:type="dxa"/>
            <w:vAlign w:val="center"/>
          </w:tcPr>
          <w:p w14:paraId="52488293" w14:textId="77777777" w:rsidR="005F7B73" w:rsidRDefault="00CE2A7E">
            <w:pPr>
              <w:spacing w:after="40"/>
            </w:pPr>
            <w:r>
              <w:rPr>
                <w:rFonts w:ascii="Times New Roman" w:hAnsi="Times New Roman"/>
                <w:sz w:val="24"/>
              </w:rPr>
              <w:t>TypeScript v5.0.0+</w:t>
            </w:r>
          </w:p>
        </w:tc>
      </w:tr>
      <w:tr w:rsidR="005F7B73" w14:paraId="7AD36EF6" w14:textId="77777777">
        <w:trPr>
          <w:jc w:val="center"/>
        </w:trPr>
        <w:tc>
          <w:tcPr>
            <w:tcW w:w="4032" w:type="dxa"/>
            <w:shd w:val="clear" w:color="auto" w:fill="F8FAFC"/>
            <w:vAlign w:val="center"/>
          </w:tcPr>
          <w:p w14:paraId="45AE0415" w14:textId="77777777" w:rsidR="005F7B73" w:rsidRDefault="00CE2A7E">
            <w:pPr>
              <w:spacing w:after="40"/>
            </w:pPr>
            <w:r>
              <w:rPr>
                <w:rFonts w:ascii="Times New Roman" w:hAnsi="Times New Roman"/>
                <w:sz w:val="24"/>
              </w:rPr>
              <w:t>Package Manager</w:t>
            </w:r>
          </w:p>
        </w:tc>
        <w:tc>
          <w:tcPr>
            <w:tcW w:w="6048" w:type="dxa"/>
            <w:shd w:val="clear" w:color="auto" w:fill="F8FAFC"/>
            <w:vAlign w:val="center"/>
          </w:tcPr>
          <w:p w14:paraId="3FDF768A" w14:textId="77777777" w:rsidR="005F7B73" w:rsidRDefault="00CE2A7E">
            <w:pPr>
              <w:spacing w:after="40"/>
            </w:pPr>
            <w:r>
              <w:rPr>
                <w:rFonts w:ascii="Times New Roman" w:hAnsi="Times New Roman"/>
                <w:sz w:val="24"/>
              </w:rPr>
              <w:t>npm v10.0.0+</w:t>
            </w:r>
          </w:p>
        </w:tc>
      </w:tr>
      <w:tr w:rsidR="005F7B73" w14:paraId="27FF198A" w14:textId="77777777">
        <w:trPr>
          <w:jc w:val="center"/>
        </w:trPr>
        <w:tc>
          <w:tcPr>
            <w:tcW w:w="4032" w:type="dxa"/>
            <w:vAlign w:val="center"/>
          </w:tcPr>
          <w:p w14:paraId="1C54C39D" w14:textId="77777777" w:rsidR="005F7B73" w:rsidRDefault="00CE2A7E">
            <w:pPr>
              <w:spacing w:after="40"/>
            </w:pPr>
            <w:r>
              <w:rPr>
                <w:rFonts w:ascii="Times New Roman" w:hAnsi="Times New Roman"/>
                <w:sz w:val="24"/>
              </w:rPr>
              <w:t>Database Server</w:t>
            </w:r>
          </w:p>
        </w:tc>
        <w:tc>
          <w:tcPr>
            <w:tcW w:w="6048" w:type="dxa"/>
            <w:vAlign w:val="center"/>
          </w:tcPr>
          <w:p w14:paraId="7AE11567" w14:textId="77777777" w:rsidR="005F7B73" w:rsidRDefault="00CE2A7E">
            <w:pPr>
              <w:spacing w:after="40"/>
            </w:pPr>
            <w:r>
              <w:rPr>
                <w:rFonts w:ascii="Times New Roman" w:hAnsi="Times New Roman"/>
                <w:sz w:val="24"/>
              </w:rPr>
              <w:t>Google Firebase Cloud Firestore (Serverless Document Db)</w:t>
            </w:r>
          </w:p>
        </w:tc>
      </w:tr>
      <w:tr w:rsidR="005F7B73" w14:paraId="6F37E29D" w14:textId="77777777">
        <w:trPr>
          <w:jc w:val="center"/>
        </w:trPr>
        <w:tc>
          <w:tcPr>
            <w:tcW w:w="4032" w:type="dxa"/>
            <w:shd w:val="clear" w:color="auto" w:fill="F8FAFC"/>
            <w:vAlign w:val="center"/>
          </w:tcPr>
          <w:p w14:paraId="00838633" w14:textId="77777777" w:rsidR="005F7B73" w:rsidRDefault="00CE2A7E">
            <w:pPr>
              <w:spacing w:after="40"/>
            </w:pPr>
            <w:r>
              <w:rPr>
                <w:rFonts w:ascii="Times New Roman" w:hAnsi="Times New Roman"/>
                <w:sz w:val="24"/>
              </w:rPr>
              <w:t>Web Browser Client</w:t>
            </w:r>
          </w:p>
        </w:tc>
        <w:tc>
          <w:tcPr>
            <w:tcW w:w="6048" w:type="dxa"/>
            <w:shd w:val="clear" w:color="auto" w:fill="F8FAFC"/>
            <w:vAlign w:val="center"/>
          </w:tcPr>
          <w:p w14:paraId="50BFF571" w14:textId="77777777" w:rsidR="005F7B73" w:rsidRDefault="00CE2A7E">
            <w:pPr>
              <w:spacing w:after="40"/>
            </w:pPr>
            <w:r>
              <w:rPr>
                <w:rFonts w:ascii="Times New Roman" w:hAnsi="Times New Roman"/>
                <w:sz w:val="24"/>
              </w:rPr>
              <w:t>Google Chrome 110+, Microsoft Edge 110+, Mozilla Firefox 110+, Safari 16+</w:t>
            </w:r>
          </w:p>
        </w:tc>
      </w:tr>
    </w:tbl>
    <w:p w14:paraId="4DFDA249" w14:textId="77777777" w:rsidR="005F7B73" w:rsidRDefault="00CE2A7E">
      <w:pPr>
        <w:pStyle w:val="CaptionTable"/>
        <w:keepNext/>
        <w:spacing w:before="360" w:after="120" w:line="360" w:lineRule="auto"/>
        <w:jc w:val="center"/>
      </w:pPr>
      <w:bookmarkStart w:id="32" w:name="tbl_ref3_4"/>
      <w:r>
        <w:rPr>
          <w:rFonts w:ascii="Times New Roman" w:hAnsi="Times New Roman"/>
          <w:b/>
          <w:sz w:val="24"/>
        </w:rPr>
        <w:t>Table 3.4: Hardware Environment Specifications</w:t>
      </w:r>
      <w:bookmarkEnd w:id="32"/>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680"/>
        <w:gridCol w:w="3359"/>
        <w:gridCol w:w="3311"/>
      </w:tblGrid>
      <w:tr w:rsidR="005F7B73" w14:paraId="367C93DE" w14:textId="77777777">
        <w:trPr>
          <w:jc w:val="center"/>
        </w:trPr>
        <w:tc>
          <w:tcPr>
            <w:tcW w:w="2880" w:type="dxa"/>
            <w:shd w:val="clear" w:color="auto" w:fill="F1F5F9"/>
            <w:vAlign w:val="center"/>
          </w:tcPr>
          <w:p w14:paraId="1647B119" w14:textId="77777777" w:rsidR="005F7B73" w:rsidRDefault="00CE2A7E">
            <w:pPr>
              <w:spacing w:after="40"/>
              <w:jc w:val="center"/>
            </w:pPr>
            <w:r>
              <w:rPr>
                <w:rFonts w:ascii="Times New Roman" w:hAnsi="Times New Roman"/>
                <w:b/>
                <w:sz w:val="20"/>
              </w:rPr>
              <w:t>Hardware Component</w:t>
            </w:r>
          </w:p>
        </w:tc>
        <w:tc>
          <w:tcPr>
            <w:tcW w:w="3600" w:type="dxa"/>
            <w:shd w:val="clear" w:color="auto" w:fill="F1F5F9"/>
            <w:vAlign w:val="center"/>
          </w:tcPr>
          <w:p w14:paraId="5761D91B" w14:textId="77777777" w:rsidR="005F7B73" w:rsidRDefault="00CE2A7E">
            <w:pPr>
              <w:spacing w:after="40"/>
              <w:jc w:val="center"/>
            </w:pPr>
            <w:r>
              <w:rPr>
                <w:rFonts w:ascii="Times New Roman" w:hAnsi="Times New Roman"/>
                <w:b/>
                <w:sz w:val="20"/>
              </w:rPr>
              <w:t>Minimum Development System</w:t>
            </w:r>
          </w:p>
        </w:tc>
        <w:tc>
          <w:tcPr>
            <w:tcW w:w="3600" w:type="dxa"/>
            <w:shd w:val="clear" w:color="auto" w:fill="F1F5F9"/>
            <w:vAlign w:val="center"/>
          </w:tcPr>
          <w:p w14:paraId="5FD2D685" w14:textId="77777777" w:rsidR="005F7B73" w:rsidRDefault="00CE2A7E">
            <w:pPr>
              <w:spacing w:after="40"/>
              <w:jc w:val="center"/>
            </w:pPr>
            <w:r>
              <w:rPr>
                <w:rFonts w:ascii="Times New Roman" w:hAnsi="Times New Roman"/>
                <w:b/>
                <w:sz w:val="20"/>
              </w:rPr>
              <w:t>Minimum Client User Device</w:t>
            </w:r>
          </w:p>
        </w:tc>
      </w:tr>
      <w:tr w:rsidR="005F7B73" w14:paraId="0BF1E1E2" w14:textId="77777777">
        <w:trPr>
          <w:jc w:val="center"/>
        </w:trPr>
        <w:tc>
          <w:tcPr>
            <w:tcW w:w="2880" w:type="dxa"/>
            <w:vAlign w:val="center"/>
          </w:tcPr>
          <w:p w14:paraId="64418689" w14:textId="77777777" w:rsidR="005F7B73" w:rsidRDefault="00CE2A7E">
            <w:pPr>
              <w:spacing w:after="40"/>
            </w:pPr>
            <w:r>
              <w:rPr>
                <w:rFonts w:ascii="Times New Roman" w:hAnsi="Times New Roman"/>
                <w:sz w:val="24"/>
              </w:rPr>
              <w:t>Processor (CPU)</w:t>
            </w:r>
          </w:p>
        </w:tc>
        <w:tc>
          <w:tcPr>
            <w:tcW w:w="3600" w:type="dxa"/>
            <w:vAlign w:val="center"/>
          </w:tcPr>
          <w:p w14:paraId="40D31C46" w14:textId="77777777" w:rsidR="005F7B73" w:rsidRDefault="00CE2A7E">
            <w:pPr>
              <w:spacing w:after="40"/>
            </w:pPr>
            <w:r>
              <w:rPr>
                <w:rFonts w:ascii="Times New Roman" w:hAnsi="Times New Roman"/>
                <w:sz w:val="24"/>
              </w:rPr>
              <w:t>Intel Core i5 / AMD Ryzen 5 (Quad-Core)</w:t>
            </w:r>
          </w:p>
        </w:tc>
        <w:tc>
          <w:tcPr>
            <w:tcW w:w="3600" w:type="dxa"/>
            <w:vAlign w:val="center"/>
          </w:tcPr>
          <w:p w14:paraId="7DF06F7C" w14:textId="77777777" w:rsidR="005F7B73" w:rsidRDefault="00CE2A7E">
            <w:pPr>
              <w:spacing w:after="40"/>
            </w:pPr>
            <w:r>
              <w:rPr>
                <w:rFonts w:ascii="Times New Roman" w:hAnsi="Times New Roman"/>
                <w:sz w:val="24"/>
              </w:rPr>
              <w:t>Dual-Core ARM (Mobile) / Intel Celeron</w:t>
            </w:r>
          </w:p>
        </w:tc>
      </w:tr>
      <w:tr w:rsidR="005F7B73" w14:paraId="3075C8FD" w14:textId="77777777">
        <w:trPr>
          <w:jc w:val="center"/>
        </w:trPr>
        <w:tc>
          <w:tcPr>
            <w:tcW w:w="2880" w:type="dxa"/>
            <w:shd w:val="clear" w:color="auto" w:fill="F8FAFC"/>
            <w:vAlign w:val="center"/>
          </w:tcPr>
          <w:p w14:paraId="59735C10" w14:textId="77777777" w:rsidR="005F7B73" w:rsidRDefault="00CE2A7E">
            <w:pPr>
              <w:spacing w:after="40"/>
            </w:pPr>
            <w:r>
              <w:rPr>
                <w:rFonts w:ascii="Times New Roman" w:hAnsi="Times New Roman"/>
                <w:sz w:val="24"/>
              </w:rPr>
              <w:lastRenderedPageBreak/>
              <w:t>Memory (RAM)</w:t>
            </w:r>
          </w:p>
        </w:tc>
        <w:tc>
          <w:tcPr>
            <w:tcW w:w="3600" w:type="dxa"/>
            <w:shd w:val="clear" w:color="auto" w:fill="F8FAFC"/>
            <w:vAlign w:val="center"/>
          </w:tcPr>
          <w:p w14:paraId="399FBE29" w14:textId="77777777" w:rsidR="005F7B73" w:rsidRDefault="00CE2A7E">
            <w:pPr>
              <w:spacing w:after="40"/>
            </w:pPr>
            <w:r>
              <w:rPr>
                <w:rFonts w:ascii="Times New Roman" w:hAnsi="Times New Roman"/>
                <w:sz w:val="24"/>
              </w:rPr>
              <w:t>8 GB DDR4 RAM</w:t>
            </w:r>
          </w:p>
        </w:tc>
        <w:tc>
          <w:tcPr>
            <w:tcW w:w="3600" w:type="dxa"/>
            <w:shd w:val="clear" w:color="auto" w:fill="F8FAFC"/>
            <w:vAlign w:val="center"/>
          </w:tcPr>
          <w:p w14:paraId="404EF766" w14:textId="77777777" w:rsidR="005F7B73" w:rsidRDefault="00CE2A7E">
            <w:pPr>
              <w:spacing w:after="40"/>
            </w:pPr>
            <w:r>
              <w:rPr>
                <w:rFonts w:ascii="Times New Roman" w:hAnsi="Times New Roman"/>
                <w:sz w:val="24"/>
              </w:rPr>
              <w:t>2 GB System RAM</w:t>
            </w:r>
          </w:p>
        </w:tc>
      </w:tr>
      <w:tr w:rsidR="005F7B73" w14:paraId="0AAAE1B5" w14:textId="77777777">
        <w:trPr>
          <w:jc w:val="center"/>
        </w:trPr>
        <w:tc>
          <w:tcPr>
            <w:tcW w:w="2880" w:type="dxa"/>
            <w:vAlign w:val="center"/>
          </w:tcPr>
          <w:p w14:paraId="31AC6FF2" w14:textId="77777777" w:rsidR="005F7B73" w:rsidRDefault="00CE2A7E">
            <w:pPr>
              <w:spacing w:after="40"/>
            </w:pPr>
            <w:r>
              <w:rPr>
                <w:rFonts w:ascii="Times New Roman" w:hAnsi="Times New Roman"/>
                <w:sz w:val="24"/>
              </w:rPr>
              <w:t>Disk Storage</w:t>
            </w:r>
          </w:p>
        </w:tc>
        <w:tc>
          <w:tcPr>
            <w:tcW w:w="3600" w:type="dxa"/>
            <w:vAlign w:val="center"/>
          </w:tcPr>
          <w:p w14:paraId="3F4F6F2E" w14:textId="77777777" w:rsidR="005F7B73" w:rsidRDefault="00CE2A7E">
            <w:pPr>
              <w:spacing w:after="40"/>
            </w:pPr>
            <w:r>
              <w:rPr>
                <w:rFonts w:ascii="Times New Roman" w:hAnsi="Times New Roman"/>
                <w:sz w:val="24"/>
              </w:rPr>
              <w:t>500 MB free space (Repo build)</w:t>
            </w:r>
          </w:p>
        </w:tc>
        <w:tc>
          <w:tcPr>
            <w:tcW w:w="3600" w:type="dxa"/>
            <w:vAlign w:val="center"/>
          </w:tcPr>
          <w:p w14:paraId="65691080" w14:textId="77777777" w:rsidR="005F7B73" w:rsidRDefault="00CE2A7E">
            <w:pPr>
              <w:spacing w:after="40"/>
            </w:pPr>
            <w:r>
              <w:rPr>
                <w:rFonts w:ascii="Times New Roman" w:hAnsi="Times New Roman"/>
                <w:sz w:val="24"/>
              </w:rPr>
              <w:t>50 MB browser cache memory space</w:t>
            </w:r>
          </w:p>
        </w:tc>
      </w:tr>
      <w:tr w:rsidR="005F7B73" w14:paraId="2DC317DA" w14:textId="77777777">
        <w:trPr>
          <w:jc w:val="center"/>
        </w:trPr>
        <w:tc>
          <w:tcPr>
            <w:tcW w:w="2880" w:type="dxa"/>
            <w:shd w:val="clear" w:color="auto" w:fill="F8FAFC"/>
            <w:vAlign w:val="center"/>
          </w:tcPr>
          <w:p w14:paraId="58A1A31C" w14:textId="77777777" w:rsidR="005F7B73" w:rsidRDefault="00CE2A7E">
            <w:pPr>
              <w:spacing w:after="40"/>
            </w:pPr>
            <w:r>
              <w:rPr>
                <w:rFonts w:ascii="Times New Roman" w:hAnsi="Times New Roman"/>
                <w:sz w:val="24"/>
              </w:rPr>
              <w:t>Display Resolution</w:t>
            </w:r>
          </w:p>
        </w:tc>
        <w:tc>
          <w:tcPr>
            <w:tcW w:w="3600" w:type="dxa"/>
            <w:shd w:val="clear" w:color="auto" w:fill="F8FAFC"/>
            <w:vAlign w:val="center"/>
          </w:tcPr>
          <w:p w14:paraId="4BFB5884" w14:textId="77777777" w:rsidR="005F7B73" w:rsidRDefault="00CE2A7E">
            <w:pPr>
              <w:spacing w:after="40"/>
            </w:pPr>
            <w:r>
              <w:rPr>
                <w:rFonts w:ascii="Times New Roman" w:hAnsi="Times New Roman"/>
                <w:sz w:val="24"/>
              </w:rPr>
              <w:t>1920x1080 (Full HD recommended)</w:t>
            </w:r>
          </w:p>
        </w:tc>
        <w:tc>
          <w:tcPr>
            <w:tcW w:w="3600" w:type="dxa"/>
            <w:shd w:val="clear" w:color="auto" w:fill="F8FAFC"/>
            <w:vAlign w:val="center"/>
          </w:tcPr>
          <w:p w14:paraId="047F96A6" w14:textId="77777777" w:rsidR="005F7B73" w:rsidRDefault="00CE2A7E">
            <w:pPr>
              <w:spacing w:after="40"/>
            </w:pPr>
            <w:r>
              <w:rPr>
                <w:rFonts w:ascii="Times New Roman" w:hAnsi="Times New Roman"/>
                <w:sz w:val="24"/>
              </w:rPr>
              <w:t>320x568 (Mobile portrait minimum)</w:t>
            </w:r>
          </w:p>
        </w:tc>
      </w:tr>
      <w:tr w:rsidR="005F7B73" w14:paraId="6EA16FDD" w14:textId="77777777">
        <w:trPr>
          <w:jc w:val="center"/>
        </w:trPr>
        <w:tc>
          <w:tcPr>
            <w:tcW w:w="2880" w:type="dxa"/>
            <w:vAlign w:val="center"/>
          </w:tcPr>
          <w:p w14:paraId="3076CCDB" w14:textId="77777777" w:rsidR="005F7B73" w:rsidRDefault="00CE2A7E">
            <w:pPr>
              <w:spacing w:after="40"/>
            </w:pPr>
            <w:r>
              <w:rPr>
                <w:rFonts w:ascii="Times New Roman" w:hAnsi="Times New Roman"/>
                <w:sz w:val="24"/>
              </w:rPr>
              <w:t>Graphics (GPU)</w:t>
            </w:r>
          </w:p>
        </w:tc>
        <w:tc>
          <w:tcPr>
            <w:tcW w:w="3600" w:type="dxa"/>
            <w:vAlign w:val="center"/>
          </w:tcPr>
          <w:p w14:paraId="589DAC0C" w14:textId="77777777" w:rsidR="005F7B73" w:rsidRDefault="00CE2A7E">
            <w:pPr>
              <w:spacing w:after="40"/>
            </w:pPr>
            <w:r>
              <w:rPr>
                <w:rFonts w:ascii="Times New Roman" w:hAnsi="Times New Roman"/>
                <w:sz w:val="24"/>
              </w:rPr>
              <w:t>WebGL compatible integrated GPU</w:t>
            </w:r>
          </w:p>
        </w:tc>
        <w:tc>
          <w:tcPr>
            <w:tcW w:w="3600" w:type="dxa"/>
            <w:vAlign w:val="center"/>
          </w:tcPr>
          <w:p w14:paraId="33DE34EE" w14:textId="77777777" w:rsidR="005F7B73" w:rsidRDefault="00CE2A7E">
            <w:pPr>
              <w:spacing w:after="40"/>
            </w:pPr>
            <w:r>
              <w:rPr>
                <w:rFonts w:ascii="Times New Roman" w:hAnsi="Times New Roman"/>
                <w:sz w:val="24"/>
              </w:rPr>
              <w:t>WebGL compatible mobile graphic chip</w:t>
            </w:r>
          </w:p>
        </w:tc>
      </w:tr>
    </w:tbl>
    <w:p w14:paraId="424D7695" w14:textId="77777777" w:rsidR="005F7B73" w:rsidRDefault="00CE2A7E">
      <w:r>
        <w:br w:type="page"/>
      </w:r>
    </w:p>
    <w:p w14:paraId="30CB115D" w14:textId="77777777" w:rsidR="005F7B73" w:rsidRDefault="00CE2A7E">
      <w:pPr>
        <w:pStyle w:val="Heading1"/>
        <w:spacing w:before="360" w:after="240" w:line="360" w:lineRule="auto"/>
        <w:jc w:val="center"/>
      </w:pPr>
      <w:bookmarkStart w:id="33" w:name="_Toc234181440"/>
      <w:r>
        <w:rPr>
          <w:rFonts w:ascii="Times New Roman" w:hAnsi="Times New Roman"/>
          <w:b/>
          <w:sz w:val="32"/>
        </w:rPr>
        <w:lastRenderedPageBreak/>
        <w:t>CHAPTER 4: METHODOLOGY AND SYSTEM DESIGN</w:t>
      </w:r>
      <w:bookmarkEnd w:id="33"/>
    </w:p>
    <w:p w14:paraId="7965F173" w14:textId="77777777" w:rsidR="005F7B73" w:rsidRDefault="00CE2A7E">
      <w:pPr>
        <w:pStyle w:val="Heading2"/>
        <w:spacing w:before="240" w:line="360" w:lineRule="auto"/>
      </w:pPr>
      <w:bookmarkStart w:id="34" w:name="_Toc234181441"/>
      <w:r>
        <w:rPr>
          <w:rFonts w:ascii="Times New Roman" w:hAnsi="Times New Roman"/>
          <w:b/>
          <w:sz w:val="28"/>
        </w:rPr>
        <w:t>4.1 System Architecture Overview</w:t>
      </w:r>
      <w:bookmarkEnd w:id="34"/>
    </w:p>
    <w:p w14:paraId="56ECD2B8" w14:textId="77777777" w:rsidR="005F7B73" w:rsidRDefault="00CE2A7E">
      <w:pPr>
        <w:spacing w:after="120" w:line="360" w:lineRule="auto"/>
        <w:jc w:val="both"/>
      </w:pPr>
      <w:r>
        <w:rPr>
          <w:rFonts w:ascii="Times New Roman" w:hAnsi="Times New Roman"/>
          <w:sz w:val="24"/>
        </w:rPr>
        <w:t>The Smart Household Energy Manager is designed around a modern, serverless, single-page application (SPA) architecture that emphasizes client-side processing to minimize server latency and operational costs. The frontend is built using React 19, TypeScript, and Tailwind CSS v4, compiled via the Vite build tool. The backend leverages Google Firebase, specifically Firebase Authentication for session management, and Cloud Firestore as a real-time NoSQL document database.</w:t>
      </w:r>
    </w:p>
    <w:p w14:paraId="565CC61E" w14:textId="77777777" w:rsidR="005F7B73" w:rsidRDefault="00CE2A7E">
      <w:pPr>
        <w:spacing w:after="120" w:line="360" w:lineRule="auto"/>
        <w:jc w:val="both"/>
      </w:pPr>
      <w:r>
        <w:rPr>
          <w:rFonts w:ascii="Times New Roman" w:hAnsi="Times New Roman"/>
          <w:sz w:val="24"/>
        </w:rPr>
        <w:t>The architecture is divided into three primary layers:</w:t>
      </w:r>
    </w:p>
    <w:p w14:paraId="40294E9B"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Presentation Layer (User Interface):</w:t>
      </w:r>
      <w:r>
        <w:rPr>
          <w:rFonts w:ascii="Times New Roman" w:hAnsi="Times New Roman"/>
          <w:sz w:val="24"/>
        </w:rPr>
        <w:t xml:space="preserve"> A responsive, glassmorphic dashboard interface that handles user interactions, slider dragging, file uploads, and voice commands. It is styled with custom mesh gradient backgrounds and translucent card layouts, implementing custom spring animations via Framer Motion.</w:t>
      </w:r>
    </w:p>
    <w:p w14:paraId="0BB964C2"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Application Logic Layer (Calculations and OCR):</w:t>
      </w:r>
      <w:r>
        <w:rPr>
          <w:rFonts w:ascii="Times New Roman" w:hAnsi="Times New Roman"/>
          <w:sz w:val="24"/>
        </w:rPr>
        <w:t xml:space="preserve"> Client-side modules that execute high-performance calculations. These include the progressive tariff slab billing engine, the 25-year compounding solar ROI timeline forecaster, WebGL/Canvas-based 3D roof panel renderer, and browser Web Speech Speech Recognition and Synthesis engines. It also manages a client-side OCR pipeline using pdfjs-dist and Tesseract.js running inside browser Web Workers to extract text from bills.</w:t>
      </w:r>
    </w:p>
    <w:p w14:paraId="625B0EC9"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Data and Services Layer (Backend):</w:t>
      </w:r>
      <w:r>
        <w:rPr>
          <w:rFonts w:ascii="Times New Roman" w:hAnsi="Times New Roman"/>
          <w:sz w:val="24"/>
        </w:rPr>
        <w:t xml:space="preserve"> Consists of Firebase Auth for authentication, Cloud Firestore for synchronizing DISCOM tariffs and user settings in real-time, and a Firebase Cloud Function proxy to safely route Gemini API requests without exposing the VITE_GEMINI_API_KEY in the client browser bundle.</w:t>
      </w:r>
    </w:p>
    <w:p w14:paraId="5A532A95"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43956FBE" w14:textId="77777777" w:rsidR="005F7B73" w:rsidRDefault="00CE2A7E">
      <w:pPr>
        <w:pStyle w:val="CaptionFigure"/>
        <w:keepNext/>
        <w:spacing w:before="80" w:after="240" w:line="360" w:lineRule="auto"/>
        <w:jc w:val="center"/>
      </w:pPr>
      <w:bookmarkStart w:id="35" w:name="fig_ref4_1"/>
      <w:r>
        <w:rPr>
          <w:rFonts w:ascii="Times New Roman" w:hAnsi="Times New Roman"/>
          <w:b/>
        </w:rPr>
        <w:lastRenderedPageBreak/>
        <w:t>Figure 4.1: Smart Household Energy Manager System Architecture Block Diagram</w:t>
      </w:r>
      <w:bookmarkEnd w:id="35"/>
    </w:p>
    <w:p w14:paraId="56ECAF27" w14:textId="77777777" w:rsidR="005F7B73" w:rsidRDefault="00CE2A7E">
      <w:pPr>
        <w:pStyle w:val="Heading2"/>
        <w:spacing w:before="240" w:line="360" w:lineRule="auto"/>
      </w:pPr>
      <w:bookmarkStart w:id="36" w:name="_Toc234181442"/>
      <w:r>
        <w:rPr>
          <w:rFonts w:ascii="Times New Roman" w:hAnsi="Times New Roman"/>
          <w:b/>
          <w:sz w:val="28"/>
        </w:rPr>
        <w:t>4.2 System Data Flows &amp; Workflows</w:t>
      </w:r>
      <w:bookmarkEnd w:id="36"/>
    </w:p>
    <w:p w14:paraId="510850EB" w14:textId="77777777" w:rsidR="005F7B73" w:rsidRDefault="00CE2A7E">
      <w:pPr>
        <w:spacing w:after="120" w:line="360" w:lineRule="auto"/>
        <w:jc w:val="both"/>
      </w:pPr>
      <w:r>
        <w:rPr>
          <w:rFonts w:ascii="Times New Roman" w:hAnsi="Times New Roman"/>
          <w:sz w:val="24"/>
        </w:rPr>
        <w:t>To map out the operational data pathways within the system, we define the data flows at different abstraction levels:</w:t>
      </w:r>
    </w:p>
    <w:p w14:paraId="47153AD6" w14:textId="77777777" w:rsidR="005F7B73" w:rsidRDefault="00CE2A7E">
      <w:pPr>
        <w:spacing w:before="40" w:after="80" w:line="360" w:lineRule="auto"/>
        <w:ind w:left="360" w:hanging="360"/>
        <w:jc w:val="both"/>
      </w:pPr>
      <w:r>
        <w:t>•</w:t>
      </w:r>
      <w:r>
        <w:tab/>
      </w:r>
      <w:r>
        <w:rPr>
          <w:rFonts w:ascii="Times New Roman" w:hAnsi="Times New Roman"/>
          <w:b/>
          <w:sz w:val="24"/>
        </w:rPr>
        <w:t>DFD Level 0 (Context Diagram):</w:t>
      </w:r>
      <w:r>
        <w:rPr>
          <w:rFonts w:ascii="Times New Roman" w:hAnsi="Times New Roman"/>
          <w:sz w:val="24"/>
        </w:rPr>
        <w:t xml:space="preserve"> The user interacts with the single-page application by inputting appliance audit details, uploading bills, adjusting solar parameters, or executing voice queries. The application reads and writes regional tariff slabs from Google Firestore and proxies OCR text strings to the Gemini API Cloud Function, returning structured savings reports and conversational replies.</w:t>
      </w:r>
    </w:p>
    <w:p w14:paraId="147EFA10" w14:textId="77777777" w:rsidR="005F7B73" w:rsidRDefault="00CE2A7E">
      <w:pPr>
        <w:spacing w:before="40" w:after="80" w:line="360" w:lineRule="auto"/>
        <w:ind w:left="360" w:hanging="360"/>
        <w:jc w:val="both"/>
      </w:pPr>
      <w:r>
        <w:t>•</w:t>
      </w:r>
      <w:r>
        <w:tab/>
      </w:r>
      <w:r>
        <w:rPr>
          <w:rFonts w:ascii="Times New Roman" w:hAnsi="Times New Roman"/>
          <w:b/>
          <w:sz w:val="24"/>
        </w:rPr>
        <w:t>DFD Level 1 (Process Breakdown):</w:t>
      </w:r>
      <w:r>
        <w:rPr>
          <w:rFonts w:ascii="Times New Roman" w:hAnsi="Times New Roman"/>
          <w:sz w:val="24"/>
        </w:rPr>
        <w:t xml:space="preserve"> The system breaks down into five independent subprocesses:</w:t>
      </w:r>
    </w:p>
    <w:p w14:paraId="664BF4E1"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i/>
          <w:sz w:val="24"/>
        </w:rPr>
        <w:t>Authentication Process:</w:t>
      </w:r>
      <w:r>
        <w:rPr>
          <w:rFonts w:ascii="Times New Roman" w:hAnsi="Times New Roman"/>
          <w:sz w:val="24"/>
        </w:rPr>
        <w:t xml:space="preserve"> Registers and logs users, creating a user profile in Firestore.</w:t>
      </w:r>
    </w:p>
    <w:p w14:paraId="0AFE3701"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i/>
          <w:sz w:val="24"/>
        </w:rPr>
        <w:t>Auditing Process:</w:t>
      </w:r>
      <w:r>
        <w:rPr>
          <w:rFonts w:ascii="Times New Roman" w:hAnsi="Times New Roman"/>
          <w:sz w:val="24"/>
        </w:rPr>
        <w:t xml:space="preserve"> Takes appliance specifications, calculates hourly/monthly consumption, applies age decay, and generates savings prioritized tasks.</w:t>
      </w:r>
    </w:p>
    <w:p w14:paraId="5590DDFB"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i/>
          <w:sz w:val="24"/>
        </w:rPr>
        <w:t>OCR Bill Processing:</w:t>
      </w:r>
      <w:r>
        <w:rPr>
          <w:rFonts w:ascii="Times New Roman" w:hAnsi="Times New Roman"/>
          <w:sz w:val="24"/>
        </w:rPr>
        <w:t xml:space="preserve"> Converts image/PDF uploads to canvas pixels, extracts text via Tesseract Web Worker, formats via Gemini proxy, and populates the 7-card analyzer dashboard.</w:t>
      </w:r>
    </w:p>
    <w:p w14:paraId="31A0BE00"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i/>
          <w:sz w:val="24"/>
        </w:rPr>
        <w:t>Solar Simulation:</w:t>
      </w:r>
      <w:r>
        <w:rPr>
          <w:rFonts w:ascii="Times New Roman" w:hAnsi="Times New Roman"/>
          <w:sz w:val="24"/>
        </w:rPr>
        <w:t xml:space="preserve"> Takes roof size and monthly bill, runs mathematical sizing caps, and calculates 25-year ROI timelines and 3D coordinate mapping.</w:t>
      </w:r>
    </w:p>
    <w:p w14:paraId="7EA5DB57" w14:textId="77777777" w:rsidR="005F7B73" w:rsidRDefault="00CE2A7E">
      <w:pPr>
        <w:spacing w:before="80" w:after="80" w:line="360" w:lineRule="auto"/>
        <w:jc w:val="both"/>
      </w:pPr>
      <w:r>
        <w:rPr>
          <w:rFonts w:ascii="Times New Roman" w:hAnsi="Times New Roman"/>
          <w:sz w:val="24"/>
        </w:rPr>
        <w:t xml:space="preserve">5. </w:t>
      </w:r>
      <w:r>
        <w:rPr>
          <w:rFonts w:ascii="Times New Roman" w:hAnsi="Times New Roman"/>
          <w:i/>
          <w:sz w:val="24"/>
        </w:rPr>
        <w:t>Administration Process:</w:t>
      </w:r>
      <w:r>
        <w:rPr>
          <w:rFonts w:ascii="Times New Roman" w:hAnsi="Times New Roman"/>
          <w:sz w:val="24"/>
        </w:rPr>
        <w:t xml:space="preserve"> Allows real-time CRUD operations on DISCOM tariff slab parameters stored in Firestore.</w:t>
      </w:r>
    </w:p>
    <w:p w14:paraId="3BDC948A"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183B3665" w14:textId="77777777" w:rsidR="005F7B73" w:rsidRDefault="00CE2A7E">
      <w:pPr>
        <w:pStyle w:val="CaptionFigure"/>
        <w:keepNext/>
        <w:spacing w:before="80" w:after="240" w:line="360" w:lineRule="auto"/>
        <w:jc w:val="center"/>
      </w:pPr>
      <w:bookmarkStart w:id="37" w:name="fig_ref4_2"/>
      <w:r>
        <w:rPr>
          <w:rFonts w:ascii="Times New Roman" w:hAnsi="Times New Roman"/>
          <w:b/>
        </w:rPr>
        <w:t>Figure 4.2: DFD Level 1 Process Flowchart for Energy Audit and Bill Analysis</w:t>
      </w:r>
      <w:bookmarkEnd w:id="37"/>
    </w:p>
    <w:p w14:paraId="32A28660"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2009E7DE" w14:textId="77777777" w:rsidR="005F7B73" w:rsidRDefault="00CE2A7E">
      <w:pPr>
        <w:pStyle w:val="CaptionFigure"/>
        <w:keepNext/>
        <w:spacing w:before="80" w:after="240" w:line="360" w:lineRule="auto"/>
        <w:jc w:val="center"/>
      </w:pPr>
      <w:bookmarkStart w:id="38" w:name="fig_ref4_3"/>
      <w:r>
        <w:rPr>
          <w:rFonts w:ascii="Times New Roman" w:hAnsi="Times New Roman"/>
          <w:b/>
        </w:rPr>
        <w:lastRenderedPageBreak/>
        <w:t>Figure 4.3: Interactive User Workflow Flowchart of the Saving Simulator and Solar ROI Planner</w:t>
      </w:r>
      <w:bookmarkEnd w:id="38"/>
    </w:p>
    <w:p w14:paraId="37110511" w14:textId="77777777" w:rsidR="005F7B73" w:rsidRDefault="00CE2A7E">
      <w:pPr>
        <w:pStyle w:val="Heading2"/>
        <w:spacing w:before="240" w:line="360" w:lineRule="auto"/>
      </w:pPr>
      <w:bookmarkStart w:id="39" w:name="_Toc234181443"/>
      <w:r>
        <w:rPr>
          <w:rFonts w:ascii="Times New Roman" w:hAnsi="Times New Roman"/>
          <w:b/>
          <w:sz w:val="28"/>
        </w:rPr>
        <w:t>4.3 Database Design &amp; Schemas</w:t>
      </w:r>
      <w:bookmarkEnd w:id="39"/>
    </w:p>
    <w:p w14:paraId="22FC39B7" w14:textId="77777777" w:rsidR="005F7B73" w:rsidRDefault="00CE2A7E">
      <w:pPr>
        <w:spacing w:after="120" w:line="360" w:lineRule="auto"/>
        <w:jc w:val="both"/>
      </w:pPr>
      <w:r>
        <w:rPr>
          <w:rFonts w:ascii="Times New Roman" w:hAnsi="Times New Roman"/>
          <w:sz w:val="24"/>
        </w:rPr>
        <w:t>The database is structured as a document-oriented NoSQL schema in Cloud Firestore. This provides real-time client synchronization and offline support. The three primary collections are detailed below.</w:t>
      </w:r>
    </w:p>
    <w:p w14:paraId="413EE178" w14:textId="77777777" w:rsidR="005F7B73" w:rsidRDefault="00CE2A7E">
      <w:pPr>
        <w:pStyle w:val="CaptionTable"/>
        <w:keepNext/>
        <w:spacing w:before="360" w:after="120" w:line="360" w:lineRule="auto"/>
        <w:jc w:val="center"/>
      </w:pPr>
      <w:bookmarkStart w:id="40" w:name="tbl_ref4_1"/>
      <w:r>
        <w:rPr>
          <w:rFonts w:ascii="Times New Roman" w:hAnsi="Times New Roman"/>
          <w:b/>
          <w:sz w:val="24"/>
        </w:rPr>
        <w:t>Table 4.1: Firestore 'users' Collection Schema</w:t>
      </w:r>
      <w:bookmarkEnd w:id="40"/>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572"/>
        <w:gridCol w:w="2529"/>
        <w:gridCol w:w="4249"/>
      </w:tblGrid>
      <w:tr w:rsidR="005F7B73" w14:paraId="105B3C58" w14:textId="77777777">
        <w:trPr>
          <w:jc w:val="center"/>
        </w:trPr>
        <w:tc>
          <w:tcPr>
            <w:tcW w:w="2880" w:type="dxa"/>
            <w:shd w:val="clear" w:color="auto" w:fill="F1F5F9"/>
            <w:vAlign w:val="center"/>
          </w:tcPr>
          <w:p w14:paraId="245C9715" w14:textId="77777777" w:rsidR="005F7B73" w:rsidRDefault="00CE2A7E">
            <w:pPr>
              <w:spacing w:after="40"/>
              <w:jc w:val="center"/>
            </w:pPr>
            <w:r>
              <w:rPr>
                <w:rFonts w:ascii="Times New Roman" w:hAnsi="Times New Roman"/>
                <w:b/>
                <w:sz w:val="20"/>
              </w:rPr>
              <w:t>Document Field</w:t>
            </w:r>
          </w:p>
        </w:tc>
        <w:tc>
          <w:tcPr>
            <w:tcW w:w="2880" w:type="dxa"/>
            <w:shd w:val="clear" w:color="auto" w:fill="F1F5F9"/>
            <w:vAlign w:val="center"/>
          </w:tcPr>
          <w:p w14:paraId="0F1CB5FB" w14:textId="77777777" w:rsidR="005F7B73" w:rsidRDefault="00CE2A7E">
            <w:pPr>
              <w:spacing w:after="40"/>
              <w:jc w:val="center"/>
            </w:pPr>
            <w:r>
              <w:rPr>
                <w:rFonts w:ascii="Times New Roman" w:hAnsi="Times New Roman"/>
                <w:b/>
                <w:sz w:val="20"/>
              </w:rPr>
              <w:t>Data Type</w:t>
            </w:r>
          </w:p>
        </w:tc>
        <w:tc>
          <w:tcPr>
            <w:tcW w:w="5040" w:type="dxa"/>
            <w:shd w:val="clear" w:color="auto" w:fill="F1F5F9"/>
            <w:vAlign w:val="center"/>
          </w:tcPr>
          <w:p w14:paraId="5B7E1E3F" w14:textId="77777777" w:rsidR="005F7B73" w:rsidRDefault="00CE2A7E">
            <w:pPr>
              <w:spacing w:after="40"/>
              <w:jc w:val="center"/>
            </w:pPr>
            <w:r>
              <w:rPr>
                <w:rFonts w:ascii="Times New Roman" w:hAnsi="Times New Roman"/>
                <w:b/>
                <w:sz w:val="20"/>
              </w:rPr>
              <w:t>Description</w:t>
            </w:r>
          </w:p>
        </w:tc>
      </w:tr>
      <w:tr w:rsidR="005F7B73" w14:paraId="130452BF" w14:textId="77777777">
        <w:trPr>
          <w:jc w:val="center"/>
        </w:trPr>
        <w:tc>
          <w:tcPr>
            <w:tcW w:w="2880" w:type="dxa"/>
            <w:vAlign w:val="center"/>
          </w:tcPr>
          <w:p w14:paraId="1726AD33" w14:textId="77777777" w:rsidR="005F7B73" w:rsidRDefault="00CE2A7E">
            <w:pPr>
              <w:spacing w:after="40"/>
            </w:pPr>
            <w:r>
              <w:rPr>
                <w:rFonts w:ascii="Times New Roman" w:hAnsi="Times New Roman"/>
                <w:sz w:val="24"/>
              </w:rPr>
              <w:t>uid</w:t>
            </w:r>
          </w:p>
        </w:tc>
        <w:tc>
          <w:tcPr>
            <w:tcW w:w="2880" w:type="dxa"/>
            <w:vAlign w:val="center"/>
          </w:tcPr>
          <w:p w14:paraId="41CF3DF7" w14:textId="77777777" w:rsidR="005F7B73" w:rsidRDefault="00CE2A7E">
            <w:pPr>
              <w:spacing w:after="40"/>
            </w:pPr>
            <w:r>
              <w:rPr>
                <w:rFonts w:ascii="Times New Roman" w:hAnsi="Times New Roman"/>
                <w:sz w:val="24"/>
              </w:rPr>
              <w:t>String (Document ID)</w:t>
            </w:r>
          </w:p>
        </w:tc>
        <w:tc>
          <w:tcPr>
            <w:tcW w:w="5040" w:type="dxa"/>
            <w:vAlign w:val="center"/>
          </w:tcPr>
          <w:p w14:paraId="46890EA9" w14:textId="77777777" w:rsidR="005F7B73" w:rsidRDefault="00CE2A7E">
            <w:pPr>
              <w:spacing w:after="40"/>
            </w:pPr>
            <w:r>
              <w:rPr>
                <w:rFonts w:ascii="Times New Roman" w:hAnsi="Times New Roman"/>
                <w:sz w:val="24"/>
              </w:rPr>
              <w:t>Unique authentication identifier from Firebase Auth.</w:t>
            </w:r>
          </w:p>
        </w:tc>
      </w:tr>
      <w:tr w:rsidR="005F7B73" w14:paraId="5F6A7C10" w14:textId="77777777">
        <w:trPr>
          <w:jc w:val="center"/>
        </w:trPr>
        <w:tc>
          <w:tcPr>
            <w:tcW w:w="2880" w:type="dxa"/>
            <w:shd w:val="clear" w:color="auto" w:fill="F8FAFC"/>
            <w:vAlign w:val="center"/>
          </w:tcPr>
          <w:p w14:paraId="27E72BB3" w14:textId="77777777" w:rsidR="005F7B73" w:rsidRDefault="00CE2A7E">
            <w:pPr>
              <w:spacing w:after="40"/>
            </w:pPr>
            <w:r>
              <w:rPr>
                <w:rFonts w:ascii="Times New Roman" w:hAnsi="Times New Roman"/>
                <w:sz w:val="24"/>
              </w:rPr>
              <w:t>email</w:t>
            </w:r>
          </w:p>
        </w:tc>
        <w:tc>
          <w:tcPr>
            <w:tcW w:w="2880" w:type="dxa"/>
            <w:shd w:val="clear" w:color="auto" w:fill="F8FAFC"/>
            <w:vAlign w:val="center"/>
          </w:tcPr>
          <w:p w14:paraId="6A844259" w14:textId="77777777" w:rsidR="005F7B73" w:rsidRDefault="00CE2A7E">
            <w:pPr>
              <w:spacing w:after="40"/>
            </w:pPr>
            <w:r>
              <w:rPr>
                <w:rFonts w:ascii="Times New Roman" w:hAnsi="Times New Roman"/>
                <w:sz w:val="24"/>
              </w:rPr>
              <w:t>String</w:t>
            </w:r>
          </w:p>
        </w:tc>
        <w:tc>
          <w:tcPr>
            <w:tcW w:w="5040" w:type="dxa"/>
            <w:shd w:val="clear" w:color="auto" w:fill="F8FAFC"/>
            <w:vAlign w:val="center"/>
          </w:tcPr>
          <w:p w14:paraId="6EF245BE" w14:textId="77777777" w:rsidR="005F7B73" w:rsidRDefault="00CE2A7E">
            <w:pPr>
              <w:spacing w:after="40"/>
            </w:pPr>
            <w:r>
              <w:rPr>
                <w:rFonts w:ascii="Times New Roman" w:hAnsi="Times New Roman"/>
                <w:sz w:val="24"/>
              </w:rPr>
              <w:t>Registered email address of the household user.</w:t>
            </w:r>
          </w:p>
        </w:tc>
      </w:tr>
      <w:tr w:rsidR="005F7B73" w14:paraId="5A061DB7" w14:textId="77777777">
        <w:trPr>
          <w:jc w:val="center"/>
        </w:trPr>
        <w:tc>
          <w:tcPr>
            <w:tcW w:w="2880" w:type="dxa"/>
            <w:vAlign w:val="center"/>
          </w:tcPr>
          <w:p w14:paraId="13265D56" w14:textId="77777777" w:rsidR="005F7B73" w:rsidRDefault="00CE2A7E">
            <w:pPr>
              <w:spacing w:after="40"/>
            </w:pPr>
            <w:r>
              <w:rPr>
                <w:rFonts w:ascii="Times New Roman" w:hAnsi="Times New Roman"/>
                <w:sz w:val="24"/>
              </w:rPr>
              <w:t>displayName</w:t>
            </w:r>
          </w:p>
        </w:tc>
        <w:tc>
          <w:tcPr>
            <w:tcW w:w="2880" w:type="dxa"/>
            <w:vAlign w:val="center"/>
          </w:tcPr>
          <w:p w14:paraId="41D778D2" w14:textId="77777777" w:rsidR="005F7B73" w:rsidRDefault="00CE2A7E">
            <w:pPr>
              <w:spacing w:after="40"/>
            </w:pPr>
            <w:r>
              <w:rPr>
                <w:rFonts w:ascii="Times New Roman" w:hAnsi="Times New Roman"/>
                <w:sz w:val="24"/>
              </w:rPr>
              <w:t>String</w:t>
            </w:r>
          </w:p>
        </w:tc>
        <w:tc>
          <w:tcPr>
            <w:tcW w:w="5040" w:type="dxa"/>
            <w:vAlign w:val="center"/>
          </w:tcPr>
          <w:p w14:paraId="0242DC32" w14:textId="77777777" w:rsidR="005F7B73" w:rsidRDefault="00CE2A7E">
            <w:pPr>
              <w:spacing w:after="40"/>
            </w:pPr>
            <w:r>
              <w:rPr>
                <w:rFonts w:ascii="Times New Roman" w:hAnsi="Times New Roman"/>
                <w:sz w:val="24"/>
              </w:rPr>
              <w:t>Full name profile entry of the user.</w:t>
            </w:r>
          </w:p>
        </w:tc>
      </w:tr>
      <w:tr w:rsidR="005F7B73" w14:paraId="40D15164" w14:textId="77777777">
        <w:trPr>
          <w:jc w:val="center"/>
        </w:trPr>
        <w:tc>
          <w:tcPr>
            <w:tcW w:w="2880" w:type="dxa"/>
            <w:shd w:val="clear" w:color="auto" w:fill="F8FAFC"/>
            <w:vAlign w:val="center"/>
          </w:tcPr>
          <w:p w14:paraId="37AECE20" w14:textId="77777777" w:rsidR="005F7B73" w:rsidRDefault="00CE2A7E">
            <w:pPr>
              <w:spacing w:after="40"/>
            </w:pPr>
            <w:r>
              <w:rPr>
                <w:rFonts w:ascii="Times New Roman" w:hAnsi="Times New Roman"/>
                <w:sz w:val="24"/>
              </w:rPr>
              <w:t>createdAt</w:t>
            </w:r>
          </w:p>
        </w:tc>
        <w:tc>
          <w:tcPr>
            <w:tcW w:w="2880" w:type="dxa"/>
            <w:shd w:val="clear" w:color="auto" w:fill="F8FAFC"/>
            <w:vAlign w:val="center"/>
          </w:tcPr>
          <w:p w14:paraId="48266788" w14:textId="77777777" w:rsidR="005F7B73" w:rsidRDefault="00CE2A7E">
            <w:pPr>
              <w:spacing w:after="40"/>
            </w:pPr>
            <w:r>
              <w:rPr>
                <w:rFonts w:ascii="Times New Roman" w:hAnsi="Times New Roman"/>
                <w:sz w:val="24"/>
              </w:rPr>
              <w:t>Timestamp</w:t>
            </w:r>
          </w:p>
        </w:tc>
        <w:tc>
          <w:tcPr>
            <w:tcW w:w="5040" w:type="dxa"/>
            <w:shd w:val="clear" w:color="auto" w:fill="F8FAFC"/>
            <w:vAlign w:val="center"/>
          </w:tcPr>
          <w:p w14:paraId="045EB84F" w14:textId="77777777" w:rsidR="005F7B73" w:rsidRDefault="00CE2A7E">
            <w:pPr>
              <w:spacing w:after="40"/>
            </w:pPr>
            <w:r>
              <w:rPr>
                <w:rFonts w:ascii="Times New Roman" w:hAnsi="Times New Roman"/>
                <w:sz w:val="24"/>
              </w:rPr>
              <w:t>Date and time when the user profile was registered.</w:t>
            </w:r>
          </w:p>
        </w:tc>
      </w:tr>
      <w:tr w:rsidR="005F7B73" w14:paraId="11291DC9" w14:textId="77777777">
        <w:trPr>
          <w:jc w:val="center"/>
        </w:trPr>
        <w:tc>
          <w:tcPr>
            <w:tcW w:w="2880" w:type="dxa"/>
            <w:vAlign w:val="center"/>
          </w:tcPr>
          <w:p w14:paraId="392C46FD" w14:textId="77777777" w:rsidR="005F7B73" w:rsidRDefault="00CE2A7E">
            <w:pPr>
              <w:spacing w:after="40"/>
            </w:pPr>
            <w:r>
              <w:rPr>
                <w:rFonts w:ascii="Times New Roman" w:hAnsi="Times New Roman"/>
                <w:sz w:val="24"/>
              </w:rPr>
              <w:t>lastLogin</w:t>
            </w:r>
          </w:p>
        </w:tc>
        <w:tc>
          <w:tcPr>
            <w:tcW w:w="2880" w:type="dxa"/>
            <w:vAlign w:val="center"/>
          </w:tcPr>
          <w:p w14:paraId="72AC33B2" w14:textId="77777777" w:rsidR="005F7B73" w:rsidRDefault="00CE2A7E">
            <w:pPr>
              <w:spacing w:after="40"/>
            </w:pPr>
            <w:r>
              <w:rPr>
                <w:rFonts w:ascii="Times New Roman" w:hAnsi="Times New Roman"/>
                <w:sz w:val="24"/>
              </w:rPr>
              <w:t>Timestamp</w:t>
            </w:r>
          </w:p>
        </w:tc>
        <w:tc>
          <w:tcPr>
            <w:tcW w:w="5040" w:type="dxa"/>
            <w:vAlign w:val="center"/>
          </w:tcPr>
          <w:p w14:paraId="5348210F" w14:textId="77777777" w:rsidR="005F7B73" w:rsidRDefault="00CE2A7E">
            <w:pPr>
              <w:spacing w:after="40"/>
            </w:pPr>
            <w:r>
              <w:rPr>
                <w:rFonts w:ascii="Times New Roman" w:hAnsi="Times New Roman"/>
                <w:sz w:val="24"/>
              </w:rPr>
              <w:t>Timestamp tracking the user's most recent dashboard session.</w:t>
            </w:r>
          </w:p>
        </w:tc>
      </w:tr>
    </w:tbl>
    <w:p w14:paraId="7168599F" w14:textId="77777777" w:rsidR="005F7B73" w:rsidRDefault="00CE2A7E">
      <w:pPr>
        <w:pStyle w:val="CaptionTable"/>
        <w:keepNext/>
        <w:spacing w:before="360" w:after="120" w:line="360" w:lineRule="auto"/>
        <w:jc w:val="center"/>
      </w:pPr>
      <w:bookmarkStart w:id="41" w:name="tbl_ref4_2"/>
      <w:r>
        <w:rPr>
          <w:rFonts w:ascii="Times New Roman" w:hAnsi="Times New Roman"/>
          <w:b/>
          <w:sz w:val="24"/>
        </w:rPr>
        <w:t>Table 4.2: Firestore 'tariffs' Collection Schema (Regional DISCOM Rates)</w:t>
      </w:r>
      <w:bookmarkEnd w:id="41"/>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605"/>
        <w:gridCol w:w="2278"/>
        <w:gridCol w:w="4467"/>
      </w:tblGrid>
      <w:tr w:rsidR="005F7B73" w14:paraId="13487C0D" w14:textId="77777777">
        <w:trPr>
          <w:jc w:val="center"/>
        </w:trPr>
        <w:tc>
          <w:tcPr>
            <w:tcW w:w="2880" w:type="dxa"/>
            <w:shd w:val="clear" w:color="auto" w:fill="F1F5F9"/>
            <w:vAlign w:val="center"/>
          </w:tcPr>
          <w:p w14:paraId="4B430C0B" w14:textId="77777777" w:rsidR="005F7B73" w:rsidRDefault="00CE2A7E">
            <w:pPr>
              <w:spacing w:after="40"/>
              <w:jc w:val="center"/>
            </w:pPr>
            <w:r>
              <w:rPr>
                <w:rFonts w:ascii="Times New Roman" w:hAnsi="Times New Roman"/>
                <w:b/>
                <w:sz w:val="20"/>
              </w:rPr>
              <w:t>Document Field</w:t>
            </w:r>
          </w:p>
        </w:tc>
        <w:tc>
          <w:tcPr>
            <w:tcW w:w="2592" w:type="dxa"/>
            <w:shd w:val="clear" w:color="auto" w:fill="F1F5F9"/>
            <w:vAlign w:val="center"/>
          </w:tcPr>
          <w:p w14:paraId="6631CF65" w14:textId="77777777" w:rsidR="005F7B73" w:rsidRDefault="00CE2A7E">
            <w:pPr>
              <w:spacing w:after="40"/>
              <w:jc w:val="center"/>
            </w:pPr>
            <w:r>
              <w:rPr>
                <w:rFonts w:ascii="Times New Roman" w:hAnsi="Times New Roman"/>
                <w:b/>
                <w:sz w:val="20"/>
              </w:rPr>
              <w:t>Data Type</w:t>
            </w:r>
          </w:p>
        </w:tc>
        <w:tc>
          <w:tcPr>
            <w:tcW w:w="5328" w:type="dxa"/>
            <w:shd w:val="clear" w:color="auto" w:fill="F1F5F9"/>
            <w:vAlign w:val="center"/>
          </w:tcPr>
          <w:p w14:paraId="1FEE47E2" w14:textId="77777777" w:rsidR="005F7B73" w:rsidRDefault="00CE2A7E">
            <w:pPr>
              <w:spacing w:after="40"/>
              <w:jc w:val="center"/>
            </w:pPr>
            <w:r>
              <w:rPr>
                <w:rFonts w:ascii="Times New Roman" w:hAnsi="Times New Roman"/>
                <w:b/>
                <w:sz w:val="20"/>
              </w:rPr>
              <w:t>Description</w:t>
            </w:r>
          </w:p>
        </w:tc>
      </w:tr>
      <w:tr w:rsidR="005F7B73" w14:paraId="1808C682" w14:textId="77777777">
        <w:trPr>
          <w:jc w:val="center"/>
        </w:trPr>
        <w:tc>
          <w:tcPr>
            <w:tcW w:w="2880" w:type="dxa"/>
            <w:vAlign w:val="center"/>
          </w:tcPr>
          <w:p w14:paraId="5ECBB51E" w14:textId="77777777" w:rsidR="005F7B73" w:rsidRDefault="00CE2A7E">
            <w:pPr>
              <w:spacing w:after="40"/>
            </w:pPr>
            <w:r>
              <w:rPr>
                <w:rFonts w:ascii="Times New Roman" w:hAnsi="Times New Roman"/>
                <w:sz w:val="24"/>
              </w:rPr>
              <w:t>state_discom</w:t>
            </w:r>
          </w:p>
        </w:tc>
        <w:tc>
          <w:tcPr>
            <w:tcW w:w="2592" w:type="dxa"/>
            <w:vAlign w:val="center"/>
          </w:tcPr>
          <w:p w14:paraId="47F03B28" w14:textId="77777777" w:rsidR="005F7B73" w:rsidRDefault="00CE2A7E">
            <w:pPr>
              <w:spacing w:after="40"/>
            </w:pPr>
            <w:r>
              <w:rPr>
                <w:rFonts w:ascii="Times New Roman" w:hAnsi="Times New Roman"/>
                <w:sz w:val="24"/>
              </w:rPr>
              <w:t>String (Document ID)</w:t>
            </w:r>
          </w:p>
        </w:tc>
        <w:tc>
          <w:tcPr>
            <w:tcW w:w="5328" w:type="dxa"/>
            <w:vAlign w:val="center"/>
          </w:tcPr>
          <w:p w14:paraId="661A3FA7" w14:textId="77777777" w:rsidR="005F7B73" w:rsidRDefault="00CE2A7E">
            <w:pPr>
              <w:spacing w:after="40"/>
            </w:pPr>
            <w:r>
              <w:rPr>
                <w:rFonts w:ascii="Times New Roman" w:hAnsi="Times New Roman"/>
                <w:sz w:val="24"/>
              </w:rPr>
              <w:t>State board identifier (e.g., 'AP_APSPDCL', 'MH_MSEDCL').</w:t>
            </w:r>
          </w:p>
        </w:tc>
      </w:tr>
      <w:tr w:rsidR="005F7B73" w14:paraId="3086E097" w14:textId="77777777">
        <w:trPr>
          <w:jc w:val="center"/>
        </w:trPr>
        <w:tc>
          <w:tcPr>
            <w:tcW w:w="2880" w:type="dxa"/>
            <w:shd w:val="clear" w:color="auto" w:fill="F8FAFC"/>
            <w:vAlign w:val="center"/>
          </w:tcPr>
          <w:p w14:paraId="23B41EBA" w14:textId="77777777" w:rsidR="005F7B73" w:rsidRDefault="00CE2A7E">
            <w:pPr>
              <w:spacing w:after="40"/>
            </w:pPr>
            <w:r>
              <w:rPr>
                <w:rFonts w:ascii="Times New Roman" w:hAnsi="Times New Roman"/>
                <w:sz w:val="24"/>
              </w:rPr>
              <w:t>stateName</w:t>
            </w:r>
          </w:p>
        </w:tc>
        <w:tc>
          <w:tcPr>
            <w:tcW w:w="2592" w:type="dxa"/>
            <w:shd w:val="clear" w:color="auto" w:fill="F8FAFC"/>
            <w:vAlign w:val="center"/>
          </w:tcPr>
          <w:p w14:paraId="500B9392" w14:textId="77777777" w:rsidR="005F7B73" w:rsidRDefault="00CE2A7E">
            <w:pPr>
              <w:spacing w:after="40"/>
            </w:pPr>
            <w:r>
              <w:rPr>
                <w:rFonts w:ascii="Times New Roman" w:hAnsi="Times New Roman"/>
                <w:sz w:val="24"/>
              </w:rPr>
              <w:t>String</w:t>
            </w:r>
          </w:p>
        </w:tc>
        <w:tc>
          <w:tcPr>
            <w:tcW w:w="5328" w:type="dxa"/>
            <w:shd w:val="clear" w:color="auto" w:fill="F8FAFC"/>
            <w:vAlign w:val="center"/>
          </w:tcPr>
          <w:p w14:paraId="6729253F" w14:textId="77777777" w:rsidR="005F7B73" w:rsidRDefault="00CE2A7E">
            <w:pPr>
              <w:spacing w:after="40"/>
            </w:pPr>
            <w:r>
              <w:rPr>
                <w:rFonts w:ascii="Times New Roman" w:hAnsi="Times New Roman"/>
                <w:sz w:val="24"/>
              </w:rPr>
              <w:t>Name of the state (e.g., 'Andhra Pradesh', 'Maharashtra').</w:t>
            </w:r>
          </w:p>
        </w:tc>
      </w:tr>
      <w:tr w:rsidR="005F7B73" w14:paraId="75395118" w14:textId="77777777">
        <w:trPr>
          <w:jc w:val="center"/>
        </w:trPr>
        <w:tc>
          <w:tcPr>
            <w:tcW w:w="2880" w:type="dxa"/>
            <w:vAlign w:val="center"/>
          </w:tcPr>
          <w:p w14:paraId="4162E09D" w14:textId="77777777" w:rsidR="005F7B73" w:rsidRDefault="00CE2A7E">
            <w:pPr>
              <w:spacing w:after="40"/>
            </w:pPr>
            <w:r>
              <w:rPr>
                <w:rFonts w:ascii="Times New Roman" w:hAnsi="Times New Roman"/>
                <w:sz w:val="24"/>
              </w:rPr>
              <w:t>fixedCharge</w:t>
            </w:r>
          </w:p>
        </w:tc>
        <w:tc>
          <w:tcPr>
            <w:tcW w:w="2592" w:type="dxa"/>
            <w:vAlign w:val="center"/>
          </w:tcPr>
          <w:p w14:paraId="094FC61F" w14:textId="77777777" w:rsidR="005F7B73" w:rsidRDefault="00CE2A7E">
            <w:pPr>
              <w:spacing w:after="40"/>
            </w:pPr>
            <w:r>
              <w:rPr>
                <w:rFonts w:ascii="Times New Roman" w:hAnsi="Times New Roman"/>
                <w:sz w:val="24"/>
              </w:rPr>
              <w:t>Number</w:t>
            </w:r>
          </w:p>
        </w:tc>
        <w:tc>
          <w:tcPr>
            <w:tcW w:w="5328" w:type="dxa"/>
            <w:vAlign w:val="center"/>
          </w:tcPr>
          <w:p w14:paraId="547059FE" w14:textId="77777777" w:rsidR="005F7B73" w:rsidRDefault="00CE2A7E">
            <w:pPr>
              <w:spacing w:after="40"/>
            </w:pPr>
            <w:r>
              <w:rPr>
                <w:rFonts w:ascii="Times New Roman" w:hAnsi="Times New Roman"/>
                <w:sz w:val="24"/>
              </w:rPr>
              <w:t>Fixed baseline connection fee charged monthly (in ₹).</w:t>
            </w:r>
          </w:p>
        </w:tc>
      </w:tr>
      <w:tr w:rsidR="005F7B73" w14:paraId="19EC3CB7" w14:textId="77777777">
        <w:trPr>
          <w:jc w:val="center"/>
        </w:trPr>
        <w:tc>
          <w:tcPr>
            <w:tcW w:w="2880" w:type="dxa"/>
            <w:shd w:val="clear" w:color="auto" w:fill="F8FAFC"/>
            <w:vAlign w:val="center"/>
          </w:tcPr>
          <w:p w14:paraId="32E8EE2C" w14:textId="77777777" w:rsidR="005F7B73" w:rsidRDefault="00CE2A7E">
            <w:pPr>
              <w:spacing w:after="40"/>
            </w:pPr>
            <w:r>
              <w:rPr>
                <w:rFonts w:ascii="Times New Roman" w:hAnsi="Times New Roman"/>
                <w:sz w:val="24"/>
              </w:rPr>
              <w:lastRenderedPageBreak/>
              <w:t>taxRate</w:t>
            </w:r>
          </w:p>
        </w:tc>
        <w:tc>
          <w:tcPr>
            <w:tcW w:w="2592" w:type="dxa"/>
            <w:shd w:val="clear" w:color="auto" w:fill="F8FAFC"/>
            <w:vAlign w:val="center"/>
          </w:tcPr>
          <w:p w14:paraId="2D05C98E" w14:textId="77777777" w:rsidR="005F7B73" w:rsidRDefault="00CE2A7E">
            <w:pPr>
              <w:spacing w:after="40"/>
            </w:pPr>
            <w:r>
              <w:rPr>
                <w:rFonts w:ascii="Times New Roman" w:hAnsi="Times New Roman"/>
                <w:sz w:val="24"/>
              </w:rPr>
              <w:t>Number</w:t>
            </w:r>
          </w:p>
        </w:tc>
        <w:tc>
          <w:tcPr>
            <w:tcW w:w="5328" w:type="dxa"/>
            <w:shd w:val="clear" w:color="auto" w:fill="F8FAFC"/>
            <w:vAlign w:val="center"/>
          </w:tcPr>
          <w:p w14:paraId="52120F92" w14:textId="77777777" w:rsidR="005F7B73" w:rsidRDefault="00CE2A7E">
            <w:pPr>
              <w:spacing w:after="40"/>
            </w:pPr>
            <w:r>
              <w:rPr>
                <w:rFonts w:ascii="Times New Roman" w:hAnsi="Times New Roman"/>
                <w:sz w:val="24"/>
              </w:rPr>
              <w:t>Government electricity tax percentage (e.g., 0.16 for 16%).</w:t>
            </w:r>
          </w:p>
        </w:tc>
      </w:tr>
      <w:tr w:rsidR="005F7B73" w14:paraId="35A1DD9A" w14:textId="77777777">
        <w:trPr>
          <w:jc w:val="center"/>
        </w:trPr>
        <w:tc>
          <w:tcPr>
            <w:tcW w:w="2880" w:type="dxa"/>
            <w:vAlign w:val="center"/>
          </w:tcPr>
          <w:p w14:paraId="16E208CE" w14:textId="77777777" w:rsidR="005F7B73" w:rsidRDefault="00CE2A7E">
            <w:pPr>
              <w:spacing w:after="40"/>
            </w:pPr>
            <w:r>
              <w:rPr>
                <w:rFonts w:ascii="Times New Roman" w:hAnsi="Times New Roman"/>
                <w:sz w:val="24"/>
              </w:rPr>
              <w:t>subsidyAmount</w:t>
            </w:r>
          </w:p>
        </w:tc>
        <w:tc>
          <w:tcPr>
            <w:tcW w:w="2592" w:type="dxa"/>
            <w:vAlign w:val="center"/>
          </w:tcPr>
          <w:p w14:paraId="787895E2" w14:textId="77777777" w:rsidR="005F7B73" w:rsidRDefault="00CE2A7E">
            <w:pPr>
              <w:spacing w:after="40"/>
            </w:pPr>
            <w:r>
              <w:rPr>
                <w:rFonts w:ascii="Times New Roman" w:hAnsi="Times New Roman"/>
                <w:sz w:val="24"/>
              </w:rPr>
              <w:t>Number</w:t>
            </w:r>
          </w:p>
        </w:tc>
        <w:tc>
          <w:tcPr>
            <w:tcW w:w="5328" w:type="dxa"/>
            <w:vAlign w:val="center"/>
          </w:tcPr>
          <w:p w14:paraId="451AF124" w14:textId="77777777" w:rsidR="005F7B73" w:rsidRDefault="00CE2A7E">
            <w:pPr>
              <w:spacing w:after="40"/>
            </w:pPr>
            <w:r>
              <w:rPr>
                <w:rFonts w:ascii="Times New Roman" w:hAnsi="Times New Roman"/>
                <w:sz w:val="24"/>
              </w:rPr>
              <w:t>Fixed subsidy reduction applied to domestic connections (in ₹).</w:t>
            </w:r>
          </w:p>
        </w:tc>
      </w:tr>
      <w:tr w:rsidR="005F7B73" w14:paraId="199DE1A4" w14:textId="77777777">
        <w:trPr>
          <w:jc w:val="center"/>
        </w:trPr>
        <w:tc>
          <w:tcPr>
            <w:tcW w:w="2880" w:type="dxa"/>
            <w:shd w:val="clear" w:color="auto" w:fill="F8FAFC"/>
            <w:vAlign w:val="center"/>
          </w:tcPr>
          <w:p w14:paraId="1DBF2986" w14:textId="77777777" w:rsidR="005F7B73" w:rsidRDefault="00CE2A7E">
            <w:pPr>
              <w:spacing w:after="40"/>
            </w:pPr>
            <w:r>
              <w:rPr>
                <w:rFonts w:ascii="Times New Roman" w:hAnsi="Times New Roman"/>
                <w:sz w:val="24"/>
              </w:rPr>
              <w:t>slabs</w:t>
            </w:r>
          </w:p>
        </w:tc>
        <w:tc>
          <w:tcPr>
            <w:tcW w:w="2592" w:type="dxa"/>
            <w:shd w:val="clear" w:color="auto" w:fill="F8FAFC"/>
            <w:vAlign w:val="center"/>
          </w:tcPr>
          <w:p w14:paraId="49A8C595" w14:textId="77777777" w:rsidR="005F7B73" w:rsidRDefault="00CE2A7E">
            <w:pPr>
              <w:spacing w:after="40"/>
            </w:pPr>
            <w:r>
              <w:rPr>
                <w:rFonts w:ascii="Times New Roman" w:hAnsi="Times New Roman"/>
                <w:sz w:val="24"/>
              </w:rPr>
              <w:t>Array of Objects</w:t>
            </w:r>
          </w:p>
        </w:tc>
        <w:tc>
          <w:tcPr>
            <w:tcW w:w="5328" w:type="dxa"/>
            <w:shd w:val="clear" w:color="auto" w:fill="F8FAFC"/>
            <w:vAlign w:val="center"/>
          </w:tcPr>
          <w:p w14:paraId="6AB0BF0A" w14:textId="77777777" w:rsidR="005F7B73" w:rsidRDefault="00CE2A7E">
            <w:pPr>
              <w:spacing w:after="40"/>
            </w:pPr>
            <w:r>
              <w:rPr>
                <w:rFonts w:ascii="Times New Roman" w:hAnsi="Times New Roman"/>
                <w:sz w:val="24"/>
              </w:rPr>
              <w:t>Progressive consumption brackets containing: 'minUnits', 'maxUnits', 'rate'.</w:t>
            </w:r>
          </w:p>
        </w:tc>
      </w:tr>
    </w:tbl>
    <w:p w14:paraId="58E5FF7B" w14:textId="77777777" w:rsidR="005F7B73" w:rsidRDefault="00CE2A7E">
      <w:pPr>
        <w:pStyle w:val="CaptionTable"/>
        <w:keepNext/>
        <w:spacing w:before="360" w:after="120" w:line="360" w:lineRule="auto"/>
        <w:jc w:val="center"/>
      </w:pPr>
      <w:bookmarkStart w:id="42" w:name="tbl_ref4_3"/>
      <w:r>
        <w:rPr>
          <w:rFonts w:ascii="Times New Roman" w:hAnsi="Times New Roman"/>
          <w:b/>
          <w:sz w:val="24"/>
        </w:rPr>
        <w:t>Table 4.3: Firestore 'settings' Collection Schema (User Preferences)</w:t>
      </w:r>
      <w:bookmarkEnd w:id="42"/>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724"/>
        <w:gridCol w:w="2504"/>
        <w:gridCol w:w="4122"/>
      </w:tblGrid>
      <w:tr w:rsidR="005F7B73" w14:paraId="042BEEB3" w14:textId="77777777">
        <w:trPr>
          <w:jc w:val="center"/>
        </w:trPr>
        <w:tc>
          <w:tcPr>
            <w:tcW w:w="2880" w:type="dxa"/>
            <w:shd w:val="clear" w:color="auto" w:fill="F1F5F9"/>
            <w:vAlign w:val="center"/>
          </w:tcPr>
          <w:p w14:paraId="0A8706A6" w14:textId="77777777" w:rsidR="005F7B73" w:rsidRDefault="00CE2A7E">
            <w:pPr>
              <w:spacing w:after="40"/>
              <w:jc w:val="center"/>
            </w:pPr>
            <w:r>
              <w:rPr>
                <w:rFonts w:ascii="Times New Roman" w:hAnsi="Times New Roman"/>
                <w:b/>
                <w:sz w:val="20"/>
              </w:rPr>
              <w:t>Document Field</w:t>
            </w:r>
          </w:p>
        </w:tc>
        <w:tc>
          <w:tcPr>
            <w:tcW w:w="2880" w:type="dxa"/>
            <w:shd w:val="clear" w:color="auto" w:fill="F1F5F9"/>
            <w:vAlign w:val="center"/>
          </w:tcPr>
          <w:p w14:paraId="7916D688" w14:textId="77777777" w:rsidR="005F7B73" w:rsidRDefault="00CE2A7E">
            <w:pPr>
              <w:spacing w:after="40"/>
              <w:jc w:val="center"/>
            </w:pPr>
            <w:r>
              <w:rPr>
                <w:rFonts w:ascii="Times New Roman" w:hAnsi="Times New Roman"/>
                <w:b/>
                <w:sz w:val="20"/>
              </w:rPr>
              <w:t>Data Type</w:t>
            </w:r>
          </w:p>
        </w:tc>
        <w:tc>
          <w:tcPr>
            <w:tcW w:w="5040" w:type="dxa"/>
            <w:shd w:val="clear" w:color="auto" w:fill="F1F5F9"/>
            <w:vAlign w:val="center"/>
          </w:tcPr>
          <w:p w14:paraId="7C312380" w14:textId="77777777" w:rsidR="005F7B73" w:rsidRDefault="00CE2A7E">
            <w:pPr>
              <w:spacing w:after="40"/>
              <w:jc w:val="center"/>
            </w:pPr>
            <w:r>
              <w:rPr>
                <w:rFonts w:ascii="Times New Roman" w:hAnsi="Times New Roman"/>
                <w:b/>
                <w:sz w:val="20"/>
              </w:rPr>
              <w:t>Description</w:t>
            </w:r>
          </w:p>
        </w:tc>
      </w:tr>
      <w:tr w:rsidR="005F7B73" w14:paraId="40C78722" w14:textId="77777777">
        <w:trPr>
          <w:jc w:val="center"/>
        </w:trPr>
        <w:tc>
          <w:tcPr>
            <w:tcW w:w="2880" w:type="dxa"/>
            <w:vAlign w:val="center"/>
          </w:tcPr>
          <w:p w14:paraId="2470EC9F" w14:textId="77777777" w:rsidR="005F7B73" w:rsidRDefault="00CE2A7E">
            <w:pPr>
              <w:spacing w:after="40"/>
            </w:pPr>
            <w:r>
              <w:rPr>
                <w:rFonts w:ascii="Times New Roman" w:hAnsi="Times New Roman"/>
                <w:sz w:val="24"/>
              </w:rPr>
              <w:t>userId</w:t>
            </w:r>
          </w:p>
        </w:tc>
        <w:tc>
          <w:tcPr>
            <w:tcW w:w="2880" w:type="dxa"/>
            <w:vAlign w:val="center"/>
          </w:tcPr>
          <w:p w14:paraId="1B324DF4" w14:textId="77777777" w:rsidR="005F7B73" w:rsidRDefault="00CE2A7E">
            <w:pPr>
              <w:spacing w:after="40"/>
            </w:pPr>
            <w:r>
              <w:rPr>
                <w:rFonts w:ascii="Times New Roman" w:hAnsi="Times New Roman"/>
                <w:sz w:val="24"/>
              </w:rPr>
              <w:t>String (Document ID)</w:t>
            </w:r>
          </w:p>
        </w:tc>
        <w:tc>
          <w:tcPr>
            <w:tcW w:w="5040" w:type="dxa"/>
            <w:vAlign w:val="center"/>
          </w:tcPr>
          <w:p w14:paraId="73E55A56" w14:textId="77777777" w:rsidR="005F7B73" w:rsidRDefault="00CE2A7E">
            <w:pPr>
              <w:spacing w:after="40"/>
            </w:pPr>
            <w:r>
              <w:rPr>
                <w:rFonts w:ascii="Times New Roman" w:hAnsi="Times New Roman"/>
                <w:sz w:val="24"/>
              </w:rPr>
              <w:t>UID matching the logged-in user profile.</w:t>
            </w:r>
          </w:p>
        </w:tc>
      </w:tr>
      <w:tr w:rsidR="005F7B73" w14:paraId="75A57F5D" w14:textId="77777777">
        <w:trPr>
          <w:jc w:val="center"/>
        </w:trPr>
        <w:tc>
          <w:tcPr>
            <w:tcW w:w="2880" w:type="dxa"/>
            <w:shd w:val="clear" w:color="auto" w:fill="F8FAFC"/>
            <w:vAlign w:val="center"/>
          </w:tcPr>
          <w:p w14:paraId="419800CA" w14:textId="77777777" w:rsidR="005F7B73" w:rsidRDefault="00CE2A7E">
            <w:pPr>
              <w:spacing w:after="40"/>
            </w:pPr>
            <w:r>
              <w:rPr>
                <w:rFonts w:ascii="Times New Roman" w:hAnsi="Times New Roman"/>
                <w:sz w:val="24"/>
              </w:rPr>
              <w:t>selectedState</w:t>
            </w:r>
          </w:p>
        </w:tc>
        <w:tc>
          <w:tcPr>
            <w:tcW w:w="2880" w:type="dxa"/>
            <w:shd w:val="clear" w:color="auto" w:fill="F8FAFC"/>
            <w:vAlign w:val="center"/>
          </w:tcPr>
          <w:p w14:paraId="7F630C43" w14:textId="77777777" w:rsidR="005F7B73" w:rsidRDefault="00CE2A7E">
            <w:pPr>
              <w:spacing w:after="40"/>
            </w:pPr>
            <w:r>
              <w:rPr>
                <w:rFonts w:ascii="Times New Roman" w:hAnsi="Times New Roman"/>
                <w:sz w:val="24"/>
              </w:rPr>
              <w:t>String</w:t>
            </w:r>
          </w:p>
        </w:tc>
        <w:tc>
          <w:tcPr>
            <w:tcW w:w="5040" w:type="dxa"/>
            <w:shd w:val="clear" w:color="auto" w:fill="F8FAFC"/>
            <w:vAlign w:val="center"/>
          </w:tcPr>
          <w:p w14:paraId="15DA601A" w14:textId="77777777" w:rsidR="005F7B73" w:rsidRDefault="00CE2A7E">
            <w:pPr>
              <w:spacing w:after="40"/>
            </w:pPr>
            <w:r>
              <w:rPr>
                <w:rFonts w:ascii="Times New Roman" w:hAnsi="Times New Roman"/>
                <w:sz w:val="24"/>
              </w:rPr>
              <w:t>Selected stateboard reference matching the 'tariffs' ID.</w:t>
            </w:r>
          </w:p>
        </w:tc>
      </w:tr>
      <w:tr w:rsidR="005F7B73" w14:paraId="2D9B551B" w14:textId="77777777">
        <w:trPr>
          <w:jc w:val="center"/>
        </w:trPr>
        <w:tc>
          <w:tcPr>
            <w:tcW w:w="2880" w:type="dxa"/>
            <w:vAlign w:val="center"/>
          </w:tcPr>
          <w:p w14:paraId="6913FC48" w14:textId="77777777" w:rsidR="005F7B73" w:rsidRDefault="00CE2A7E">
            <w:pPr>
              <w:spacing w:after="40"/>
            </w:pPr>
            <w:r>
              <w:rPr>
                <w:rFonts w:ascii="Times New Roman" w:hAnsi="Times New Roman"/>
                <w:sz w:val="24"/>
              </w:rPr>
              <w:t>monthlyBudget</w:t>
            </w:r>
          </w:p>
        </w:tc>
        <w:tc>
          <w:tcPr>
            <w:tcW w:w="2880" w:type="dxa"/>
            <w:vAlign w:val="center"/>
          </w:tcPr>
          <w:p w14:paraId="3EC24CC5" w14:textId="77777777" w:rsidR="005F7B73" w:rsidRDefault="00CE2A7E">
            <w:pPr>
              <w:spacing w:after="40"/>
            </w:pPr>
            <w:r>
              <w:rPr>
                <w:rFonts w:ascii="Times New Roman" w:hAnsi="Times New Roman"/>
                <w:sz w:val="24"/>
              </w:rPr>
              <w:t>Number</w:t>
            </w:r>
          </w:p>
        </w:tc>
        <w:tc>
          <w:tcPr>
            <w:tcW w:w="5040" w:type="dxa"/>
            <w:vAlign w:val="center"/>
          </w:tcPr>
          <w:p w14:paraId="3F07E9A6" w14:textId="77777777" w:rsidR="005F7B73" w:rsidRDefault="00CE2A7E">
            <w:pPr>
              <w:spacing w:after="40"/>
            </w:pPr>
            <w:r>
              <w:rPr>
                <w:rFonts w:ascii="Times New Roman" w:hAnsi="Times New Roman"/>
                <w:sz w:val="24"/>
              </w:rPr>
              <w:t>Target spending threshold to trigger dashboard alerts (in ₹).</w:t>
            </w:r>
          </w:p>
        </w:tc>
      </w:tr>
      <w:tr w:rsidR="005F7B73" w14:paraId="56642375" w14:textId="77777777">
        <w:trPr>
          <w:jc w:val="center"/>
        </w:trPr>
        <w:tc>
          <w:tcPr>
            <w:tcW w:w="2880" w:type="dxa"/>
            <w:shd w:val="clear" w:color="auto" w:fill="F8FAFC"/>
            <w:vAlign w:val="center"/>
          </w:tcPr>
          <w:p w14:paraId="3B1CB172" w14:textId="77777777" w:rsidR="005F7B73" w:rsidRDefault="00CE2A7E">
            <w:pPr>
              <w:spacing w:after="40"/>
            </w:pPr>
            <w:r>
              <w:rPr>
                <w:rFonts w:ascii="Times New Roman" w:hAnsi="Times New Roman"/>
                <w:sz w:val="24"/>
              </w:rPr>
              <w:t>themePreference</w:t>
            </w:r>
          </w:p>
        </w:tc>
        <w:tc>
          <w:tcPr>
            <w:tcW w:w="2880" w:type="dxa"/>
            <w:shd w:val="clear" w:color="auto" w:fill="F8FAFC"/>
            <w:vAlign w:val="center"/>
          </w:tcPr>
          <w:p w14:paraId="56D02493" w14:textId="77777777" w:rsidR="005F7B73" w:rsidRDefault="00CE2A7E">
            <w:pPr>
              <w:spacing w:after="40"/>
            </w:pPr>
            <w:r>
              <w:rPr>
                <w:rFonts w:ascii="Times New Roman" w:hAnsi="Times New Roman"/>
                <w:sz w:val="24"/>
              </w:rPr>
              <w:t>String</w:t>
            </w:r>
          </w:p>
        </w:tc>
        <w:tc>
          <w:tcPr>
            <w:tcW w:w="5040" w:type="dxa"/>
            <w:shd w:val="clear" w:color="auto" w:fill="F8FAFC"/>
            <w:vAlign w:val="center"/>
          </w:tcPr>
          <w:p w14:paraId="0A180428" w14:textId="77777777" w:rsidR="005F7B73" w:rsidRDefault="00CE2A7E">
            <w:pPr>
              <w:spacing w:after="40"/>
            </w:pPr>
            <w:r>
              <w:rPr>
                <w:rFonts w:ascii="Times New Roman" w:hAnsi="Times New Roman"/>
                <w:sz w:val="24"/>
              </w:rPr>
              <w:t>UI appearance selector ('light' or 'dark').</w:t>
            </w:r>
          </w:p>
        </w:tc>
      </w:tr>
      <w:tr w:rsidR="005F7B73" w14:paraId="034589CA" w14:textId="77777777">
        <w:trPr>
          <w:jc w:val="center"/>
        </w:trPr>
        <w:tc>
          <w:tcPr>
            <w:tcW w:w="2880" w:type="dxa"/>
            <w:vAlign w:val="center"/>
          </w:tcPr>
          <w:p w14:paraId="5AB130CB" w14:textId="77777777" w:rsidR="005F7B73" w:rsidRDefault="00CE2A7E">
            <w:pPr>
              <w:spacing w:after="40"/>
            </w:pPr>
            <w:r>
              <w:rPr>
                <w:rFonts w:ascii="Times New Roman" w:hAnsi="Times New Roman"/>
                <w:sz w:val="24"/>
              </w:rPr>
              <w:t>lastAuditTimestamp</w:t>
            </w:r>
          </w:p>
        </w:tc>
        <w:tc>
          <w:tcPr>
            <w:tcW w:w="2880" w:type="dxa"/>
            <w:vAlign w:val="center"/>
          </w:tcPr>
          <w:p w14:paraId="5AA9CE29" w14:textId="77777777" w:rsidR="005F7B73" w:rsidRDefault="00CE2A7E">
            <w:pPr>
              <w:spacing w:after="40"/>
            </w:pPr>
            <w:r>
              <w:rPr>
                <w:rFonts w:ascii="Times New Roman" w:hAnsi="Times New Roman"/>
                <w:sz w:val="24"/>
              </w:rPr>
              <w:t>Timestamp</w:t>
            </w:r>
          </w:p>
        </w:tc>
        <w:tc>
          <w:tcPr>
            <w:tcW w:w="5040" w:type="dxa"/>
            <w:vAlign w:val="center"/>
          </w:tcPr>
          <w:p w14:paraId="3F56E2BF" w14:textId="77777777" w:rsidR="005F7B73" w:rsidRDefault="00CE2A7E">
            <w:pPr>
              <w:spacing w:after="40"/>
            </w:pPr>
            <w:r>
              <w:rPr>
                <w:rFonts w:ascii="Times New Roman" w:hAnsi="Times New Roman"/>
                <w:sz w:val="24"/>
              </w:rPr>
              <w:t>Date when the user last completed a full appliance audit wizard.</w:t>
            </w:r>
          </w:p>
        </w:tc>
      </w:tr>
    </w:tbl>
    <w:p w14:paraId="1DC3BA0A" w14:textId="77777777" w:rsidR="005F7B73" w:rsidRDefault="00CE2A7E">
      <w:pPr>
        <w:pStyle w:val="Heading2"/>
        <w:spacing w:before="240" w:line="360" w:lineRule="auto"/>
      </w:pPr>
      <w:bookmarkStart w:id="43" w:name="_Toc234181444"/>
      <w:r>
        <w:rPr>
          <w:rFonts w:ascii="Times New Roman" w:hAnsi="Times New Roman"/>
          <w:b/>
          <w:sz w:val="28"/>
        </w:rPr>
        <w:t>4.4 Mathematical Models and Algorithmic Computations</w:t>
      </w:r>
      <w:bookmarkEnd w:id="43"/>
    </w:p>
    <w:p w14:paraId="78C4D930" w14:textId="77777777" w:rsidR="005F7B73" w:rsidRDefault="00CE2A7E">
      <w:pPr>
        <w:spacing w:after="120" w:line="360" w:lineRule="auto"/>
        <w:jc w:val="both"/>
      </w:pPr>
      <w:r>
        <w:rPr>
          <w:rFonts w:ascii="Times New Roman" w:hAnsi="Times New Roman"/>
          <w:sz w:val="24"/>
        </w:rPr>
        <w:t>To deliver precise billing audits and solar projections, the application utilizes structured mathematical formulations.</w:t>
      </w:r>
    </w:p>
    <w:p w14:paraId="32CD0930" w14:textId="77777777" w:rsidR="005F7B73" w:rsidRDefault="00CE2A7E">
      <w:pPr>
        <w:pStyle w:val="Heading3"/>
        <w:spacing w:before="120" w:line="360" w:lineRule="auto"/>
      </w:pPr>
      <w:bookmarkStart w:id="44" w:name="_Toc234181445"/>
      <w:r>
        <w:rPr>
          <w:rFonts w:ascii="Times New Roman" w:hAnsi="Times New Roman"/>
          <w:b/>
          <w:sz w:val="24"/>
        </w:rPr>
        <w:t>4.4.1 Progressive Slab-Rate Billing Computation</w:t>
      </w:r>
      <w:bookmarkEnd w:id="44"/>
    </w:p>
    <w:p w14:paraId="7EE64EED" w14:textId="77777777" w:rsidR="005F7B73" w:rsidRDefault="00CE2A7E">
      <w:pPr>
        <w:spacing w:after="120" w:line="360" w:lineRule="auto"/>
        <w:jc w:val="both"/>
      </w:pPr>
      <w:r>
        <w:rPr>
          <w:rFonts w:ascii="Times New Roman" w:hAnsi="Times New Roman"/>
          <w:sz w:val="24"/>
        </w:rPr>
        <w:t>Electricity distribution companies implement progressive tier rates to penalize heavy consumption. The billing engine calculates total cost using progressive limits:</w:t>
      </w:r>
    </w:p>
    <w:p w14:paraId="646EC7CA" w14:textId="77777777" w:rsidR="005F7B73" w:rsidRDefault="00CE2A7E">
      <w:pPr>
        <w:spacing w:after="120" w:line="360" w:lineRule="auto"/>
        <w:jc w:val="both"/>
      </w:pPr>
      <w:r>
        <w:rPr>
          <w:rFonts w:ascii="Times New Roman" w:hAnsi="Times New Roman"/>
          <w:sz w:val="24"/>
        </w:rPr>
        <w:t>For total monthly consumption C (in kWh), and tier slabs defined by boundaries B_i (where B_0 = 0) and corresponding unit rates R_i for i = 1 to k:</w:t>
      </w:r>
    </w:p>
    <w:p w14:paraId="08F38D97" w14:textId="77777777" w:rsidR="005F7B73" w:rsidRDefault="00CE2A7E">
      <w:pPr>
        <w:spacing w:after="120" w:line="360" w:lineRule="auto"/>
        <w:jc w:val="both"/>
      </w:pPr>
      <w:r>
        <w:rPr>
          <w:rFonts w:ascii="Times New Roman" w:hAnsi="Times New Roman"/>
          <w:sz w:val="24"/>
        </w:rPr>
        <w:lastRenderedPageBreak/>
        <w:t>$$\text{Energy Charge} = \sum_{i=1}^{k} \max\left(0, \min\left(C - B_{i-1}, B_i - B_{i-1}\right)\right) \times R_i$$</w:t>
      </w:r>
    </w:p>
    <w:p w14:paraId="028BA157" w14:textId="77777777" w:rsidR="005F7B73" w:rsidRDefault="00CE2A7E">
      <w:pPr>
        <w:spacing w:after="120" w:line="360" w:lineRule="auto"/>
        <w:jc w:val="both"/>
      </w:pPr>
      <w:r>
        <w:rPr>
          <w:rFonts w:ascii="Times New Roman" w:hAnsi="Times New Roman"/>
          <w:sz w:val="24"/>
        </w:rPr>
        <w:t>$$\text{Total Bill} = (\text{Energy Charge} + \text{Fixed Charge} - \text{Subsidy}) \times (1 + \text{Tax Rate})$$</w:t>
      </w:r>
    </w:p>
    <w:p w14:paraId="41B94505" w14:textId="77777777" w:rsidR="005F7B73" w:rsidRDefault="00CE2A7E">
      <w:pPr>
        <w:spacing w:after="120" w:line="360" w:lineRule="auto"/>
        <w:jc w:val="both"/>
      </w:pPr>
      <w:r>
        <w:rPr>
          <w:rFonts w:ascii="Times New Roman" w:hAnsi="Times New Roman"/>
          <w:sz w:val="24"/>
        </w:rPr>
        <w:t>For example, if a consumer consumes 250 kWh, and the slabs are 0-100 units at ₹3.00, 101-200 units at ₹5.00, and 200+ units at ₹8.00:</w:t>
      </w:r>
    </w:p>
    <w:p w14:paraId="7B99B66B" w14:textId="77777777" w:rsidR="005F7B73" w:rsidRDefault="00CE2A7E">
      <w:pPr>
        <w:spacing w:before="40" w:after="80" w:line="360" w:lineRule="auto"/>
        <w:ind w:left="360" w:hanging="360"/>
        <w:jc w:val="both"/>
      </w:pPr>
      <w:r>
        <w:t>•</w:t>
      </w:r>
      <w:r>
        <w:tab/>
      </w:r>
      <w:r>
        <w:rPr>
          <w:rFonts w:ascii="Times New Roman" w:hAnsi="Times New Roman"/>
          <w:sz w:val="24"/>
        </w:rPr>
        <w:t>Tier 1 Units: min(250, 100) = 100 kWh × ₹3 = ₹300</w:t>
      </w:r>
    </w:p>
    <w:p w14:paraId="52F82367" w14:textId="77777777" w:rsidR="005F7B73" w:rsidRDefault="00CE2A7E">
      <w:pPr>
        <w:spacing w:before="40" w:after="80" w:line="360" w:lineRule="auto"/>
        <w:ind w:left="360" w:hanging="360"/>
        <w:jc w:val="both"/>
      </w:pPr>
      <w:r>
        <w:t>•</w:t>
      </w:r>
      <w:r>
        <w:tab/>
      </w:r>
      <w:r>
        <w:rPr>
          <w:rFonts w:ascii="Times New Roman" w:hAnsi="Times New Roman"/>
          <w:sz w:val="24"/>
        </w:rPr>
        <w:t>Tier 2 Units: min(250-100, 100) = 100 kWh × ₹5 = ₹500</w:t>
      </w:r>
    </w:p>
    <w:p w14:paraId="1472FC10" w14:textId="77777777" w:rsidR="005F7B73" w:rsidRDefault="00CE2A7E">
      <w:pPr>
        <w:spacing w:before="40" w:after="80" w:line="360" w:lineRule="auto"/>
        <w:ind w:left="360" w:hanging="360"/>
        <w:jc w:val="both"/>
      </w:pPr>
      <w:r>
        <w:t>•</w:t>
      </w:r>
      <w:r>
        <w:tab/>
      </w:r>
      <w:r>
        <w:rPr>
          <w:rFonts w:ascii="Times New Roman" w:hAnsi="Times New Roman"/>
          <w:sz w:val="24"/>
        </w:rPr>
        <w:t>Tier 3 Units: max(0, 250-200) = 50 kWh × ₹8 = ₹400</w:t>
      </w:r>
    </w:p>
    <w:p w14:paraId="1A3CBCE5" w14:textId="77777777" w:rsidR="005F7B73" w:rsidRDefault="00CE2A7E">
      <w:pPr>
        <w:spacing w:before="40" w:after="80" w:line="360" w:lineRule="auto"/>
        <w:ind w:left="360" w:hanging="360"/>
        <w:jc w:val="both"/>
      </w:pPr>
      <w:r>
        <w:t>•</w:t>
      </w:r>
      <w:r>
        <w:tab/>
      </w:r>
      <w:r>
        <w:rPr>
          <w:rFonts w:ascii="Times New Roman" w:hAnsi="Times New Roman"/>
          <w:sz w:val="24"/>
        </w:rPr>
        <w:t>Total Energy Charge: ₹300 + ₹500 + ₹400 = ₹1200.</w:t>
      </w:r>
    </w:p>
    <w:p w14:paraId="272750D2" w14:textId="77777777" w:rsidR="005F7B73" w:rsidRDefault="00CE2A7E">
      <w:pPr>
        <w:pStyle w:val="Heading3"/>
        <w:spacing w:before="120" w:line="360" w:lineRule="auto"/>
      </w:pPr>
      <w:bookmarkStart w:id="45" w:name="_Toc234181446"/>
      <w:r>
        <w:rPr>
          <w:rFonts w:ascii="Times New Roman" w:hAnsi="Times New Roman"/>
          <w:b/>
          <w:sz w:val="24"/>
        </w:rPr>
        <w:t>4.4.2 Solar Recommended Capacity Sizing Cap</w:t>
      </w:r>
      <w:bookmarkEnd w:id="45"/>
    </w:p>
    <w:p w14:paraId="2A544189" w14:textId="77777777" w:rsidR="005F7B73" w:rsidRDefault="00CE2A7E">
      <w:pPr>
        <w:spacing w:after="120" w:line="360" w:lineRule="auto"/>
        <w:jc w:val="both"/>
      </w:pPr>
      <w:r>
        <w:rPr>
          <w:rFonts w:ascii="Times New Roman" w:hAnsi="Times New Roman"/>
          <w:sz w:val="24"/>
        </w:rPr>
        <w:t>The recommended solar system capacity S_kW is calculated based on monthly energy demand, capped by the user's physical roof area to prevent unfeasible recommendations:</w:t>
      </w:r>
    </w:p>
    <w:p w14:paraId="7D62F5EA" w14:textId="77777777" w:rsidR="005F7B73" w:rsidRDefault="00CE2A7E">
      <w:pPr>
        <w:spacing w:after="120" w:line="360" w:lineRule="auto"/>
        <w:jc w:val="both"/>
      </w:pPr>
      <w:r>
        <w:rPr>
          <w:rFonts w:ascii="Times New Roman" w:hAnsi="Times New Roman"/>
          <w:sz w:val="24"/>
        </w:rPr>
        <w:t>$$S_{\text{kW}} = \min\left( \frac{\text{Average Monthly Bill}}{\text{Average Unit Rate} \times 120}, \frac{A_{\text{roof}} \times \text{Panel Wattage} \times \eta_{\text{panel}}}{1000 \times A_{\text{panel}}} \right)$$</w:t>
      </w:r>
    </w:p>
    <w:p w14:paraId="58810758" w14:textId="77777777" w:rsidR="005F7B73" w:rsidRDefault="00CE2A7E">
      <w:pPr>
        <w:spacing w:after="120" w:line="360" w:lineRule="auto"/>
        <w:jc w:val="both"/>
      </w:pPr>
      <w:r>
        <w:rPr>
          <w:rFonts w:ascii="Times New Roman" w:hAnsi="Times New Roman"/>
          <w:sz w:val="24"/>
        </w:rPr>
        <w:t>Where:</w:t>
      </w:r>
    </w:p>
    <w:p w14:paraId="6903A630" w14:textId="77777777" w:rsidR="005F7B73" w:rsidRDefault="00CE2A7E">
      <w:pPr>
        <w:spacing w:before="40" w:after="80" w:line="360" w:lineRule="auto"/>
        <w:ind w:left="360" w:hanging="360"/>
        <w:jc w:val="both"/>
      </w:pPr>
      <w:r>
        <w:t>•</w:t>
      </w:r>
      <w:r>
        <w:tab/>
      </w:r>
      <w:r>
        <w:rPr>
          <w:rFonts w:ascii="Times New Roman" w:hAnsi="Times New Roman"/>
          <w:sz w:val="24"/>
        </w:rPr>
        <w:t>A_roof is the available roof area in square meters.</w:t>
      </w:r>
    </w:p>
    <w:p w14:paraId="4C0B7CDE" w14:textId="77777777" w:rsidR="005F7B73" w:rsidRDefault="00CE2A7E">
      <w:pPr>
        <w:spacing w:before="40" w:after="80" w:line="360" w:lineRule="auto"/>
        <w:ind w:left="360" w:hanging="360"/>
        <w:jc w:val="both"/>
      </w:pPr>
      <w:r>
        <w:t>•</w:t>
      </w:r>
      <w:r>
        <w:tab/>
      </w:r>
      <w:r>
        <w:rPr>
          <w:rFonts w:ascii="Times New Roman" w:hAnsi="Times New Roman"/>
          <w:sz w:val="24"/>
        </w:rPr>
        <w:t>Panel Wattage is the rating of a single module (default 540W).</w:t>
      </w:r>
    </w:p>
    <w:p w14:paraId="6FC22D08" w14:textId="77777777" w:rsidR="005F7B73" w:rsidRDefault="00CE2A7E">
      <w:pPr>
        <w:spacing w:before="40" w:after="80" w:line="360" w:lineRule="auto"/>
        <w:ind w:left="360" w:hanging="360"/>
        <w:jc w:val="both"/>
      </w:pPr>
      <w:r>
        <w:t>•</w:t>
      </w:r>
      <w:r>
        <w:tab/>
      </w:r>
      <w:r>
        <w:rPr>
          <w:rFonts w:ascii="Times New Roman" w:hAnsi="Times New Roman"/>
          <w:sz w:val="24"/>
        </w:rPr>
        <w:t>A_panel is the physical area of a single module (default 2.58 square meters).</w:t>
      </w:r>
    </w:p>
    <w:p w14:paraId="07468AB0" w14:textId="77777777" w:rsidR="005F7B73" w:rsidRDefault="00CE2A7E">
      <w:pPr>
        <w:spacing w:before="40" w:after="80" w:line="360" w:lineRule="auto"/>
        <w:ind w:left="360" w:hanging="360"/>
        <w:jc w:val="both"/>
      </w:pPr>
      <w:r>
        <w:t>•</w:t>
      </w:r>
      <w:r>
        <w:tab/>
      </w:r>
      <w:r>
        <w:rPr>
          <w:rFonts w:ascii="Times New Roman" w:hAnsi="Times New Roman"/>
          <w:sz w:val="24"/>
        </w:rPr>
        <w:t>\eta_panel is the solar panel efficiency multiplier (default 0.85).</w:t>
      </w:r>
    </w:p>
    <w:p w14:paraId="3843424D" w14:textId="77777777" w:rsidR="005F7B73" w:rsidRDefault="00CE2A7E">
      <w:pPr>
        <w:spacing w:before="40" w:after="80" w:line="360" w:lineRule="auto"/>
        <w:ind w:left="360" w:hanging="360"/>
        <w:jc w:val="both"/>
      </w:pPr>
      <w:r>
        <w:t>•</w:t>
      </w:r>
      <w:r>
        <w:tab/>
      </w:r>
      <w:r>
        <w:rPr>
          <w:rFonts w:ascii="Times New Roman" w:hAnsi="Times New Roman"/>
          <w:sz w:val="24"/>
        </w:rPr>
        <w:t>120 is the empirical conversion factor representing average monthly kWh generated by 1 kW of solar panels in India.</w:t>
      </w:r>
    </w:p>
    <w:p w14:paraId="07535EF0" w14:textId="77777777" w:rsidR="005F7B73" w:rsidRDefault="00CE2A7E">
      <w:pPr>
        <w:pStyle w:val="Heading3"/>
        <w:spacing w:before="120" w:line="360" w:lineRule="auto"/>
      </w:pPr>
      <w:bookmarkStart w:id="46" w:name="_Toc234181447"/>
      <w:r>
        <w:rPr>
          <w:rFonts w:ascii="Times New Roman" w:hAnsi="Times New Roman"/>
          <w:b/>
          <w:sz w:val="24"/>
        </w:rPr>
        <w:t>4.4.3 Solar Generation Model with Shading and Orientation</w:t>
      </w:r>
      <w:bookmarkEnd w:id="46"/>
    </w:p>
    <w:p w14:paraId="246DE44C" w14:textId="77777777" w:rsidR="005F7B73" w:rsidRDefault="00CE2A7E">
      <w:pPr>
        <w:spacing w:after="120" w:line="360" w:lineRule="auto"/>
        <w:jc w:val="both"/>
      </w:pPr>
      <w:r>
        <w:rPr>
          <w:rFonts w:ascii="Times New Roman" w:hAnsi="Times New Roman"/>
          <w:sz w:val="24"/>
        </w:rPr>
        <w:t>The actual solar generation yield G_kWh per month is modeled using local physical layout parameters:</w:t>
      </w:r>
    </w:p>
    <w:p w14:paraId="26DBF98C" w14:textId="77777777" w:rsidR="005F7B73" w:rsidRDefault="00CE2A7E">
      <w:pPr>
        <w:spacing w:after="120" w:line="360" w:lineRule="auto"/>
        <w:jc w:val="both"/>
      </w:pPr>
      <w:r>
        <w:rPr>
          <w:rFonts w:ascii="Times New Roman" w:hAnsi="Times New Roman"/>
          <w:sz w:val="24"/>
        </w:rPr>
        <w:lastRenderedPageBreak/>
        <w:t>$$G_{\text{kWh}} = S_{\text{kW}} \times \text{Peak Sun Hours} \times 30 \times F_{\text{orientation}} \times F_{\text{tilt}} \times (1 - F_{\text{shading}}) \times \eta_{\text{system}}$$</w:t>
      </w:r>
    </w:p>
    <w:p w14:paraId="600143B4" w14:textId="77777777" w:rsidR="005F7B73" w:rsidRDefault="00CE2A7E">
      <w:pPr>
        <w:spacing w:after="120" w:line="360" w:lineRule="auto"/>
        <w:jc w:val="both"/>
      </w:pPr>
      <w:r>
        <w:rPr>
          <w:rFonts w:ascii="Times New Roman" w:hAnsi="Times New Roman"/>
          <w:sz w:val="24"/>
        </w:rPr>
        <w:t>Where:</w:t>
      </w:r>
    </w:p>
    <w:p w14:paraId="2B8F340C" w14:textId="77777777" w:rsidR="005F7B73" w:rsidRDefault="00CE2A7E">
      <w:pPr>
        <w:spacing w:before="40" w:after="80" w:line="360" w:lineRule="auto"/>
        <w:ind w:left="360" w:hanging="360"/>
        <w:jc w:val="both"/>
      </w:pPr>
      <w:r>
        <w:t>•</w:t>
      </w:r>
      <w:r>
        <w:tab/>
      </w:r>
      <w:r>
        <w:rPr>
          <w:rFonts w:ascii="Times New Roman" w:hAnsi="Times New Roman"/>
          <w:sz w:val="24"/>
        </w:rPr>
        <w:t>Peak Sun Hours represents regional daily solar insolation (default 4.5 hours/day).</w:t>
      </w:r>
    </w:p>
    <w:p w14:paraId="2FCC7A2A" w14:textId="77777777" w:rsidR="005F7B73" w:rsidRDefault="00CE2A7E">
      <w:pPr>
        <w:spacing w:before="40" w:after="80" w:line="360" w:lineRule="auto"/>
        <w:ind w:left="360" w:hanging="360"/>
        <w:jc w:val="both"/>
      </w:pPr>
      <w:r>
        <w:t>•</w:t>
      </w:r>
      <w:r>
        <w:tab/>
      </w:r>
      <w:r>
        <w:rPr>
          <w:rFonts w:ascii="Times New Roman" w:hAnsi="Times New Roman"/>
          <w:sz w:val="24"/>
        </w:rPr>
        <w:t>F_orientation is the orientation multiplier (South = 1.0, East/West = 0.85).</w:t>
      </w:r>
    </w:p>
    <w:p w14:paraId="527773E0" w14:textId="77777777" w:rsidR="005F7B73" w:rsidRDefault="00CE2A7E">
      <w:pPr>
        <w:spacing w:before="40" w:after="80" w:line="360" w:lineRule="auto"/>
        <w:ind w:left="360" w:hanging="360"/>
        <w:jc w:val="both"/>
      </w:pPr>
      <w:r>
        <w:t>•</w:t>
      </w:r>
      <w:r>
        <w:tab/>
      </w:r>
      <w:r>
        <w:rPr>
          <w:rFonts w:ascii="Times New Roman" w:hAnsi="Times New Roman"/>
          <w:sz w:val="24"/>
        </w:rPr>
        <w:t>F_tilt is the tilt angle multiplier (optimized tilt = 1.0, sub-optimal = 0.90).</w:t>
      </w:r>
    </w:p>
    <w:p w14:paraId="4BA53151" w14:textId="77777777" w:rsidR="005F7B73" w:rsidRDefault="00CE2A7E">
      <w:pPr>
        <w:spacing w:before="40" w:after="80" w:line="360" w:lineRule="auto"/>
        <w:ind w:left="360" w:hanging="360"/>
        <w:jc w:val="both"/>
      </w:pPr>
      <w:r>
        <w:t>•</w:t>
      </w:r>
      <w:r>
        <w:tab/>
      </w:r>
      <w:r>
        <w:rPr>
          <w:rFonts w:ascii="Times New Roman" w:hAnsi="Times New Roman"/>
          <w:sz w:val="24"/>
        </w:rPr>
        <w:t>F_shading is the shading percentage configured by the user slider (0.0 to 1.0).</w:t>
      </w:r>
    </w:p>
    <w:p w14:paraId="1B61BB35" w14:textId="77777777" w:rsidR="005F7B73" w:rsidRDefault="00CE2A7E">
      <w:pPr>
        <w:spacing w:before="40" w:after="80" w:line="360" w:lineRule="auto"/>
        <w:ind w:left="360" w:hanging="360"/>
        <w:jc w:val="both"/>
      </w:pPr>
      <w:r>
        <w:t>•</w:t>
      </w:r>
      <w:r>
        <w:tab/>
      </w:r>
      <w:r>
        <w:rPr>
          <w:rFonts w:ascii="Times New Roman" w:hAnsi="Times New Roman"/>
          <w:sz w:val="24"/>
        </w:rPr>
        <w:t>\eta_system is the systemic inverter and wiring efficiency factor (default 0.82).</w:t>
      </w:r>
    </w:p>
    <w:p w14:paraId="0F579E5F" w14:textId="77777777" w:rsidR="005F7B73" w:rsidRDefault="00CE2A7E">
      <w:pPr>
        <w:pStyle w:val="Heading3"/>
        <w:spacing w:before="120" w:line="360" w:lineRule="auto"/>
      </w:pPr>
      <w:bookmarkStart w:id="47" w:name="_Toc234181448"/>
      <w:r>
        <w:rPr>
          <w:rFonts w:ascii="Times New Roman" w:hAnsi="Times New Roman"/>
          <w:b/>
          <w:sz w:val="24"/>
        </w:rPr>
        <w:t>4.4.4 25-Year Compounding ROI Timeline</w:t>
      </w:r>
      <w:bookmarkEnd w:id="47"/>
    </w:p>
    <w:p w14:paraId="2F636C3E" w14:textId="77777777" w:rsidR="005F7B73" w:rsidRDefault="00CE2A7E">
      <w:pPr>
        <w:spacing w:after="120" w:line="360" w:lineRule="auto"/>
        <w:jc w:val="both"/>
      </w:pPr>
      <w:r>
        <w:rPr>
          <w:rFonts w:ascii="Times New Roman" w:hAnsi="Times New Roman"/>
          <w:sz w:val="24"/>
        </w:rPr>
        <w:t>The return-on-investment timeline compiles annual savings while compounding panel degradation, utility rate inflation, and maintenance inflation. Let:</w:t>
      </w:r>
    </w:p>
    <w:p w14:paraId="143C562D" w14:textId="77777777" w:rsidR="005F7B73" w:rsidRDefault="00CE2A7E">
      <w:pPr>
        <w:spacing w:before="40" w:after="80" w:line="360" w:lineRule="auto"/>
        <w:ind w:left="360" w:hanging="360"/>
        <w:jc w:val="both"/>
      </w:pPr>
      <w:r>
        <w:t>•</w:t>
      </w:r>
      <w:r>
        <w:tab/>
      </w:r>
      <w:r>
        <w:rPr>
          <w:rFonts w:ascii="Times New Roman" w:hAnsi="Times New Roman"/>
          <w:sz w:val="24"/>
        </w:rPr>
        <w:t>I_util be the annual utility grid rate inflation index (default 5% per year).</w:t>
      </w:r>
    </w:p>
    <w:p w14:paraId="69C2B30B" w14:textId="77777777" w:rsidR="005F7B73" w:rsidRDefault="00CE2A7E">
      <w:pPr>
        <w:spacing w:before="40" w:after="80" w:line="360" w:lineRule="auto"/>
        <w:ind w:left="360" w:hanging="360"/>
        <w:jc w:val="both"/>
      </w:pPr>
      <w:r>
        <w:t>•</w:t>
      </w:r>
      <w:r>
        <w:tab/>
      </w:r>
      <w:r>
        <w:rPr>
          <w:rFonts w:ascii="Times New Roman" w:hAnsi="Times New Roman"/>
          <w:sz w:val="24"/>
        </w:rPr>
        <w:t>I_maint be the annual maintenance inflation index (default 3% per year).</w:t>
      </w:r>
    </w:p>
    <w:p w14:paraId="6D5B9DC3" w14:textId="77777777" w:rsidR="005F7B73" w:rsidRDefault="00CE2A7E">
      <w:pPr>
        <w:spacing w:before="40" w:after="80" w:line="360" w:lineRule="auto"/>
        <w:ind w:left="360" w:hanging="360"/>
        <w:jc w:val="both"/>
      </w:pPr>
      <w:r>
        <w:t>•</w:t>
      </w:r>
      <w:r>
        <w:tab/>
      </w:r>
      <w:r>
        <w:rPr>
          <w:rFonts w:ascii="Times New Roman" w:hAnsi="Times New Roman"/>
          <w:sz w:val="24"/>
        </w:rPr>
        <w:t>d be the annual solar panel efficiency degradation rate (default 0.8% per year).</w:t>
      </w:r>
    </w:p>
    <w:p w14:paraId="6EC029D6" w14:textId="77777777" w:rsidR="005F7B73" w:rsidRDefault="00CE2A7E">
      <w:pPr>
        <w:spacing w:before="40" w:after="80" w:line="360" w:lineRule="auto"/>
        <w:ind w:left="360" w:hanging="360"/>
        <w:jc w:val="both"/>
      </w:pPr>
      <w:r>
        <w:t>•</w:t>
      </w:r>
      <w:r>
        <w:tab/>
      </w:r>
      <w:r>
        <w:rPr>
          <w:rFonts w:ascii="Times New Roman" w:hAnsi="Times New Roman"/>
          <w:sz w:val="24"/>
        </w:rPr>
        <w:t>C_y be the grid electricity cost in year y if solar was not installed.</w:t>
      </w:r>
    </w:p>
    <w:p w14:paraId="5D11FB70" w14:textId="77777777" w:rsidR="005F7B73" w:rsidRDefault="00CE2A7E">
      <w:pPr>
        <w:spacing w:before="40" w:after="80" w:line="360" w:lineRule="auto"/>
        <w:ind w:left="360" w:hanging="360"/>
        <w:jc w:val="both"/>
      </w:pPr>
      <w:r>
        <w:t>•</w:t>
      </w:r>
      <w:r>
        <w:tab/>
      </w:r>
      <w:r>
        <w:rPr>
          <w:rFonts w:ascii="Times New Roman" w:hAnsi="Times New Roman"/>
          <w:sz w:val="24"/>
        </w:rPr>
        <w:t>S_y be the net financial savings generated by the solar system in year y.</w:t>
      </w:r>
    </w:p>
    <w:p w14:paraId="15E7EBE7" w14:textId="77777777" w:rsidR="005F7B73" w:rsidRDefault="00CE2A7E">
      <w:pPr>
        <w:spacing w:after="120" w:line="360" w:lineRule="auto"/>
        <w:jc w:val="both"/>
      </w:pPr>
      <w:r>
        <w:rPr>
          <w:rFonts w:ascii="Times New Roman" w:hAnsi="Times New Roman"/>
          <w:sz w:val="24"/>
        </w:rPr>
        <w:t>$$C_y = C_0 \times (1 + I_{\text{util}})^y$$</w:t>
      </w:r>
    </w:p>
    <w:p w14:paraId="7D51CC30" w14:textId="77777777" w:rsidR="005F7B73" w:rsidRDefault="00CE2A7E">
      <w:pPr>
        <w:spacing w:after="120" w:line="360" w:lineRule="auto"/>
        <w:jc w:val="both"/>
      </w:pPr>
      <w:r>
        <w:rPr>
          <w:rFonts w:ascii="Times New Roman" w:hAnsi="Times New Roman"/>
          <w:sz w:val="24"/>
        </w:rPr>
        <w:t>$$S_y = C_y \times (1 - d)^y - M_0 \times (1 + I_{\text{maint}})^y$$</w:t>
      </w:r>
    </w:p>
    <w:p w14:paraId="46135462" w14:textId="77777777" w:rsidR="005F7B73" w:rsidRDefault="00CE2A7E">
      <w:pPr>
        <w:spacing w:after="120" w:line="360" w:lineRule="auto"/>
        <w:jc w:val="both"/>
      </w:pPr>
      <w:r>
        <w:rPr>
          <w:rFonts w:ascii="Times New Roman" w:hAnsi="Times New Roman"/>
          <w:sz w:val="24"/>
        </w:rPr>
        <w:t>$$\text{Cumulative Balance}_Y = \sum_{y=1}^{Y} S_y - \text{Upfront Cost} + \text{Subsidy}$$</w:t>
      </w:r>
    </w:p>
    <w:p w14:paraId="6E9912AF" w14:textId="77777777" w:rsidR="005F7B73" w:rsidRDefault="00CE2A7E">
      <w:pPr>
        <w:spacing w:after="120" w:line="360" w:lineRule="auto"/>
        <w:jc w:val="both"/>
      </w:pPr>
      <w:r>
        <w:rPr>
          <w:rFonts w:ascii="Times New Roman" w:hAnsi="Times New Roman"/>
          <w:sz w:val="24"/>
        </w:rPr>
        <w:t>The payback period (break-even year) is defined as the minimum year Y where the Cumulative Balance is greater than or equal to zero.</w:t>
      </w:r>
    </w:p>
    <w:p w14:paraId="016EB0AD" w14:textId="77777777" w:rsidR="005F7B73" w:rsidRDefault="00CE2A7E">
      <w:pPr>
        <w:pStyle w:val="Heading3"/>
        <w:spacing w:before="120" w:line="360" w:lineRule="auto"/>
      </w:pPr>
      <w:bookmarkStart w:id="48" w:name="_Toc234181449"/>
      <w:r>
        <w:rPr>
          <w:rFonts w:ascii="Times New Roman" w:hAnsi="Times New Roman"/>
          <w:b/>
          <w:sz w:val="24"/>
        </w:rPr>
        <w:t>4.4.5 Carbon Footprint and Tree Equivalents</w:t>
      </w:r>
      <w:bookmarkEnd w:id="48"/>
    </w:p>
    <w:p w14:paraId="0E7C7BF2" w14:textId="77777777" w:rsidR="005F7B73" w:rsidRDefault="00CE2A7E">
      <w:pPr>
        <w:spacing w:after="120" w:line="360" w:lineRule="auto"/>
        <w:jc w:val="both"/>
      </w:pPr>
      <w:r>
        <w:rPr>
          <w:rFonts w:ascii="Times New Roman" w:hAnsi="Times New Roman"/>
          <w:sz w:val="24"/>
        </w:rPr>
        <w:t>The environmental offset translates energy savings into concrete ecological metrics:</w:t>
      </w:r>
    </w:p>
    <w:p w14:paraId="58ABB500" w14:textId="77777777" w:rsidR="005F7B73" w:rsidRDefault="00CE2A7E">
      <w:pPr>
        <w:spacing w:after="120" w:line="360" w:lineRule="auto"/>
        <w:jc w:val="both"/>
      </w:pPr>
      <w:r>
        <w:rPr>
          <w:rFonts w:ascii="Times New Roman" w:hAnsi="Times New Roman"/>
          <w:sz w:val="24"/>
        </w:rPr>
        <w:lastRenderedPageBreak/>
        <w:t>$$\text{CO2 Emissions Offset (kg)} = \Delta E_{\text{saved (kWh)}} \times \text{Grid Emission Factor}$$</w:t>
      </w:r>
    </w:p>
    <w:p w14:paraId="4E4BAE48" w14:textId="77777777" w:rsidR="005F7B73" w:rsidRDefault="00CE2A7E">
      <w:pPr>
        <w:spacing w:after="120" w:line="360" w:lineRule="auto"/>
        <w:jc w:val="both"/>
      </w:pPr>
      <w:r>
        <w:rPr>
          <w:rFonts w:ascii="Times New Roman" w:hAnsi="Times New Roman"/>
          <w:sz w:val="24"/>
        </w:rPr>
        <w:t>$$\text{Tree Offset (Count)} = \frac{\text{CO2 Emissions Offset}}{\text{Average Tree Absorption Factor}}$$</w:t>
      </w:r>
    </w:p>
    <w:p w14:paraId="4869EA41" w14:textId="77777777" w:rsidR="005F7B73" w:rsidRDefault="00CE2A7E">
      <w:pPr>
        <w:spacing w:after="120" w:line="360" w:lineRule="auto"/>
        <w:jc w:val="both"/>
      </w:pPr>
      <w:r>
        <w:rPr>
          <w:rFonts w:ascii="Times New Roman" w:hAnsi="Times New Roman"/>
          <w:sz w:val="24"/>
        </w:rPr>
        <w:t>Where:</w:t>
      </w:r>
    </w:p>
    <w:p w14:paraId="224CA13F" w14:textId="77777777" w:rsidR="005F7B73" w:rsidRDefault="00CE2A7E">
      <w:pPr>
        <w:spacing w:before="40" w:after="80" w:line="360" w:lineRule="auto"/>
        <w:ind w:left="360" w:hanging="360"/>
        <w:jc w:val="both"/>
      </w:pPr>
      <w:r>
        <w:t>•</w:t>
      </w:r>
      <w:r>
        <w:tab/>
      </w:r>
      <w:r>
        <w:rPr>
          <w:rFonts w:ascii="Times New Roman" w:hAnsi="Times New Roman"/>
          <w:sz w:val="24"/>
        </w:rPr>
        <w:t>Grid Emission Factor is the regional carbon intensity of grid electricity (default 0.82 kg CO2 per kWh for India).</w:t>
      </w:r>
    </w:p>
    <w:p w14:paraId="70D2BB5C" w14:textId="77777777" w:rsidR="005F7B73" w:rsidRDefault="00CE2A7E">
      <w:pPr>
        <w:spacing w:before="40" w:after="80" w:line="360" w:lineRule="auto"/>
        <w:ind w:left="360" w:hanging="360"/>
        <w:jc w:val="both"/>
      </w:pPr>
      <w:r>
        <w:t>•</w:t>
      </w:r>
      <w:r>
        <w:tab/>
      </w:r>
      <w:r>
        <w:rPr>
          <w:rFonts w:ascii="Times New Roman" w:hAnsi="Times New Roman"/>
          <w:sz w:val="24"/>
        </w:rPr>
        <w:t>Average Tree Absorption Factor represents the carbon dioxide sequestered by a mature tree annually (default 22 kg CO2 per tree per year).</w:t>
      </w:r>
    </w:p>
    <w:p w14:paraId="5F6AB194" w14:textId="77777777" w:rsidR="005F7B73" w:rsidRDefault="00CE2A7E">
      <w:pPr>
        <w:spacing w:before="40" w:after="80" w:line="360" w:lineRule="auto"/>
        <w:ind w:left="360" w:hanging="360"/>
        <w:jc w:val="both"/>
      </w:pPr>
      <w:r>
        <w:t>•</w:t>
      </w:r>
      <w:r>
        <w:tab/>
      </w:r>
      <w:r>
        <w:rPr>
          <w:rFonts w:ascii="Times New Roman" w:hAnsi="Times New Roman"/>
          <w:sz w:val="24"/>
        </w:rPr>
        <w:t>\Delta E_saved is the cumulative energy saved through auditing or solar generation.</w:t>
      </w:r>
    </w:p>
    <w:p w14:paraId="1B2B7008" w14:textId="77777777" w:rsidR="005F7B73" w:rsidRDefault="00CE2A7E">
      <w:r>
        <w:br w:type="page"/>
      </w:r>
    </w:p>
    <w:p w14:paraId="6C75A0A5" w14:textId="77777777" w:rsidR="005F7B73" w:rsidRDefault="00CE2A7E">
      <w:pPr>
        <w:pStyle w:val="Heading1"/>
        <w:spacing w:before="360" w:after="240" w:line="360" w:lineRule="auto"/>
        <w:jc w:val="center"/>
      </w:pPr>
      <w:bookmarkStart w:id="49" w:name="_Toc234181450"/>
      <w:r>
        <w:rPr>
          <w:rFonts w:ascii="Times New Roman" w:hAnsi="Times New Roman"/>
          <w:b/>
          <w:sz w:val="32"/>
        </w:rPr>
        <w:lastRenderedPageBreak/>
        <w:t>CHAPTER 5: IMPLEMENTATION AND MODULES</w:t>
      </w:r>
      <w:bookmarkEnd w:id="49"/>
    </w:p>
    <w:p w14:paraId="77A0CD8D" w14:textId="77777777" w:rsidR="005F7B73" w:rsidRDefault="00CE2A7E">
      <w:pPr>
        <w:pStyle w:val="Heading2"/>
        <w:spacing w:before="240" w:line="360" w:lineRule="auto"/>
      </w:pPr>
      <w:bookmarkStart w:id="50" w:name="_Toc234181451"/>
      <w:r>
        <w:rPr>
          <w:rFonts w:ascii="Times New Roman" w:hAnsi="Times New Roman"/>
          <w:b/>
          <w:sz w:val="28"/>
        </w:rPr>
        <w:t>5.1 User Authentication (Login, Register &amp; Forgot Password)</w:t>
      </w:r>
      <w:bookmarkEnd w:id="50"/>
    </w:p>
    <w:p w14:paraId="6EFAA4EA" w14:textId="77777777" w:rsidR="005F7B73" w:rsidRDefault="00CE2A7E">
      <w:pPr>
        <w:spacing w:after="120" w:line="360" w:lineRule="auto"/>
        <w:jc w:val="both"/>
      </w:pPr>
      <w:r>
        <w:rPr>
          <w:rFonts w:ascii="Times New Roman" w:hAnsi="Times New Roman"/>
          <w:sz w:val="24"/>
        </w:rPr>
        <w:t>The application entry points are built using a visual split-screen design. The left panel serves as an interactive brand column: it features three floating, pulsing gradient decorative orbs that scale and shift opacity, placed on a radial dot-matrix background. Key system highlights are listed in this panel. The right side houses the forms. Custom hooks track field focus (focusedField), lighting up active fields with a glowing colored border shadow wash. Built-in validation checks matching passwords and email patterns prior to invoking Firebase Auth.</w:t>
      </w:r>
    </w:p>
    <w:p w14:paraId="2095873E" w14:textId="77777777" w:rsidR="005F7B73" w:rsidRDefault="00CE2A7E">
      <w:pPr>
        <w:spacing w:after="120" w:line="360" w:lineRule="auto"/>
        <w:jc w:val="both"/>
      </w:pPr>
      <w:r>
        <w:rPr>
          <w:rFonts w:ascii="Times New Roman" w:hAnsi="Times New Roman"/>
          <w:sz w:val="24"/>
        </w:rPr>
        <w:t>Firebase Authentication manages the session state globally using an auth state observer. When a user logs in, the authentication state triggers a context reload, fetching the corresponding user profile document from Cloud Firestore. If the user registration is new, a user profile document is initialized in the users collection. The registration form checks that password parameters are greater than 6 characters, contain at least one uppercase letter, and one number. It displays reactive inline warnings as the user types, increasing security.</w:t>
      </w:r>
    </w:p>
    <w:p w14:paraId="23720E19"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69938DE0" w14:textId="77777777" w:rsidR="005F7B73" w:rsidRDefault="00CE2A7E">
      <w:pPr>
        <w:pStyle w:val="CaptionFigure"/>
        <w:keepNext/>
        <w:spacing w:before="80" w:after="240" w:line="360" w:lineRule="auto"/>
        <w:jc w:val="center"/>
      </w:pPr>
      <w:bookmarkStart w:id="51" w:name="fig_ref5_1"/>
      <w:r>
        <w:rPr>
          <w:rFonts w:ascii="Times New Roman" w:hAnsi="Times New Roman"/>
          <w:b/>
        </w:rPr>
        <w:t>Figure 5.1: Split-Screen Login and Registration Layout</w:t>
      </w:r>
      <w:bookmarkEnd w:id="51"/>
    </w:p>
    <w:p w14:paraId="5CB6BE70" w14:textId="77777777" w:rsidR="005F7B73" w:rsidRDefault="00CE2A7E">
      <w:pPr>
        <w:pStyle w:val="Heading2"/>
        <w:spacing w:before="240" w:line="360" w:lineRule="auto"/>
      </w:pPr>
      <w:bookmarkStart w:id="52" w:name="_Toc234181452"/>
      <w:r>
        <w:rPr>
          <w:rFonts w:ascii="Times New Roman" w:hAnsi="Times New Roman"/>
          <w:b/>
          <w:sz w:val="28"/>
        </w:rPr>
        <w:t>5.2 Interactive Dashboard Hub</w:t>
      </w:r>
      <w:bookmarkEnd w:id="52"/>
    </w:p>
    <w:p w14:paraId="69B4B663" w14:textId="77777777" w:rsidR="005F7B73" w:rsidRDefault="00CE2A7E">
      <w:pPr>
        <w:spacing w:after="120" w:line="360" w:lineRule="auto"/>
        <w:jc w:val="both"/>
      </w:pPr>
      <w:r>
        <w:rPr>
          <w:rFonts w:ascii="Times New Roman" w:hAnsi="Times New Roman"/>
          <w:sz w:val="24"/>
        </w:rPr>
        <w:t>The primary workspace is wrapped inside the Dashboard page. Rather than loading multiple routes, we implemented a single-page workspace utilizing a sliding capsule selector tab. Users can seamlessly click between the 'Home Audit Wizard', 'Solar ROI Planner', and 'AI Home Audit'. The tabs feature custom spring physics and tactile scale-down animations on click, which provides immediate user satisfaction.</w:t>
      </w:r>
    </w:p>
    <w:p w14:paraId="54C5DCCA" w14:textId="77777777" w:rsidR="005F7B73" w:rsidRDefault="00CE2A7E">
      <w:pPr>
        <w:spacing w:after="120" w:line="360" w:lineRule="auto"/>
        <w:jc w:val="both"/>
      </w:pPr>
      <w:r>
        <w:rPr>
          <w:rFonts w:ascii="Times New Roman" w:hAnsi="Times New Roman"/>
          <w:sz w:val="24"/>
        </w:rPr>
        <w:t xml:space="preserve">The state of the active tab is managed by a React state hook. Transitions between tabs are smoothed using Framer Motion's AnimatePresence module. This ensures that when the user switches tabs, the outgoing layout fades and slides to the left while the incoming layout enters from the right, </w:t>
      </w:r>
      <w:r>
        <w:rPr>
          <w:rFonts w:ascii="Times New Roman" w:hAnsi="Times New Roman"/>
          <w:sz w:val="24"/>
        </w:rPr>
        <w:lastRenderedPageBreak/>
        <w:t>preventing jarring layout shifts. This provides a unified interface where the user can transition from a manual audit to a solar simulation while preserving session data, such as their active state board selection or estimated monthly usage.</w:t>
      </w:r>
    </w:p>
    <w:p w14:paraId="45B40FA5"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27C8F3C0" w14:textId="77777777" w:rsidR="005F7B73" w:rsidRDefault="00CE2A7E">
      <w:pPr>
        <w:pStyle w:val="CaptionFigure"/>
        <w:keepNext/>
        <w:spacing w:before="80" w:after="240" w:line="360" w:lineRule="auto"/>
        <w:jc w:val="center"/>
      </w:pPr>
      <w:bookmarkStart w:id="53" w:name="fig_ref5_2"/>
      <w:r>
        <w:rPr>
          <w:rFonts w:ascii="Times New Roman" w:hAnsi="Times New Roman"/>
          <w:b/>
        </w:rPr>
        <w:t>Figure 5.2: Interactive Main Dashboard Tab Selector</w:t>
      </w:r>
      <w:bookmarkEnd w:id="53"/>
    </w:p>
    <w:p w14:paraId="633BD92D" w14:textId="77777777" w:rsidR="005F7B73" w:rsidRDefault="00CE2A7E">
      <w:pPr>
        <w:pStyle w:val="Heading2"/>
        <w:spacing w:before="240" w:line="360" w:lineRule="auto"/>
      </w:pPr>
      <w:bookmarkStart w:id="54" w:name="_Toc234181453"/>
      <w:r>
        <w:rPr>
          <w:rFonts w:ascii="Times New Roman" w:hAnsi="Times New Roman"/>
          <w:b/>
          <w:sz w:val="28"/>
        </w:rPr>
        <w:t>5.3 AI Home Energy Audit Wizard</w:t>
      </w:r>
      <w:bookmarkEnd w:id="54"/>
    </w:p>
    <w:p w14:paraId="0A0777AE" w14:textId="77777777" w:rsidR="005F7B73" w:rsidRDefault="00CE2A7E">
      <w:pPr>
        <w:spacing w:after="120" w:line="360" w:lineRule="auto"/>
        <w:jc w:val="both"/>
      </w:pPr>
      <w:r>
        <w:rPr>
          <w:rFonts w:ascii="Times New Roman" w:hAnsi="Times New Roman"/>
          <w:sz w:val="24"/>
        </w:rPr>
        <w:t>The AI Home Energy Audit Wizard provides a structured, four-step interactive diagnostic flow to profile household electricity consumption.</w:t>
      </w:r>
    </w:p>
    <w:p w14:paraId="5B870A01" w14:textId="77777777" w:rsidR="005F7B73" w:rsidRDefault="00CE2A7E">
      <w:pPr>
        <w:spacing w:before="40" w:after="80" w:line="360" w:lineRule="auto"/>
        <w:ind w:left="360" w:hanging="360"/>
        <w:jc w:val="both"/>
      </w:pPr>
      <w:r>
        <w:t>•</w:t>
      </w:r>
      <w:r>
        <w:tab/>
      </w:r>
      <w:r>
        <w:rPr>
          <w:rFonts w:ascii="Times New Roman" w:hAnsi="Times New Roman"/>
          <w:b/>
          <w:sz w:val="24"/>
        </w:rPr>
        <w:t>Step 1 (Appliance Selection):</w:t>
      </w:r>
      <w:r>
        <w:rPr>
          <w:rFonts w:ascii="Times New Roman" w:hAnsi="Times New Roman"/>
          <w:sz w:val="24"/>
        </w:rPr>
        <w:t xml:space="preserve"> Users toggle active appliances from a visual grid, covering heavy loads like double-door refrigerators, 15L storage geysers, 1.5-ton 5-star inverter ACs, and BLDC ceiling fans. The interface displays real-time estimates of monthly usage and cost based on standard default constants.</w:t>
      </w:r>
    </w:p>
    <w:p w14:paraId="6697A041" w14:textId="77777777" w:rsidR="005F7B73" w:rsidRDefault="00CE2A7E">
      <w:pPr>
        <w:spacing w:before="40" w:after="80" w:line="360" w:lineRule="auto"/>
        <w:ind w:left="360" w:hanging="360"/>
        <w:jc w:val="both"/>
      </w:pPr>
      <w:r>
        <w:t>•</w:t>
      </w:r>
      <w:r>
        <w:tab/>
      </w:r>
      <w:r>
        <w:rPr>
          <w:rFonts w:ascii="Times New Roman" w:hAnsi="Times New Roman"/>
          <w:b/>
          <w:sz w:val="24"/>
        </w:rPr>
        <w:t>Step 2 (Duration Calibration):</w:t>
      </w:r>
      <w:r>
        <w:rPr>
          <w:rFonts w:ascii="Times New Roman" w:hAnsi="Times New Roman"/>
          <w:sz w:val="24"/>
        </w:rPr>
        <w:t xml:space="preserve"> Users configure daily active hours and quantities for each selected appliance (for example, setting 2 LED Bulbs to run for an average of 6 hours/day), with presets for quick setup.</w:t>
      </w:r>
    </w:p>
    <w:p w14:paraId="61EBB9EC" w14:textId="77777777" w:rsidR="005F7B73" w:rsidRDefault="00CE2A7E">
      <w:pPr>
        <w:spacing w:before="40" w:after="80" w:line="360" w:lineRule="auto"/>
        <w:ind w:left="360" w:hanging="360"/>
        <w:jc w:val="both"/>
      </w:pPr>
      <w:r>
        <w:t>•</w:t>
      </w:r>
      <w:r>
        <w:tab/>
      </w:r>
      <w:r>
        <w:rPr>
          <w:rFonts w:ascii="Times New Roman" w:hAnsi="Times New Roman"/>
          <w:b/>
          <w:sz w:val="24"/>
        </w:rPr>
        <w:t>Step 3 (Analysis &amp; Slab Breakdown):</w:t>
      </w:r>
      <w:r>
        <w:rPr>
          <w:rFonts w:ascii="Times New Roman" w:hAnsi="Times New Roman"/>
          <w:sz w:val="24"/>
        </w:rPr>
        <w:t xml:space="preserve"> The system calculates the monthly unit consumption (in kWh) and estimates the bill using regional DISCOM tariff slab definitions (such as Maharashtra or Andhra Pradesh LT-1 rates). The slab breakdown displays gross energy charges, subsidies (e.g. ₹184.50 reduction), and net charges.</w:t>
      </w:r>
    </w:p>
    <w:p w14:paraId="2B488A8C" w14:textId="77777777" w:rsidR="005F7B73" w:rsidRDefault="00CE2A7E">
      <w:pPr>
        <w:spacing w:before="40" w:after="80" w:line="360" w:lineRule="auto"/>
        <w:ind w:left="360" w:hanging="360"/>
        <w:jc w:val="both"/>
      </w:pPr>
      <w:r>
        <w:t>•</w:t>
      </w:r>
      <w:r>
        <w:tab/>
      </w:r>
      <w:r>
        <w:rPr>
          <w:rFonts w:ascii="Times New Roman" w:hAnsi="Times New Roman"/>
          <w:b/>
          <w:sz w:val="24"/>
        </w:rPr>
        <w:t>Step 4 (Recommendations):</w:t>
      </w:r>
      <w:r>
        <w:rPr>
          <w:rFonts w:ascii="Times New Roman" w:hAnsi="Times New Roman"/>
          <w:sz w:val="24"/>
        </w:rPr>
        <w:t xml:space="preserve"> The Saving Advisory Engine generates customized energy conservation strategies grouped by difficulty and financial impact. The audit module also features Consumption Analytics: a pie chart illustrating the energy share contribution (where the double-door refrigerator is shown as the primary driver, accounting for 57% of consumption or 158 kWh/month), and a 6-month line graph tracking usage trends over time.</w:t>
      </w:r>
    </w:p>
    <w:p w14:paraId="18F7E159" w14:textId="77777777" w:rsidR="005F7B73" w:rsidRDefault="00CE2A7E">
      <w:pPr>
        <w:spacing w:before="720" w:after="720" w:line="360" w:lineRule="auto"/>
        <w:jc w:val="center"/>
      </w:pPr>
      <w:r>
        <w:rPr>
          <w:rFonts w:ascii="Times New Roman" w:hAnsi="Times New Roman"/>
          <w:i/>
          <w:color w:val="94A3B8"/>
        </w:rPr>
        <w:lastRenderedPageBreak/>
        <w:t>[ BLANK PLACEHOLDER FOR DIAGRAM / Figure ]</w:t>
      </w:r>
    </w:p>
    <w:p w14:paraId="788CC78E" w14:textId="77777777" w:rsidR="005F7B73" w:rsidRDefault="00CE2A7E">
      <w:pPr>
        <w:pStyle w:val="CaptionFigure"/>
        <w:keepNext/>
        <w:spacing w:before="80" w:after="240" w:line="360" w:lineRule="auto"/>
        <w:jc w:val="center"/>
      </w:pPr>
      <w:bookmarkStart w:id="55" w:name="fig_ref5_3"/>
      <w:r>
        <w:rPr>
          <w:rFonts w:ascii="Times New Roman" w:hAnsi="Times New Roman"/>
          <w:b/>
        </w:rPr>
        <w:t>Figure 5.3: AI Home Energy Audit Appliance Selection Panel</w:t>
      </w:r>
      <w:bookmarkEnd w:id="55"/>
    </w:p>
    <w:p w14:paraId="4BD08394"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19549B4F" w14:textId="77777777" w:rsidR="005F7B73" w:rsidRDefault="00CE2A7E">
      <w:pPr>
        <w:pStyle w:val="CaptionFigure"/>
        <w:keepNext/>
        <w:spacing w:before="80" w:after="240" w:line="360" w:lineRule="auto"/>
        <w:jc w:val="center"/>
      </w:pPr>
      <w:bookmarkStart w:id="56" w:name="fig_ref5_4"/>
      <w:r>
        <w:rPr>
          <w:rFonts w:ascii="Times New Roman" w:hAnsi="Times New Roman"/>
          <w:b/>
        </w:rPr>
        <w:t>Figure 5.4: Daily Usage Duration Calibration Presets and Sliders</w:t>
      </w:r>
      <w:bookmarkEnd w:id="56"/>
    </w:p>
    <w:p w14:paraId="5DD6F7AB"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1AE85063" w14:textId="77777777" w:rsidR="005F7B73" w:rsidRDefault="00CE2A7E">
      <w:pPr>
        <w:pStyle w:val="CaptionFigure"/>
        <w:keepNext/>
        <w:spacing w:before="80" w:after="240" w:line="360" w:lineRule="auto"/>
        <w:jc w:val="center"/>
      </w:pPr>
      <w:bookmarkStart w:id="57" w:name="fig_ref5_5"/>
      <w:r>
        <w:rPr>
          <w:rFonts w:ascii="Times New Roman" w:hAnsi="Times New Roman"/>
          <w:b/>
        </w:rPr>
        <w:t>Figure 5.5: Appliance Consumption Share Distribution &amp; 6-Month Energy Trend</w:t>
      </w:r>
      <w:bookmarkEnd w:id="57"/>
    </w:p>
    <w:p w14:paraId="5D60A3B4" w14:textId="77777777" w:rsidR="005F7B73" w:rsidRDefault="00CE2A7E">
      <w:pPr>
        <w:pStyle w:val="Heading2"/>
        <w:spacing w:before="240" w:line="360" w:lineRule="auto"/>
      </w:pPr>
      <w:bookmarkStart w:id="58" w:name="_Toc234181454"/>
      <w:r>
        <w:rPr>
          <w:rFonts w:ascii="Times New Roman" w:hAnsi="Times New Roman"/>
          <w:b/>
          <w:sz w:val="28"/>
        </w:rPr>
        <w:t>5.4 Solar ROI Planner</w:t>
      </w:r>
      <w:bookmarkEnd w:id="58"/>
    </w:p>
    <w:p w14:paraId="5F752401" w14:textId="77777777" w:rsidR="005F7B73" w:rsidRDefault="00CE2A7E">
      <w:pPr>
        <w:spacing w:after="120" w:line="360" w:lineRule="auto"/>
        <w:jc w:val="both"/>
      </w:pPr>
      <w:r>
        <w:rPr>
          <w:rFonts w:ascii="Times New Roman" w:hAnsi="Times New Roman"/>
          <w:sz w:val="24"/>
        </w:rPr>
        <w:t>The Solar ROI Planner provides an interactive, data-driven simulation of rooftop solar investments. Users define their average monthly electricity bill and available roof space using range sliders. The system dynamically estimates the recommended solar system size (in kW), number of 540W modules, installation cost, and 25-year cumulative savings. It integrates the PM Surya Ghar national subsidy structure to calculate net costs and a payback timeline.</w:t>
      </w:r>
    </w:p>
    <w:p w14:paraId="2BF31E9E" w14:textId="77777777" w:rsidR="005F7B73" w:rsidRDefault="00CE2A7E">
      <w:pPr>
        <w:spacing w:after="120" w:line="360" w:lineRule="auto"/>
        <w:jc w:val="both"/>
      </w:pPr>
      <w:r>
        <w:rPr>
          <w:rFonts w:ascii="Times New Roman" w:hAnsi="Times New Roman"/>
          <w:sz w:val="24"/>
        </w:rPr>
        <w:t>A key feature is the interactive 3D roof canvas, which renders a pitched or flat roof representing solar module placements. Users can toggle orientations (South, East, West) and simulate shading conditions (0% to 100% shaded) to evaluate feasibility. Additionally, the Return on Investment Analytics panel visualizes a 12-month seasonal utility bill comparison (contrasting the original bill against the solar bill to model lower generation in monsoon months and peak yield in spring) and displays a cumulative savings investment timeline, detailing a break-even point reached in 5.2 years and cumulative savings exceeding ₹4.5 Lakhs over 15 years.</w:t>
      </w:r>
    </w:p>
    <w:p w14:paraId="28EA6E97"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44A14C81" w14:textId="77777777" w:rsidR="005F7B73" w:rsidRDefault="00CE2A7E">
      <w:pPr>
        <w:pStyle w:val="CaptionFigure"/>
        <w:keepNext/>
        <w:spacing w:before="80" w:after="240" w:line="360" w:lineRule="auto"/>
        <w:jc w:val="center"/>
      </w:pPr>
      <w:bookmarkStart w:id="59" w:name="fig_ref5_6"/>
      <w:r>
        <w:rPr>
          <w:rFonts w:ascii="Times New Roman" w:hAnsi="Times New Roman"/>
          <w:b/>
        </w:rPr>
        <w:lastRenderedPageBreak/>
        <w:t>Figure 5.6: Solar ROI Interactive Sizing Slider and 3D Canvas Orientation</w:t>
      </w:r>
      <w:bookmarkEnd w:id="59"/>
    </w:p>
    <w:p w14:paraId="7B00CCCC"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68BDA970" w14:textId="77777777" w:rsidR="005F7B73" w:rsidRDefault="00CE2A7E">
      <w:pPr>
        <w:pStyle w:val="CaptionFigure"/>
        <w:keepNext/>
        <w:spacing w:before="80" w:after="240" w:line="360" w:lineRule="auto"/>
        <w:jc w:val="center"/>
      </w:pPr>
      <w:bookmarkStart w:id="60" w:name="fig_ref5_7"/>
      <w:r>
        <w:rPr>
          <w:rFonts w:ascii="Times New Roman" w:hAnsi="Times New Roman"/>
          <w:b/>
        </w:rPr>
        <w:t>Figure 5.7: Solar Seasonal Bill Comparison and Cumulative Savings Payback Chart</w:t>
      </w:r>
      <w:bookmarkEnd w:id="60"/>
    </w:p>
    <w:p w14:paraId="4F1A2D4A" w14:textId="77777777" w:rsidR="005F7B73" w:rsidRDefault="00CE2A7E">
      <w:pPr>
        <w:pStyle w:val="CaptionTable"/>
        <w:keepNext/>
        <w:spacing w:before="360" w:after="120" w:line="360" w:lineRule="auto"/>
        <w:jc w:val="center"/>
      </w:pPr>
      <w:bookmarkStart w:id="61" w:name="tbl_ref5_1"/>
      <w:r>
        <w:rPr>
          <w:rFonts w:ascii="Times New Roman" w:hAnsi="Times New Roman"/>
          <w:b/>
          <w:sz w:val="24"/>
        </w:rPr>
        <w:t>Table 5.1: Interactive Solar Sizing &amp; Module Specifications Grid</w:t>
      </w:r>
      <w:bookmarkEnd w:id="61"/>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1639"/>
        <w:gridCol w:w="1474"/>
        <w:gridCol w:w="1532"/>
        <w:gridCol w:w="1518"/>
        <w:gridCol w:w="1658"/>
        <w:gridCol w:w="1529"/>
      </w:tblGrid>
      <w:tr w:rsidR="005F7B73" w14:paraId="08C1E5BA" w14:textId="77777777">
        <w:trPr>
          <w:jc w:val="center"/>
        </w:trPr>
        <w:tc>
          <w:tcPr>
            <w:tcW w:w="1728" w:type="dxa"/>
            <w:shd w:val="clear" w:color="auto" w:fill="F1F5F9"/>
            <w:vAlign w:val="center"/>
          </w:tcPr>
          <w:p w14:paraId="3A485689" w14:textId="77777777" w:rsidR="005F7B73" w:rsidRDefault="00CE2A7E">
            <w:pPr>
              <w:spacing w:after="40"/>
              <w:jc w:val="center"/>
            </w:pPr>
            <w:r>
              <w:rPr>
                <w:rFonts w:ascii="Times New Roman" w:hAnsi="Times New Roman"/>
                <w:b/>
                <w:sz w:val="20"/>
              </w:rPr>
              <w:t>Recommended System Capacity</w:t>
            </w:r>
          </w:p>
        </w:tc>
        <w:tc>
          <w:tcPr>
            <w:tcW w:w="2016" w:type="dxa"/>
            <w:shd w:val="clear" w:color="auto" w:fill="F1F5F9"/>
            <w:vAlign w:val="center"/>
          </w:tcPr>
          <w:p w14:paraId="042C99C5" w14:textId="77777777" w:rsidR="005F7B73" w:rsidRDefault="00CE2A7E">
            <w:pPr>
              <w:spacing w:after="40"/>
              <w:jc w:val="center"/>
            </w:pPr>
            <w:r>
              <w:rPr>
                <w:rFonts w:ascii="Times New Roman" w:hAnsi="Times New Roman"/>
                <w:b/>
                <w:sz w:val="20"/>
              </w:rPr>
              <w:t>Average Monthly Energy Yield</w:t>
            </w:r>
          </w:p>
        </w:tc>
        <w:tc>
          <w:tcPr>
            <w:tcW w:w="2016" w:type="dxa"/>
            <w:shd w:val="clear" w:color="auto" w:fill="F1F5F9"/>
            <w:vAlign w:val="center"/>
          </w:tcPr>
          <w:p w14:paraId="3E13BF6E" w14:textId="77777777" w:rsidR="005F7B73" w:rsidRDefault="00CE2A7E">
            <w:pPr>
              <w:spacing w:after="40"/>
              <w:jc w:val="center"/>
            </w:pPr>
            <w:r>
              <w:rPr>
                <w:rFonts w:ascii="Times New Roman" w:hAnsi="Times New Roman"/>
                <w:b/>
                <w:sz w:val="20"/>
              </w:rPr>
              <w:t>Physical Solar Panel Count</w:t>
            </w:r>
          </w:p>
        </w:tc>
        <w:tc>
          <w:tcPr>
            <w:tcW w:w="2016" w:type="dxa"/>
            <w:shd w:val="clear" w:color="auto" w:fill="F1F5F9"/>
            <w:vAlign w:val="center"/>
          </w:tcPr>
          <w:p w14:paraId="16A3C6E4" w14:textId="77777777" w:rsidR="005F7B73" w:rsidRDefault="00CE2A7E">
            <w:pPr>
              <w:spacing w:after="40"/>
              <w:jc w:val="center"/>
            </w:pPr>
            <w:r>
              <w:rPr>
                <w:rFonts w:ascii="Times New Roman" w:hAnsi="Times New Roman"/>
                <w:b/>
                <w:sz w:val="20"/>
              </w:rPr>
              <w:t>PM Surya Ghar National Subsidy</w:t>
            </w:r>
          </w:p>
        </w:tc>
        <w:tc>
          <w:tcPr>
            <w:tcW w:w="2016" w:type="dxa"/>
            <w:shd w:val="clear" w:color="auto" w:fill="F1F5F9"/>
            <w:vAlign w:val="center"/>
          </w:tcPr>
          <w:p w14:paraId="2411C9D5" w14:textId="77777777" w:rsidR="005F7B73" w:rsidRDefault="00CE2A7E">
            <w:pPr>
              <w:spacing w:after="40"/>
              <w:jc w:val="center"/>
            </w:pPr>
            <w:r>
              <w:rPr>
                <w:rFonts w:ascii="Times New Roman" w:hAnsi="Times New Roman"/>
                <w:b/>
                <w:sz w:val="20"/>
              </w:rPr>
              <w:t>Net Installation Capital Required</w:t>
            </w:r>
          </w:p>
        </w:tc>
        <w:tc>
          <w:tcPr>
            <w:tcW w:w="1728" w:type="dxa"/>
            <w:shd w:val="clear" w:color="auto" w:fill="F1F5F9"/>
            <w:vAlign w:val="center"/>
          </w:tcPr>
          <w:p w14:paraId="5978C246" w14:textId="77777777" w:rsidR="005F7B73" w:rsidRDefault="00CE2A7E">
            <w:pPr>
              <w:spacing w:after="40"/>
              <w:jc w:val="center"/>
            </w:pPr>
            <w:r>
              <w:rPr>
                <w:rFonts w:ascii="Times New Roman" w:hAnsi="Times New Roman"/>
                <w:b/>
                <w:sz w:val="20"/>
              </w:rPr>
              <w:t>Estimated 15-Year Lifetime Savings</w:t>
            </w:r>
          </w:p>
        </w:tc>
      </w:tr>
      <w:tr w:rsidR="005F7B73" w14:paraId="1CA20B13" w14:textId="77777777">
        <w:trPr>
          <w:jc w:val="center"/>
        </w:trPr>
        <w:tc>
          <w:tcPr>
            <w:tcW w:w="1728" w:type="dxa"/>
            <w:vAlign w:val="center"/>
          </w:tcPr>
          <w:p w14:paraId="1196D26F" w14:textId="77777777" w:rsidR="005F7B73" w:rsidRDefault="00CE2A7E">
            <w:pPr>
              <w:spacing w:after="40"/>
            </w:pPr>
            <w:r>
              <w:rPr>
                <w:rFonts w:ascii="Times New Roman" w:hAnsi="Times New Roman"/>
                <w:sz w:val="24"/>
              </w:rPr>
              <w:t>1 kW Rooftop Solar</w:t>
            </w:r>
          </w:p>
        </w:tc>
        <w:tc>
          <w:tcPr>
            <w:tcW w:w="2016" w:type="dxa"/>
            <w:vAlign w:val="center"/>
          </w:tcPr>
          <w:p w14:paraId="6213B933" w14:textId="77777777" w:rsidR="005F7B73" w:rsidRDefault="00CE2A7E">
            <w:pPr>
              <w:spacing w:after="40"/>
            </w:pPr>
            <w:r>
              <w:rPr>
                <w:rFonts w:ascii="Times New Roman" w:hAnsi="Times New Roman"/>
                <w:sz w:val="24"/>
              </w:rPr>
              <w:t>120 kWh / month</w:t>
            </w:r>
          </w:p>
        </w:tc>
        <w:tc>
          <w:tcPr>
            <w:tcW w:w="2016" w:type="dxa"/>
            <w:vAlign w:val="center"/>
          </w:tcPr>
          <w:p w14:paraId="29B4C14E" w14:textId="77777777" w:rsidR="005F7B73" w:rsidRDefault="00CE2A7E">
            <w:pPr>
              <w:spacing w:after="40"/>
            </w:pPr>
            <w:r>
              <w:rPr>
                <w:rFonts w:ascii="Times New Roman" w:hAnsi="Times New Roman"/>
                <w:sz w:val="24"/>
              </w:rPr>
              <w:t>2 Modules (540W each)</w:t>
            </w:r>
          </w:p>
        </w:tc>
        <w:tc>
          <w:tcPr>
            <w:tcW w:w="2016" w:type="dxa"/>
            <w:vAlign w:val="center"/>
          </w:tcPr>
          <w:p w14:paraId="166896C5" w14:textId="77777777" w:rsidR="005F7B73" w:rsidRDefault="00CE2A7E">
            <w:pPr>
              <w:spacing w:after="40"/>
            </w:pPr>
            <w:r>
              <w:rPr>
                <w:rFonts w:ascii="Times New Roman" w:hAnsi="Times New Roman"/>
                <w:sz w:val="24"/>
              </w:rPr>
              <w:t>₹30,000 subsidy discount</w:t>
            </w:r>
          </w:p>
        </w:tc>
        <w:tc>
          <w:tcPr>
            <w:tcW w:w="2016" w:type="dxa"/>
            <w:vAlign w:val="center"/>
          </w:tcPr>
          <w:p w14:paraId="456CB758" w14:textId="77777777" w:rsidR="005F7B73" w:rsidRDefault="00CE2A7E">
            <w:pPr>
              <w:spacing w:after="40"/>
            </w:pPr>
            <w:r>
              <w:rPr>
                <w:rFonts w:ascii="Times New Roman" w:hAnsi="Times New Roman"/>
                <w:sz w:val="24"/>
              </w:rPr>
              <w:t>₹30,000 net installation</w:t>
            </w:r>
          </w:p>
        </w:tc>
        <w:tc>
          <w:tcPr>
            <w:tcW w:w="1728" w:type="dxa"/>
            <w:vAlign w:val="center"/>
          </w:tcPr>
          <w:p w14:paraId="76C27226" w14:textId="77777777" w:rsidR="005F7B73" w:rsidRDefault="00CE2A7E">
            <w:pPr>
              <w:spacing w:after="40"/>
            </w:pPr>
            <w:r>
              <w:rPr>
                <w:rFonts w:ascii="Times New Roman" w:hAnsi="Times New Roman"/>
                <w:sz w:val="24"/>
              </w:rPr>
              <w:t>₹1,08,000 cumulative savings</w:t>
            </w:r>
          </w:p>
        </w:tc>
      </w:tr>
      <w:tr w:rsidR="005F7B73" w14:paraId="441F2F1A" w14:textId="77777777">
        <w:trPr>
          <w:jc w:val="center"/>
        </w:trPr>
        <w:tc>
          <w:tcPr>
            <w:tcW w:w="1728" w:type="dxa"/>
            <w:shd w:val="clear" w:color="auto" w:fill="F8FAFC"/>
            <w:vAlign w:val="center"/>
          </w:tcPr>
          <w:p w14:paraId="0F8FA7B4" w14:textId="77777777" w:rsidR="005F7B73" w:rsidRDefault="00CE2A7E">
            <w:pPr>
              <w:spacing w:after="40"/>
            </w:pPr>
            <w:r>
              <w:rPr>
                <w:rFonts w:ascii="Times New Roman" w:hAnsi="Times New Roman"/>
                <w:sz w:val="24"/>
              </w:rPr>
              <w:t>2 kW Rooftop Solar</w:t>
            </w:r>
          </w:p>
        </w:tc>
        <w:tc>
          <w:tcPr>
            <w:tcW w:w="2016" w:type="dxa"/>
            <w:shd w:val="clear" w:color="auto" w:fill="F8FAFC"/>
            <w:vAlign w:val="center"/>
          </w:tcPr>
          <w:p w14:paraId="15216907" w14:textId="77777777" w:rsidR="005F7B73" w:rsidRDefault="00CE2A7E">
            <w:pPr>
              <w:spacing w:after="40"/>
            </w:pPr>
            <w:r>
              <w:rPr>
                <w:rFonts w:ascii="Times New Roman" w:hAnsi="Times New Roman"/>
                <w:sz w:val="24"/>
              </w:rPr>
              <w:t>240 kWh / month</w:t>
            </w:r>
          </w:p>
        </w:tc>
        <w:tc>
          <w:tcPr>
            <w:tcW w:w="2016" w:type="dxa"/>
            <w:shd w:val="clear" w:color="auto" w:fill="F8FAFC"/>
            <w:vAlign w:val="center"/>
          </w:tcPr>
          <w:p w14:paraId="3DC6F3B5" w14:textId="77777777" w:rsidR="005F7B73" w:rsidRDefault="00CE2A7E">
            <w:pPr>
              <w:spacing w:after="40"/>
            </w:pPr>
            <w:r>
              <w:rPr>
                <w:rFonts w:ascii="Times New Roman" w:hAnsi="Times New Roman"/>
                <w:sz w:val="24"/>
              </w:rPr>
              <w:t>4 Modules (540W each)</w:t>
            </w:r>
          </w:p>
        </w:tc>
        <w:tc>
          <w:tcPr>
            <w:tcW w:w="2016" w:type="dxa"/>
            <w:shd w:val="clear" w:color="auto" w:fill="F8FAFC"/>
            <w:vAlign w:val="center"/>
          </w:tcPr>
          <w:p w14:paraId="14802925" w14:textId="77777777" w:rsidR="005F7B73" w:rsidRDefault="00CE2A7E">
            <w:pPr>
              <w:spacing w:after="40"/>
            </w:pPr>
            <w:r>
              <w:rPr>
                <w:rFonts w:ascii="Times New Roman" w:hAnsi="Times New Roman"/>
                <w:sz w:val="24"/>
              </w:rPr>
              <w:t>₹60,000 subsidy discount</w:t>
            </w:r>
          </w:p>
        </w:tc>
        <w:tc>
          <w:tcPr>
            <w:tcW w:w="2016" w:type="dxa"/>
            <w:shd w:val="clear" w:color="auto" w:fill="F8FAFC"/>
            <w:vAlign w:val="center"/>
          </w:tcPr>
          <w:p w14:paraId="13B7215F" w14:textId="77777777" w:rsidR="005F7B73" w:rsidRDefault="00CE2A7E">
            <w:pPr>
              <w:spacing w:after="40"/>
            </w:pPr>
            <w:r>
              <w:rPr>
                <w:rFonts w:ascii="Times New Roman" w:hAnsi="Times New Roman"/>
                <w:sz w:val="24"/>
              </w:rPr>
              <w:t>₹60,000 net installation</w:t>
            </w:r>
          </w:p>
        </w:tc>
        <w:tc>
          <w:tcPr>
            <w:tcW w:w="1728" w:type="dxa"/>
            <w:shd w:val="clear" w:color="auto" w:fill="F8FAFC"/>
            <w:vAlign w:val="center"/>
          </w:tcPr>
          <w:p w14:paraId="73880470" w14:textId="77777777" w:rsidR="005F7B73" w:rsidRDefault="00CE2A7E">
            <w:pPr>
              <w:spacing w:after="40"/>
            </w:pPr>
            <w:r>
              <w:rPr>
                <w:rFonts w:ascii="Times New Roman" w:hAnsi="Times New Roman"/>
                <w:sz w:val="24"/>
              </w:rPr>
              <w:t>₹2,16,000 cumulative savings</w:t>
            </w:r>
          </w:p>
        </w:tc>
      </w:tr>
      <w:tr w:rsidR="005F7B73" w14:paraId="56EE78CE" w14:textId="77777777">
        <w:trPr>
          <w:jc w:val="center"/>
        </w:trPr>
        <w:tc>
          <w:tcPr>
            <w:tcW w:w="1728" w:type="dxa"/>
            <w:vAlign w:val="center"/>
          </w:tcPr>
          <w:p w14:paraId="7B5EE05E" w14:textId="77777777" w:rsidR="005F7B73" w:rsidRDefault="00CE2A7E">
            <w:pPr>
              <w:spacing w:after="40"/>
            </w:pPr>
            <w:r>
              <w:rPr>
                <w:rFonts w:ascii="Times New Roman" w:hAnsi="Times New Roman"/>
                <w:sz w:val="24"/>
              </w:rPr>
              <w:t>3 kW Rooftop Solar</w:t>
            </w:r>
          </w:p>
        </w:tc>
        <w:tc>
          <w:tcPr>
            <w:tcW w:w="2016" w:type="dxa"/>
            <w:vAlign w:val="center"/>
          </w:tcPr>
          <w:p w14:paraId="01D273E2" w14:textId="77777777" w:rsidR="005F7B73" w:rsidRDefault="00CE2A7E">
            <w:pPr>
              <w:spacing w:after="40"/>
            </w:pPr>
            <w:r>
              <w:rPr>
                <w:rFonts w:ascii="Times New Roman" w:hAnsi="Times New Roman"/>
                <w:sz w:val="24"/>
              </w:rPr>
              <w:t>360 kWh / month</w:t>
            </w:r>
          </w:p>
        </w:tc>
        <w:tc>
          <w:tcPr>
            <w:tcW w:w="2016" w:type="dxa"/>
            <w:vAlign w:val="center"/>
          </w:tcPr>
          <w:p w14:paraId="01B450CA" w14:textId="77777777" w:rsidR="005F7B73" w:rsidRDefault="00CE2A7E">
            <w:pPr>
              <w:spacing w:after="40"/>
            </w:pPr>
            <w:r>
              <w:rPr>
                <w:rFonts w:ascii="Times New Roman" w:hAnsi="Times New Roman"/>
                <w:sz w:val="24"/>
              </w:rPr>
              <w:t>6 Modules (540W each)</w:t>
            </w:r>
          </w:p>
        </w:tc>
        <w:tc>
          <w:tcPr>
            <w:tcW w:w="2016" w:type="dxa"/>
            <w:vAlign w:val="center"/>
          </w:tcPr>
          <w:p w14:paraId="7D8C04E3" w14:textId="77777777" w:rsidR="005F7B73" w:rsidRDefault="00CE2A7E">
            <w:pPr>
              <w:spacing w:after="40"/>
            </w:pPr>
            <w:r>
              <w:rPr>
                <w:rFonts w:ascii="Times New Roman" w:hAnsi="Times New Roman"/>
                <w:sz w:val="24"/>
              </w:rPr>
              <w:t>₹78,000 subsidy discount</w:t>
            </w:r>
          </w:p>
        </w:tc>
        <w:tc>
          <w:tcPr>
            <w:tcW w:w="2016" w:type="dxa"/>
            <w:vAlign w:val="center"/>
          </w:tcPr>
          <w:p w14:paraId="7FA46F71" w14:textId="77777777" w:rsidR="005F7B73" w:rsidRDefault="00CE2A7E">
            <w:pPr>
              <w:spacing w:after="40"/>
            </w:pPr>
            <w:r>
              <w:rPr>
                <w:rFonts w:ascii="Times New Roman" w:hAnsi="Times New Roman"/>
                <w:sz w:val="24"/>
              </w:rPr>
              <w:t>₹82,000 net installation</w:t>
            </w:r>
          </w:p>
        </w:tc>
        <w:tc>
          <w:tcPr>
            <w:tcW w:w="1728" w:type="dxa"/>
            <w:vAlign w:val="center"/>
          </w:tcPr>
          <w:p w14:paraId="62544BD8" w14:textId="77777777" w:rsidR="005F7B73" w:rsidRDefault="00CE2A7E">
            <w:pPr>
              <w:spacing w:after="40"/>
            </w:pPr>
            <w:r>
              <w:rPr>
                <w:rFonts w:ascii="Times New Roman" w:hAnsi="Times New Roman"/>
                <w:sz w:val="24"/>
              </w:rPr>
              <w:t>₹3,24,000 cumulative savings</w:t>
            </w:r>
          </w:p>
        </w:tc>
      </w:tr>
      <w:tr w:rsidR="005F7B73" w14:paraId="3E0ADA59" w14:textId="77777777">
        <w:trPr>
          <w:jc w:val="center"/>
        </w:trPr>
        <w:tc>
          <w:tcPr>
            <w:tcW w:w="1728" w:type="dxa"/>
            <w:shd w:val="clear" w:color="auto" w:fill="F8FAFC"/>
            <w:vAlign w:val="center"/>
          </w:tcPr>
          <w:p w14:paraId="159D60CA" w14:textId="77777777" w:rsidR="005F7B73" w:rsidRDefault="00CE2A7E">
            <w:pPr>
              <w:spacing w:after="40"/>
            </w:pPr>
            <w:r>
              <w:rPr>
                <w:rFonts w:ascii="Times New Roman" w:hAnsi="Times New Roman"/>
                <w:sz w:val="24"/>
              </w:rPr>
              <w:t>4 kW Rooftop Solar</w:t>
            </w:r>
          </w:p>
        </w:tc>
        <w:tc>
          <w:tcPr>
            <w:tcW w:w="2016" w:type="dxa"/>
            <w:shd w:val="clear" w:color="auto" w:fill="F8FAFC"/>
            <w:vAlign w:val="center"/>
          </w:tcPr>
          <w:p w14:paraId="5196D2B7" w14:textId="77777777" w:rsidR="005F7B73" w:rsidRDefault="00CE2A7E">
            <w:pPr>
              <w:spacing w:after="40"/>
            </w:pPr>
            <w:r>
              <w:rPr>
                <w:rFonts w:ascii="Times New Roman" w:hAnsi="Times New Roman"/>
                <w:sz w:val="24"/>
              </w:rPr>
              <w:t>480 kWh / month</w:t>
            </w:r>
          </w:p>
        </w:tc>
        <w:tc>
          <w:tcPr>
            <w:tcW w:w="2016" w:type="dxa"/>
            <w:shd w:val="clear" w:color="auto" w:fill="F8FAFC"/>
            <w:vAlign w:val="center"/>
          </w:tcPr>
          <w:p w14:paraId="221E8C33" w14:textId="77777777" w:rsidR="005F7B73" w:rsidRDefault="00CE2A7E">
            <w:pPr>
              <w:spacing w:after="40"/>
            </w:pPr>
            <w:r>
              <w:rPr>
                <w:rFonts w:ascii="Times New Roman" w:hAnsi="Times New Roman"/>
                <w:sz w:val="24"/>
              </w:rPr>
              <w:t>8 Modules (540W each)</w:t>
            </w:r>
          </w:p>
        </w:tc>
        <w:tc>
          <w:tcPr>
            <w:tcW w:w="2016" w:type="dxa"/>
            <w:shd w:val="clear" w:color="auto" w:fill="F8FAFC"/>
            <w:vAlign w:val="center"/>
          </w:tcPr>
          <w:p w14:paraId="08F55294" w14:textId="77777777" w:rsidR="005F7B73" w:rsidRDefault="00CE2A7E">
            <w:pPr>
              <w:spacing w:after="40"/>
            </w:pPr>
            <w:r>
              <w:rPr>
                <w:rFonts w:ascii="Times New Roman" w:hAnsi="Times New Roman"/>
                <w:sz w:val="24"/>
              </w:rPr>
              <w:t>₹78,000 subsidy discount</w:t>
            </w:r>
          </w:p>
        </w:tc>
        <w:tc>
          <w:tcPr>
            <w:tcW w:w="2016" w:type="dxa"/>
            <w:shd w:val="clear" w:color="auto" w:fill="F8FAFC"/>
            <w:vAlign w:val="center"/>
          </w:tcPr>
          <w:p w14:paraId="466DA745" w14:textId="77777777" w:rsidR="005F7B73" w:rsidRDefault="00CE2A7E">
            <w:pPr>
              <w:spacing w:after="40"/>
            </w:pPr>
            <w:r>
              <w:rPr>
                <w:rFonts w:ascii="Times New Roman" w:hAnsi="Times New Roman"/>
                <w:sz w:val="24"/>
              </w:rPr>
              <w:t>₹1,22,000 net installation</w:t>
            </w:r>
          </w:p>
        </w:tc>
        <w:tc>
          <w:tcPr>
            <w:tcW w:w="1728" w:type="dxa"/>
            <w:shd w:val="clear" w:color="auto" w:fill="F8FAFC"/>
            <w:vAlign w:val="center"/>
          </w:tcPr>
          <w:p w14:paraId="77B6E20C" w14:textId="77777777" w:rsidR="005F7B73" w:rsidRDefault="00CE2A7E">
            <w:pPr>
              <w:spacing w:after="40"/>
            </w:pPr>
            <w:r>
              <w:rPr>
                <w:rFonts w:ascii="Times New Roman" w:hAnsi="Times New Roman"/>
                <w:sz w:val="24"/>
              </w:rPr>
              <w:t>₹4,32,000 cumulative savings</w:t>
            </w:r>
          </w:p>
        </w:tc>
      </w:tr>
      <w:tr w:rsidR="005F7B73" w14:paraId="5B006CE7" w14:textId="77777777">
        <w:trPr>
          <w:jc w:val="center"/>
        </w:trPr>
        <w:tc>
          <w:tcPr>
            <w:tcW w:w="1728" w:type="dxa"/>
            <w:vAlign w:val="center"/>
          </w:tcPr>
          <w:p w14:paraId="41676911" w14:textId="77777777" w:rsidR="005F7B73" w:rsidRDefault="00CE2A7E">
            <w:pPr>
              <w:spacing w:after="40"/>
            </w:pPr>
            <w:r>
              <w:rPr>
                <w:rFonts w:ascii="Times New Roman" w:hAnsi="Times New Roman"/>
                <w:sz w:val="24"/>
              </w:rPr>
              <w:t>5 kW Rooftop Solar</w:t>
            </w:r>
          </w:p>
        </w:tc>
        <w:tc>
          <w:tcPr>
            <w:tcW w:w="2016" w:type="dxa"/>
            <w:vAlign w:val="center"/>
          </w:tcPr>
          <w:p w14:paraId="373677C2" w14:textId="77777777" w:rsidR="005F7B73" w:rsidRDefault="00CE2A7E">
            <w:pPr>
              <w:spacing w:after="40"/>
            </w:pPr>
            <w:r>
              <w:rPr>
                <w:rFonts w:ascii="Times New Roman" w:hAnsi="Times New Roman"/>
                <w:sz w:val="24"/>
              </w:rPr>
              <w:t>600 kWh / month</w:t>
            </w:r>
          </w:p>
        </w:tc>
        <w:tc>
          <w:tcPr>
            <w:tcW w:w="2016" w:type="dxa"/>
            <w:vAlign w:val="center"/>
          </w:tcPr>
          <w:p w14:paraId="3F9D2B5D" w14:textId="77777777" w:rsidR="005F7B73" w:rsidRDefault="00CE2A7E">
            <w:pPr>
              <w:spacing w:after="40"/>
            </w:pPr>
            <w:r>
              <w:rPr>
                <w:rFonts w:ascii="Times New Roman" w:hAnsi="Times New Roman"/>
                <w:sz w:val="24"/>
              </w:rPr>
              <w:t>10 Modules (540W each)</w:t>
            </w:r>
          </w:p>
        </w:tc>
        <w:tc>
          <w:tcPr>
            <w:tcW w:w="2016" w:type="dxa"/>
            <w:vAlign w:val="center"/>
          </w:tcPr>
          <w:p w14:paraId="0B95591E" w14:textId="77777777" w:rsidR="005F7B73" w:rsidRDefault="00CE2A7E">
            <w:pPr>
              <w:spacing w:after="40"/>
            </w:pPr>
            <w:r>
              <w:rPr>
                <w:rFonts w:ascii="Times New Roman" w:hAnsi="Times New Roman"/>
                <w:sz w:val="24"/>
              </w:rPr>
              <w:t>₹78,000 subsidy discount</w:t>
            </w:r>
          </w:p>
        </w:tc>
        <w:tc>
          <w:tcPr>
            <w:tcW w:w="2016" w:type="dxa"/>
            <w:vAlign w:val="center"/>
          </w:tcPr>
          <w:p w14:paraId="7B888E90" w14:textId="77777777" w:rsidR="005F7B73" w:rsidRDefault="00CE2A7E">
            <w:pPr>
              <w:spacing w:after="40"/>
            </w:pPr>
            <w:r>
              <w:rPr>
                <w:rFonts w:ascii="Times New Roman" w:hAnsi="Times New Roman"/>
                <w:sz w:val="24"/>
              </w:rPr>
              <w:t>₹1,62,000 net installation</w:t>
            </w:r>
          </w:p>
        </w:tc>
        <w:tc>
          <w:tcPr>
            <w:tcW w:w="1728" w:type="dxa"/>
            <w:vAlign w:val="center"/>
          </w:tcPr>
          <w:p w14:paraId="40D23322" w14:textId="77777777" w:rsidR="005F7B73" w:rsidRDefault="00CE2A7E">
            <w:pPr>
              <w:spacing w:after="40"/>
            </w:pPr>
            <w:r>
              <w:rPr>
                <w:rFonts w:ascii="Times New Roman" w:hAnsi="Times New Roman"/>
                <w:sz w:val="24"/>
              </w:rPr>
              <w:t>₹5,40,000 cumulative savings</w:t>
            </w:r>
          </w:p>
        </w:tc>
      </w:tr>
    </w:tbl>
    <w:p w14:paraId="3A5EB3AF" w14:textId="77777777" w:rsidR="005F7B73" w:rsidRDefault="00CE2A7E">
      <w:pPr>
        <w:pStyle w:val="Heading2"/>
        <w:spacing w:before="240" w:line="360" w:lineRule="auto"/>
      </w:pPr>
      <w:bookmarkStart w:id="62" w:name="_Toc234181455"/>
      <w:r>
        <w:rPr>
          <w:rFonts w:ascii="Times New Roman" w:hAnsi="Times New Roman"/>
          <w:b/>
          <w:sz w:val="28"/>
        </w:rPr>
        <w:t>5.5 Electricity Bill Analyzer (7 Visual Panels)</w:t>
      </w:r>
      <w:bookmarkEnd w:id="62"/>
    </w:p>
    <w:p w14:paraId="5E200B47" w14:textId="77777777" w:rsidR="005F7B73" w:rsidRDefault="00CE2A7E">
      <w:pPr>
        <w:spacing w:after="120" w:line="360" w:lineRule="auto"/>
        <w:jc w:val="both"/>
      </w:pPr>
      <w:r>
        <w:rPr>
          <w:rFonts w:ascii="Times New Roman" w:hAnsi="Times New Roman"/>
          <w:sz w:val="24"/>
        </w:rPr>
        <w:t xml:space="preserve">The Electricity Bill Analyzer deconstructs uploaded utility bills (images or PDFs) into structured, actionable insights using smart heuristics and client-side regex parsing. To handle API rate limits </w:t>
      </w:r>
      <w:r>
        <w:rPr>
          <w:rFonts w:ascii="Times New Roman" w:hAnsi="Times New Roman"/>
          <w:sz w:val="24"/>
        </w:rPr>
        <w:lastRenderedPageBreak/>
        <w:t>(such as a 429 error from the Gemini API), the application runs an offline regex parser fallback that extracts total consumption units (in kWh) and outstanding charges directly in the browser.</w:t>
      </w:r>
    </w:p>
    <w:p w14:paraId="0E5D804F" w14:textId="77777777" w:rsidR="005F7B73" w:rsidRDefault="00CE2A7E">
      <w:pPr>
        <w:spacing w:after="120" w:line="360" w:lineRule="auto"/>
        <w:jc w:val="both"/>
      </w:pPr>
      <w:r>
        <w:rPr>
          <w:rFonts w:ascii="Times New Roman" w:hAnsi="Times New Roman"/>
          <w:sz w:val="24"/>
        </w:rPr>
        <w:t>The extracted data is deconstructed into 7 visual panels:</w:t>
      </w:r>
    </w:p>
    <w:p w14:paraId="340FFE30"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i/>
          <w:sz w:val="24"/>
        </w:rPr>
        <w:t>Consumer Metadata:</w:t>
      </w:r>
      <w:r>
        <w:rPr>
          <w:rFonts w:ascii="Times New Roman" w:hAnsi="Times New Roman"/>
          <w:sz w:val="24"/>
        </w:rPr>
        <w:t xml:space="preserve"> detailing the connection category, name, and address.</w:t>
      </w:r>
    </w:p>
    <w:p w14:paraId="649746B6"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i/>
          <w:sz w:val="24"/>
        </w:rPr>
        <w:t>Billing Information:</w:t>
      </w:r>
      <w:r>
        <w:rPr>
          <w:rFonts w:ascii="Times New Roman" w:hAnsi="Times New Roman"/>
          <w:sz w:val="24"/>
        </w:rPr>
        <w:t xml:space="preserve"> presenting meter readings (previous vs. current index) and due dates.</w:t>
      </w:r>
    </w:p>
    <w:p w14:paraId="1A8094B4"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i/>
          <w:sz w:val="24"/>
        </w:rPr>
        <w:t>Explain My Bill:</w:t>
      </w:r>
      <w:r>
        <w:rPr>
          <w:rFonts w:ascii="Times New Roman" w:hAnsi="Times New Roman"/>
          <w:sz w:val="24"/>
        </w:rPr>
        <w:t xml:space="preserve"> providing a natural language narrative describing active tariff slab tiers (e.g., Maharashtra or AP slab rates).</w:t>
      </w:r>
    </w:p>
    <w:p w14:paraId="51D57609"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i/>
          <w:sz w:val="24"/>
        </w:rPr>
        <w:t>Charge Structure:</w:t>
      </w:r>
      <w:r>
        <w:rPr>
          <w:rFonts w:ascii="Times New Roman" w:hAnsi="Times New Roman"/>
          <w:sz w:val="24"/>
        </w:rPr>
        <w:t xml:space="preserve"> showing an interactive segment donut chart of energy charges, fixed charges, and taxes.</w:t>
      </w:r>
    </w:p>
    <w:p w14:paraId="051E1D67" w14:textId="77777777" w:rsidR="005F7B73" w:rsidRDefault="00CE2A7E">
      <w:pPr>
        <w:spacing w:before="80" w:after="80" w:line="360" w:lineRule="auto"/>
        <w:jc w:val="both"/>
      </w:pPr>
      <w:r>
        <w:rPr>
          <w:rFonts w:ascii="Times New Roman" w:hAnsi="Times New Roman"/>
          <w:sz w:val="24"/>
        </w:rPr>
        <w:t xml:space="preserve">5. </w:t>
      </w:r>
      <w:r>
        <w:rPr>
          <w:rFonts w:ascii="Times New Roman" w:hAnsi="Times New Roman"/>
          <w:i/>
          <w:sz w:val="24"/>
        </w:rPr>
        <w:t>Carbon Footprint:</w:t>
      </w:r>
      <w:r>
        <w:rPr>
          <w:rFonts w:ascii="Times New Roman" w:hAnsi="Times New Roman"/>
          <w:sz w:val="24"/>
        </w:rPr>
        <w:t xml:space="preserve"> rendering an SVG emission gauge in kilograms of CO2 and equivalent tree offset requirements (e.g. 59 trees/month).</w:t>
      </w:r>
    </w:p>
    <w:p w14:paraId="6F5A9BA2" w14:textId="77777777" w:rsidR="005F7B73" w:rsidRDefault="00CE2A7E">
      <w:pPr>
        <w:spacing w:before="80" w:after="80" w:line="360" w:lineRule="auto"/>
        <w:jc w:val="both"/>
      </w:pPr>
      <w:r>
        <w:rPr>
          <w:rFonts w:ascii="Times New Roman" w:hAnsi="Times New Roman"/>
          <w:sz w:val="24"/>
        </w:rPr>
        <w:t xml:space="preserve">6. </w:t>
      </w:r>
      <w:r>
        <w:rPr>
          <w:rFonts w:ascii="Times New Roman" w:hAnsi="Times New Roman"/>
          <w:i/>
          <w:sz w:val="24"/>
        </w:rPr>
        <w:t>AI Energy Insights:</w:t>
      </w:r>
      <w:r>
        <w:rPr>
          <w:rFonts w:ascii="Times New Roman" w:hAnsi="Times New Roman"/>
          <w:sz w:val="24"/>
        </w:rPr>
        <w:t xml:space="preserve"> highlighting consumption anomalies, such as reactive power factor penalties.</w:t>
      </w:r>
    </w:p>
    <w:p w14:paraId="02117DEE" w14:textId="77777777" w:rsidR="005F7B73" w:rsidRDefault="00CE2A7E">
      <w:pPr>
        <w:spacing w:before="80" w:after="80" w:line="360" w:lineRule="auto"/>
        <w:jc w:val="both"/>
      </w:pPr>
      <w:r>
        <w:rPr>
          <w:rFonts w:ascii="Times New Roman" w:hAnsi="Times New Roman"/>
          <w:sz w:val="24"/>
        </w:rPr>
        <w:t xml:space="preserve">7. </w:t>
      </w:r>
      <w:r>
        <w:rPr>
          <w:rFonts w:ascii="Times New Roman" w:hAnsi="Times New Roman"/>
          <w:i/>
          <w:sz w:val="24"/>
        </w:rPr>
        <w:t>Personalized Saving Rules:</w:t>
      </w:r>
      <w:r>
        <w:rPr>
          <w:rFonts w:ascii="Times New Roman" w:hAnsi="Times New Roman"/>
          <w:sz w:val="24"/>
        </w:rPr>
        <w:t xml:space="preserve"> prioritizing actions with difficulty levels, category icons, and estimated savings (e.g., shifting AC usage to save ₹119/month).</w:t>
      </w:r>
    </w:p>
    <w:p w14:paraId="7418D279"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774F62F1" w14:textId="77777777" w:rsidR="005F7B73" w:rsidRDefault="00CE2A7E">
      <w:pPr>
        <w:pStyle w:val="CaptionFigure"/>
        <w:keepNext/>
        <w:spacing w:before="80" w:after="240" w:line="360" w:lineRule="auto"/>
        <w:jc w:val="center"/>
      </w:pPr>
      <w:bookmarkStart w:id="63" w:name="fig_ref5_8"/>
      <w:r>
        <w:rPr>
          <w:rFonts w:ascii="Times New Roman" w:hAnsi="Times New Roman"/>
          <w:b/>
        </w:rPr>
        <w:t>Figure 5.8: Electricity Bill Upload and Offline RegEx Parser Portal</w:t>
      </w:r>
      <w:bookmarkEnd w:id="63"/>
    </w:p>
    <w:p w14:paraId="3B93B98D"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2D4235C2" w14:textId="77777777" w:rsidR="005F7B73" w:rsidRDefault="00CE2A7E">
      <w:pPr>
        <w:pStyle w:val="CaptionFigure"/>
        <w:keepNext/>
        <w:spacing w:before="80" w:after="240" w:line="360" w:lineRule="auto"/>
        <w:jc w:val="center"/>
      </w:pPr>
      <w:bookmarkStart w:id="64" w:name="fig_ref5_9"/>
      <w:r>
        <w:rPr>
          <w:rFonts w:ascii="Times New Roman" w:hAnsi="Times New Roman"/>
          <w:b/>
        </w:rPr>
        <w:t>Figure 5.9: Bill Analyzer Multi-Card AI Insight and Carbon Offset Breakdown</w:t>
      </w:r>
      <w:bookmarkEnd w:id="64"/>
    </w:p>
    <w:p w14:paraId="60151DA7" w14:textId="77777777" w:rsidR="005F7B73" w:rsidRDefault="00CE2A7E">
      <w:pPr>
        <w:pStyle w:val="Heading2"/>
        <w:spacing w:before="240" w:line="360" w:lineRule="auto"/>
      </w:pPr>
      <w:bookmarkStart w:id="65" w:name="_Toc234181456"/>
      <w:r>
        <w:rPr>
          <w:rFonts w:ascii="Times New Roman" w:hAnsi="Times New Roman"/>
          <w:b/>
          <w:sz w:val="28"/>
        </w:rPr>
        <w:t>5.6 DISCOM Slab Administration &amp; Settings</w:t>
      </w:r>
      <w:bookmarkEnd w:id="65"/>
    </w:p>
    <w:p w14:paraId="251F8921" w14:textId="77777777" w:rsidR="005F7B73" w:rsidRDefault="00CE2A7E">
      <w:pPr>
        <w:spacing w:after="120" w:line="360" w:lineRule="auto"/>
        <w:jc w:val="both"/>
      </w:pPr>
      <w:r>
        <w:rPr>
          <w:rFonts w:ascii="Times New Roman" w:hAnsi="Times New Roman"/>
          <w:sz w:val="24"/>
        </w:rPr>
        <w:t xml:space="preserve">The Settings Control Panel allows administrators and users to configure application-wide parameters. It includes an Appearance toggle to switch between a clean, high-contrast Light Theme </w:t>
      </w:r>
      <w:r>
        <w:rPr>
          <w:rFonts w:ascii="Times New Roman" w:hAnsi="Times New Roman"/>
          <w:sz w:val="24"/>
        </w:rPr>
        <w:lastRenderedPageBreak/>
        <w:t>and a sleek, low-light Dark Theme. It also provides a Budget Manager where users define target monthly consumption (in kWh) and bill amounts (in ₹) to trigger warning alerts on the dashboard if exceeded.</w:t>
      </w:r>
    </w:p>
    <w:p w14:paraId="45DC7B53" w14:textId="77777777" w:rsidR="005F7B73" w:rsidRDefault="00CE2A7E">
      <w:pPr>
        <w:spacing w:after="120" w:line="360" w:lineRule="auto"/>
        <w:jc w:val="both"/>
      </w:pPr>
      <w:r>
        <w:rPr>
          <w:rFonts w:ascii="Times New Roman" w:hAnsi="Times New Roman"/>
          <w:sz w:val="24"/>
        </w:rPr>
        <w:t>A critical component is the DISCOM Tariff Slab Editor, which connects directly to Cloud Firestore. Administrators can select a state electricity board (such as Mumbai MSEDCL or Andhra Pradesh APSPDCL) and dynamically add, edit, or delete billing slabs, fixed connection charges, tax rates, and subsidy reductions (e.g., a fixed ₹184.50 subsidy reduction for APSPDCL). Changes are synced instantly with Firestore, updating the calculations on all active user dashboards.</w:t>
      </w:r>
    </w:p>
    <w:p w14:paraId="3673EBCE"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182A10B6" w14:textId="77777777" w:rsidR="005F7B73" w:rsidRDefault="00CE2A7E">
      <w:pPr>
        <w:pStyle w:val="CaptionFigure"/>
        <w:keepNext/>
        <w:spacing w:before="80" w:after="240" w:line="360" w:lineRule="auto"/>
        <w:jc w:val="center"/>
      </w:pPr>
      <w:bookmarkStart w:id="66" w:name="fig_ref5_10"/>
      <w:r>
        <w:rPr>
          <w:rFonts w:ascii="Times New Roman" w:hAnsi="Times New Roman"/>
          <w:b/>
        </w:rPr>
        <w:t>Figure 5.10: DISCOM Slab Administration and Cloud Firestore Sync Editor</w:t>
      </w:r>
      <w:bookmarkEnd w:id="66"/>
    </w:p>
    <w:p w14:paraId="20CFC58D" w14:textId="77777777" w:rsidR="005F7B73" w:rsidRDefault="00CE2A7E">
      <w:pPr>
        <w:pStyle w:val="Heading2"/>
        <w:spacing w:before="240" w:line="360" w:lineRule="auto"/>
      </w:pPr>
      <w:bookmarkStart w:id="67" w:name="_Toc234181457"/>
      <w:r>
        <w:rPr>
          <w:rFonts w:ascii="Times New Roman" w:hAnsi="Times New Roman"/>
          <w:b/>
          <w:sz w:val="28"/>
        </w:rPr>
        <w:t>5.7 Voice-Enabled Context-Aware AI Chatbot</w:t>
      </w:r>
      <w:bookmarkEnd w:id="67"/>
    </w:p>
    <w:p w14:paraId="5DDA64DF" w14:textId="77777777" w:rsidR="005F7B73" w:rsidRDefault="00CE2A7E">
      <w:pPr>
        <w:spacing w:after="120" w:line="360" w:lineRule="auto"/>
        <w:jc w:val="both"/>
      </w:pPr>
      <w:r>
        <w:rPr>
          <w:rFonts w:ascii="Times New Roman" w:hAnsi="Times New Roman"/>
          <w:sz w:val="24"/>
        </w:rPr>
        <w:t>The system integrates a voice-enabled AI Chatbot that serves as a context-aware energy assistant. Powered by natural language processing and the browser's Web Speech API for speech synthesis and recognition, the chatbot accepts voice commands and reads energy tips aloud.</w:t>
      </w:r>
    </w:p>
    <w:p w14:paraId="1E5CB720" w14:textId="77777777" w:rsidR="005F7B73" w:rsidRDefault="00CE2A7E">
      <w:pPr>
        <w:spacing w:after="120" w:line="360" w:lineRule="auto"/>
        <w:jc w:val="both"/>
      </w:pPr>
      <w:r>
        <w:rPr>
          <w:rFonts w:ascii="Times New Roman" w:hAnsi="Times New Roman"/>
          <w:sz w:val="24"/>
        </w:rPr>
        <w:t>It has deep context integration: it queries the user's active report data (such as a June bill of ₹898 for 132 kWh) and regional DISCOM slab configurations in Firestore to provide personalized, step-by-step tariff explanations and savings advice. It also features Suggested Quick Actions (such as 'Explain My Bill', 'Solar Advice', 'Reduce My Costs') to help users navigate their options.</w:t>
      </w:r>
    </w:p>
    <w:p w14:paraId="65EA009E"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5D269DDD" w14:textId="77777777" w:rsidR="005F7B73" w:rsidRDefault="00CE2A7E">
      <w:pPr>
        <w:pStyle w:val="CaptionFigure"/>
        <w:keepNext/>
        <w:spacing w:before="80" w:after="240" w:line="360" w:lineRule="auto"/>
        <w:jc w:val="center"/>
      </w:pPr>
      <w:bookmarkStart w:id="68" w:name="fig_ref5_11"/>
      <w:r>
        <w:rPr>
          <w:rFonts w:ascii="Times New Roman" w:hAnsi="Times New Roman"/>
          <w:b/>
        </w:rPr>
        <w:lastRenderedPageBreak/>
        <w:t>Figure 5.11: Voice-Enabled Context-Aware AI Chatbot Conversational Screen</w:t>
      </w:r>
      <w:bookmarkEnd w:id="68"/>
    </w:p>
    <w:p w14:paraId="2D8319C7" w14:textId="77777777" w:rsidR="005F7B73" w:rsidRDefault="00CE2A7E">
      <w:pPr>
        <w:pStyle w:val="Heading2"/>
        <w:spacing w:before="240" w:line="360" w:lineRule="auto"/>
      </w:pPr>
      <w:bookmarkStart w:id="69" w:name="_Toc234181458"/>
      <w:r>
        <w:rPr>
          <w:rFonts w:ascii="Times New Roman" w:hAnsi="Times New Roman"/>
          <w:b/>
          <w:sz w:val="28"/>
        </w:rPr>
        <w:t>5.8 Saving Advisory Engine &amp; Interactive Simulator</w:t>
      </w:r>
      <w:bookmarkEnd w:id="69"/>
    </w:p>
    <w:p w14:paraId="1980AFC0" w14:textId="77777777" w:rsidR="005F7B73" w:rsidRDefault="00CE2A7E">
      <w:pPr>
        <w:spacing w:after="120" w:line="360" w:lineRule="auto"/>
        <w:jc w:val="both"/>
      </w:pPr>
      <w:r>
        <w:rPr>
          <w:rFonts w:ascii="Times New Roman" w:hAnsi="Times New Roman"/>
          <w:sz w:val="24"/>
        </w:rPr>
        <w:t>The Saving Advisory Engine translates energy audits into customized conservation strategies. It generates prioritized actions sorted by impact level (High, Medium, Minor) and difficulty (Easy, Hard). These include:</w:t>
      </w:r>
    </w:p>
    <w:p w14:paraId="78E32506"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i/>
          <w:sz w:val="24"/>
        </w:rPr>
        <w:t>Smart Appliance Load Scheduling:</w:t>
      </w:r>
      <w:r>
        <w:rPr>
          <w:rFonts w:ascii="Times New Roman" w:hAnsi="Times New Roman"/>
          <w:sz w:val="24"/>
        </w:rPr>
        <w:t xml:space="preserve"> urges users to shift heavy loads (e.g., running washing machines after 10 PM to save ₹120/month or optimizing refrigerator ventilation to save ₹100/month).</w:t>
      </w:r>
    </w:p>
    <w:p w14:paraId="3D1053F0"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i/>
          <w:sz w:val="24"/>
        </w:rPr>
        <w:t>Customized Savings Actions:</w:t>
      </w:r>
      <w:r>
        <w:rPr>
          <w:rFonts w:ascii="Times New Roman" w:hAnsi="Times New Roman"/>
          <w:sz w:val="24"/>
        </w:rPr>
        <w:t xml:space="preserve"> such as switching to LED bulbs (saving ~75% energy) or upgrading standard fans to BLDC models (saving ~50% energy).</w:t>
      </w:r>
    </w:p>
    <w:p w14:paraId="3670E24C"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i/>
          <w:sz w:val="24"/>
        </w:rPr>
        <w:t>Interactive Savings Simulator:</w:t>
      </w:r>
      <w:r>
        <w:rPr>
          <w:rFonts w:ascii="Times New Roman" w:hAnsi="Times New Roman"/>
          <w:sz w:val="24"/>
        </w:rPr>
        <w:t xml:space="preserve"> a range slider allowing users to simulate runtime reductions (0% to 100% off) for heavy appliance loads and dynamically recalculating the monthly bill, usage in kWh, and carbon footprint offsets in real-time.</w:t>
      </w:r>
    </w:p>
    <w:p w14:paraId="23A65BB9"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40198114" w14:textId="77777777" w:rsidR="005F7B73" w:rsidRDefault="00CE2A7E">
      <w:pPr>
        <w:pStyle w:val="CaptionFigure"/>
        <w:keepNext/>
        <w:spacing w:before="80" w:after="240" w:line="360" w:lineRule="auto"/>
        <w:jc w:val="center"/>
      </w:pPr>
      <w:bookmarkStart w:id="70" w:name="fig_ref5_12"/>
      <w:r>
        <w:rPr>
          <w:rFonts w:ascii="Times New Roman" w:hAnsi="Times New Roman"/>
          <w:b/>
        </w:rPr>
        <w:t>Figure 5.12: Customized Energy Saving Action Items &amp; Scheduling Rules</w:t>
      </w:r>
      <w:bookmarkEnd w:id="70"/>
    </w:p>
    <w:p w14:paraId="2D79B0F0"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3085A468" w14:textId="77777777" w:rsidR="005F7B73" w:rsidRDefault="00CE2A7E">
      <w:pPr>
        <w:pStyle w:val="CaptionFigure"/>
        <w:keepNext/>
        <w:spacing w:before="80" w:after="240" w:line="360" w:lineRule="auto"/>
        <w:jc w:val="center"/>
      </w:pPr>
      <w:bookmarkStart w:id="71" w:name="fig_ref5_13"/>
      <w:r>
        <w:rPr>
          <w:rFonts w:ascii="Times New Roman" w:hAnsi="Times New Roman"/>
          <w:b/>
        </w:rPr>
        <w:t>Figure 5.13: Interactive Energy Savings Load Reductions Simulator</w:t>
      </w:r>
      <w:bookmarkEnd w:id="71"/>
    </w:p>
    <w:p w14:paraId="1200EC9F" w14:textId="77777777" w:rsidR="005F7B73" w:rsidRDefault="00CE2A7E">
      <w:r>
        <w:br w:type="page"/>
      </w:r>
    </w:p>
    <w:p w14:paraId="48824423" w14:textId="77777777" w:rsidR="005F7B73" w:rsidRDefault="00CE2A7E">
      <w:pPr>
        <w:pStyle w:val="Heading1"/>
        <w:spacing w:before="360" w:after="240" w:line="360" w:lineRule="auto"/>
        <w:jc w:val="center"/>
      </w:pPr>
      <w:bookmarkStart w:id="72" w:name="_Toc234181459"/>
      <w:r>
        <w:rPr>
          <w:rFonts w:ascii="Times New Roman" w:hAnsi="Times New Roman"/>
          <w:b/>
          <w:sz w:val="32"/>
        </w:rPr>
        <w:lastRenderedPageBreak/>
        <w:t>CHAPTER 6: RESULTS AND OUTPUTS</w:t>
      </w:r>
      <w:bookmarkEnd w:id="72"/>
    </w:p>
    <w:p w14:paraId="487CCB48" w14:textId="77777777" w:rsidR="005F7B73" w:rsidRDefault="00CE2A7E">
      <w:pPr>
        <w:pStyle w:val="Heading2"/>
        <w:spacing w:before="240" w:line="360" w:lineRule="auto"/>
      </w:pPr>
      <w:bookmarkStart w:id="73" w:name="_Toc234181460"/>
      <w:r>
        <w:rPr>
          <w:rFonts w:ascii="Times New Roman" w:hAnsi="Times New Roman"/>
          <w:b/>
          <w:sz w:val="28"/>
        </w:rPr>
        <w:t>6.1 Overview of Generated Outputs</w:t>
      </w:r>
      <w:bookmarkEnd w:id="73"/>
    </w:p>
    <w:p w14:paraId="768F5774" w14:textId="77777777" w:rsidR="005F7B73" w:rsidRDefault="00CE2A7E">
      <w:pPr>
        <w:spacing w:after="120" w:line="360" w:lineRule="auto"/>
        <w:jc w:val="both"/>
      </w:pPr>
      <w:r>
        <w:rPr>
          <w:rFonts w:ascii="Times New Roman" w:hAnsi="Times New Roman"/>
          <w:sz w:val="24"/>
        </w:rPr>
        <w:t>The developed Smart Household Energy Manager compiles domestic audit profiles, uploaded invoices, and Firestore configurations to output high-fidelity data visualisations. The primary outputs generated by the system include:</w:t>
      </w:r>
    </w:p>
    <w:p w14:paraId="741AF639"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Interactive Consumption Analytics:</w:t>
      </w:r>
      <w:r>
        <w:rPr>
          <w:rFonts w:ascii="Times New Roman" w:hAnsi="Times New Roman"/>
          <w:sz w:val="24"/>
        </w:rPr>
        <w:t xml:space="preserve"> A dynamic, responsive pie chart and historical line graph representing appliance consumption. These visualisations update in real-time as users calibrate daily active hours.</w:t>
      </w:r>
    </w:p>
    <w:p w14:paraId="4964D6ED"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25-Year Financial Forecasts:</w:t>
      </w:r>
      <w:r>
        <w:rPr>
          <w:rFonts w:ascii="Times New Roman" w:hAnsi="Times New Roman"/>
          <w:sz w:val="24"/>
        </w:rPr>
        <w:t xml:space="preserve"> Compiled timeline grids showing annual grid expenditure inflation, solar panel degradation, and cumulative net cash balances. The output isolates the exact month and year the rooftop investment achieves a positive break-even state.</w:t>
      </w:r>
    </w:p>
    <w:p w14:paraId="3C96236E" w14:textId="77777777" w:rsidR="005F7B73" w:rsidRDefault="00CE2A7E">
      <w:pPr>
        <w:spacing w:before="80" w:after="80" w:line="360" w:lineRule="auto"/>
        <w:jc w:val="both"/>
      </w:pPr>
      <w:r>
        <w:rPr>
          <w:rFonts w:ascii="Times New Roman" w:hAnsi="Times New Roman"/>
          <w:sz w:val="24"/>
        </w:rPr>
        <w:t xml:space="preserve">3. </w:t>
      </w:r>
      <w:r>
        <w:rPr>
          <w:rFonts w:ascii="Times New Roman" w:hAnsi="Times New Roman"/>
          <w:b/>
          <w:sz w:val="24"/>
        </w:rPr>
        <w:t>Structured Billing Explanations:</w:t>
      </w:r>
      <w:r>
        <w:rPr>
          <w:rFonts w:ascii="Times New Roman" w:hAnsi="Times New Roman"/>
          <w:sz w:val="24"/>
        </w:rPr>
        <w:t xml:space="preserve"> Natural-language summaries deconstructing utility bills into energy charges, fuel adjustment fees, fixed meter costs, and taxes. This shifts the billing paradigm from a single aggregate fee to a detailed tier-by-tier breakdown.</w:t>
      </w:r>
    </w:p>
    <w:p w14:paraId="66DA0AED" w14:textId="77777777" w:rsidR="005F7B73" w:rsidRDefault="00CE2A7E">
      <w:pPr>
        <w:spacing w:before="80" w:after="80" w:line="360" w:lineRule="auto"/>
        <w:jc w:val="both"/>
      </w:pPr>
      <w:r>
        <w:rPr>
          <w:rFonts w:ascii="Times New Roman" w:hAnsi="Times New Roman"/>
          <w:sz w:val="24"/>
        </w:rPr>
        <w:t xml:space="preserve">4. </w:t>
      </w:r>
      <w:r>
        <w:rPr>
          <w:rFonts w:ascii="Times New Roman" w:hAnsi="Times New Roman"/>
          <w:b/>
          <w:sz w:val="24"/>
        </w:rPr>
        <w:t>Customized Savings Action Plans:</w:t>
      </w:r>
      <w:r>
        <w:rPr>
          <w:rFonts w:ascii="Times New Roman" w:hAnsi="Times New Roman"/>
          <w:sz w:val="24"/>
        </w:rPr>
        <w:t xml:space="preserve"> Prioritized advisory lists detailing exact operational saving guidelines (such as cleaning refrigerator coils or shifting pump runs), specifying difficulty levels and estimated annual rupee metrics.</w:t>
      </w:r>
    </w:p>
    <w:p w14:paraId="55E20960" w14:textId="77777777" w:rsidR="005F7B73" w:rsidRDefault="00CE2A7E">
      <w:pPr>
        <w:pStyle w:val="Heading2"/>
        <w:spacing w:before="240" w:line="360" w:lineRule="auto"/>
      </w:pPr>
      <w:bookmarkStart w:id="74" w:name="_Toc234181461"/>
      <w:r>
        <w:rPr>
          <w:rFonts w:ascii="Times New Roman" w:hAnsi="Times New Roman"/>
          <w:b/>
          <w:sz w:val="28"/>
        </w:rPr>
        <w:t>6.2 System Interface Walk-through</w:t>
      </w:r>
      <w:bookmarkEnd w:id="74"/>
    </w:p>
    <w:p w14:paraId="5B8E9B90" w14:textId="77777777" w:rsidR="005F7B73" w:rsidRDefault="00CE2A7E">
      <w:pPr>
        <w:spacing w:before="40" w:after="80" w:line="360" w:lineRule="auto"/>
        <w:ind w:left="360" w:hanging="360"/>
        <w:jc w:val="both"/>
      </w:pPr>
      <w:r>
        <w:t>•</w:t>
      </w:r>
      <w:r>
        <w:tab/>
      </w:r>
      <w:r>
        <w:rPr>
          <w:rFonts w:ascii="Times New Roman" w:hAnsi="Times New Roman"/>
          <w:b/>
          <w:sz w:val="24"/>
        </w:rPr>
        <w:t>Homepage Interface and Dashboard Widgets:</w:t>
      </w:r>
      <w:r>
        <w:rPr>
          <w:rFonts w:ascii="Times New Roman" w:hAnsi="Times New Roman"/>
          <w:sz w:val="24"/>
        </w:rPr>
        <w:t xml:space="preserve"> Upon logging in, the user is presented with the home audit dashboard. The interface displays three floating glassmorphic summary widgets on the right side: the Monthly Usage dial, the Carbon Footprint gauge, and the active cloud sync spinner. A top settings hero deck contains regional DISCOM selection dropdowns and real-time settings adjustments.</w:t>
      </w:r>
    </w:p>
    <w:p w14:paraId="08F2CE8A"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65EA34D6" w14:textId="77777777" w:rsidR="005F7B73" w:rsidRDefault="00CE2A7E">
      <w:pPr>
        <w:pStyle w:val="CaptionFigure"/>
        <w:keepNext/>
        <w:spacing w:before="80" w:after="240" w:line="360" w:lineRule="auto"/>
        <w:jc w:val="center"/>
      </w:pPr>
      <w:bookmarkStart w:id="75" w:name="fig_ref6_1"/>
      <w:r>
        <w:rPr>
          <w:rFonts w:ascii="Times New Roman" w:hAnsi="Times New Roman"/>
          <w:b/>
        </w:rPr>
        <w:lastRenderedPageBreak/>
        <w:t>Figure 6.1: Homepage Interface and Floating Dashboard Summary Widgets</w:t>
      </w:r>
      <w:bookmarkEnd w:id="75"/>
    </w:p>
    <w:p w14:paraId="64F9D220" w14:textId="77777777" w:rsidR="005F7B73" w:rsidRDefault="00CE2A7E">
      <w:pPr>
        <w:spacing w:before="40" w:after="80" w:line="360" w:lineRule="auto"/>
        <w:ind w:left="360" w:hanging="360"/>
        <w:jc w:val="both"/>
      </w:pPr>
      <w:r>
        <w:t>•</w:t>
      </w:r>
      <w:r>
        <w:tab/>
      </w:r>
      <w:r>
        <w:rPr>
          <w:rFonts w:ascii="Times New Roman" w:hAnsi="Times New Roman"/>
          <w:b/>
          <w:sz w:val="24"/>
        </w:rPr>
        <w:t>User Authentication and Focus Glows:</w:t>
      </w:r>
      <w:r>
        <w:rPr>
          <w:rFonts w:ascii="Times New Roman" w:hAnsi="Times New Roman"/>
          <w:sz w:val="24"/>
        </w:rPr>
        <w:t xml:space="preserve"> The entry portals utilize a split-screen layout. The left side presents a brand column with floating gradient decorative orbs. The right side contains the registration and login cards, implementing focused field glows. Active input fields light up with a glowing shadow border wash, and reactive validation parameters check email patterns and password parameters.</w:t>
      </w:r>
    </w:p>
    <w:p w14:paraId="5EFF1467"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7ABE9A24" w14:textId="77777777" w:rsidR="005F7B73" w:rsidRDefault="00CE2A7E">
      <w:pPr>
        <w:pStyle w:val="CaptionFigure"/>
        <w:keepNext/>
        <w:spacing w:before="80" w:after="240" w:line="360" w:lineRule="auto"/>
        <w:jc w:val="center"/>
      </w:pPr>
      <w:bookmarkStart w:id="76" w:name="fig_ref6_2"/>
      <w:r>
        <w:rPr>
          <w:rFonts w:ascii="Times New Roman" w:hAnsi="Times New Roman"/>
          <w:b/>
        </w:rPr>
        <w:t>Figure 6.2: User Authentication Portal and Split-Screen Registration Layout</w:t>
      </w:r>
      <w:bookmarkEnd w:id="76"/>
    </w:p>
    <w:p w14:paraId="7D2C5867" w14:textId="77777777" w:rsidR="005F7B73" w:rsidRDefault="00CE2A7E">
      <w:pPr>
        <w:spacing w:before="40" w:after="80" w:line="360" w:lineRule="auto"/>
        <w:ind w:left="360" w:hanging="360"/>
        <w:jc w:val="both"/>
      </w:pPr>
      <w:r>
        <w:t>•</w:t>
      </w:r>
      <w:r>
        <w:tab/>
      </w:r>
      <w:r>
        <w:rPr>
          <w:rFonts w:ascii="Times New Roman" w:hAnsi="Times New Roman"/>
          <w:b/>
          <w:sz w:val="24"/>
        </w:rPr>
        <w:t>Regional DISCOM Tariff Administration Panel:</w:t>
      </w:r>
      <w:r>
        <w:rPr>
          <w:rFonts w:ascii="Times New Roman" w:hAnsi="Times New Roman"/>
          <w:sz w:val="24"/>
        </w:rPr>
        <w:t xml:space="preserve"> The administrative dashboard displays a regional slab database editor. Connected directly to Cloud Firestore, administrators can choose a state electricity board and dynamically add, edit, or delete billing slabs, fixed connection charges, tax rates, and subsidy reductions. Modifications are synced instantly, updating calculations on active dashboards without page reloads.</w:t>
      </w:r>
    </w:p>
    <w:p w14:paraId="2948550A" w14:textId="77777777" w:rsidR="005F7B73" w:rsidRDefault="00CE2A7E">
      <w:pPr>
        <w:spacing w:before="720" w:after="720" w:line="360" w:lineRule="auto"/>
        <w:jc w:val="center"/>
      </w:pPr>
      <w:r>
        <w:rPr>
          <w:rFonts w:ascii="Times New Roman" w:hAnsi="Times New Roman"/>
          <w:i/>
          <w:color w:val="94A3B8"/>
        </w:rPr>
        <w:t>[ BLANK PLACEHOLDER FOR DIAGRAM / Figure ]</w:t>
      </w:r>
    </w:p>
    <w:p w14:paraId="56F33095" w14:textId="77777777" w:rsidR="005F7B73" w:rsidRDefault="00CE2A7E">
      <w:pPr>
        <w:pStyle w:val="CaptionFigure"/>
        <w:keepNext/>
        <w:spacing w:before="80" w:after="240" w:line="360" w:lineRule="auto"/>
        <w:jc w:val="center"/>
      </w:pPr>
      <w:bookmarkStart w:id="77" w:name="fig_ref6_3"/>
      <w:r>
        <w:rPr>
          <w:rFonts w:ascii="Times New Roman" w:hAnsi="Times New Roman"/>
          <w:b/>
        </w:rPr>
        <w:t>Figure 6.3: Regional DISCOM Tariff Slab Editing Grid and Firestore Settings Portal</w:t>
      </w:r>
      <w:bookmarkEnd w:id="77"/>
    </w:p>
    <w:p w14:paraId="4A9B96B3" w14:textId="77777777" w:rsidR="005F7B73" w:rsidRDefault="00CE2A7E">
      <w:r>
        <w:br w:type="page"/>
      </w:r>
    </w:p>
    <w:p w14:paraId="4DF1314F" w14:textId="77777777" w:rsidR="005F7B73" w:rsidRDefault="00CE2A7E">
      <w:pPr>
        <w:pStyle w:val="Heading1"/>
        <w:spacing w:before="360" w:after="240" w:line="360" w:lineRule="auto"/>
        <w:jc w:val="center"/>
      </w:pPr>
      <w:bookmarkStart w:id="78" w:name="_Toc234181462"/>
      <w:r>
        <w:rPr>
          <w:rFonts w:ascii="Times New Roman" w:hAnsi="Times New Roman"/>
          <w:b/>
          <w:sz w:val="32"/>
        </w:rPr>
        <w:lastRenderedPageBreak/>
        <w:t>CHAPTER 7: IMPACT ASSESSMENT</w:t>
      </w:r>
      <w:bookmarkEnd w:id="78"/>
    </w:p>
    <w:p w14:paraId="38FD8D33" w14:textId="77777777" w:rsidR="005F7B73" w:rsidRDefault="00CE2A7E">
      <w:pPr>
        <w:pStyle w:val="Heading2"/>
        <w:spacing w:before="240" w:line="360" w:lineRule="auto"/>
      </w:pPr>
      <w:bookmarkStart w:id="79" w:name="_Toc234181463"/>
      <w:r>
        <w:rPr>
          <w:rFonts w:ascii="Times New Roman" w:hAnsi="Times New Roman"/>
          <w:b/>
          <w:sz w:val="28"/>
        </w:rPr>
        <w:t>7.1 Social Impact</w:t>
      </w:r>
      <w:bookmarkEnd w:id="79"/>
    </w:p>
    <w:p w14:paraId="721EADC6" w14:textId="77777777" w:rsidR="005F7B73" w:rsidRDefault="00CE2A7E">
      <w:pPr>
        <w:spacing w:after="120" w:line="360" w:lineRule="auto"/>
        <w:jc w:val="both"/>
      </w:pPr>
      <w:r>
        <w:rPr>
          <w:rFonts w:ascii="Times New Roman" w:hAnsi="Times New Roman"/>
          <w:sz w:val="24"/>
        </w:rPr>
        <w:t>The primary social impact of the Smart Household Energy Manager lies in the democratization of energy information. Historically, residential consumers have had a passive relationship with utilities: they consume energy blindly and pay whatever aggregate charge is invoiced at the end of the month. By deconstructing bills into progressive tiers and deconstructing appliance runtimes, this software equips homeowners with data-driven energy literacy.</w:t>
      </w:r>
    </w:p>
    <w:p w14:paraId="1DFD7360" w14:textId="77777777" w:rsidR="005F7B73" w:rsidRDefault="00CE2A7E">
      <w:pPr>
        <w:spacing w:after="120" w:line="360" w:lineRule="auto"/>
        <w:jc w:val="both"/>
      </w:pPr>
      <w:r>
        <w:rPr>
          <w:rFonts w:ascii="Times New Roman" w:hAnsi="Times New Roman"/>
          <w:sz w:val="24"/>
        </w:rPr>
        <w:t>Furthermore, the system provides transparent slab progressive rate visibility, which is highly beneficial for low-income and middle-income families. Understanding that exceeding a specific unit boundary (e.g. 200 kWh) causes rates to double or triple incentivises active load conservation. The priority-sorted saving actions (such as AC schedule adjustments and fan upgrades) act as educational tools, promoting energy-saving habits. Ultimately, the system bridges the gap between complex utility engineering models and average household consumers, fostering community energy consciousness.</w:t>
      </w:r>
    </w:p>
    <w:p w14:paraId="1F3FF9D3" w14:textId="77777777" w:rsidR="005F7B73" w:rsidRDefault="00CE2A7E">
      <w:pPr>
        <w:pStyle w:val="Heading2"/>
        <w:spacing w:before="240" w:line="360" w:lineRule="auto"/>
      </w:pPr>
      <w:bookmarkStart w:id="80" w:name="_Toc234181464"/>
      <w:r>
        <w:rPr>
          <w:rFonts w:ascii="Times New Roman" w:hAnsi="Times New Roman"/>
          <w:b/>
          <w:sz w:val="28"/>
        </w:rPr>
        <w:t>7.2 Environmental Impact</w:t>
      </w:r>
      <w:bookmarkEnd w:id="80"/>
    </w:p>
    <w:p w14:paraId="745FE638" w14:textId="77777777" w:rsidR="005F7B73" w:rsidRDefault="00CE2A7E">
      <w:pPr>
        <w:spacing w:after="120" w:line="360" w:lineRule="auto"/>
        <w:jc w:val="both"/>
      </w:pPr>
      <w:r>
        <w:rPr>
          <w:rFonts w:ascii="Times New Roman" w:hAnsi="Times New Roman"/>
          <w:sz w:val="24"/>
        </w:rPr>
        <w:t>Mitigating domestic carbon footprints is a critical global requirement. Domestic electricity consumption is a major source of greenhouse gas emissions due to grid reliance on fossil fuels. The Smart Household Energy Manager provides direct environmental impact modeling by calculating real-time CO2 emissions offsets and tree absorption equivalents.</w:t>
      </w:r>
    </w:p>
    <w:p w14:paraId="1E0FF8FE" w14:textId="77777777" w:rsidR="005F7B73" w:rsidRDefault="00CE2A7E">
      <w:pPr>
        <w:spacing w:after="120" w:line="360" w:lineRule="auto"/>
        <w:jc w:val="both"/>
      </w:pPr>
      <w:r>
        <w:rPr>
          <w:rFonts w:ascii="Times New Roman" w:hAnsi="Times New Roman"/>
          <w:sz w:val="24"/>
        </w:rPr>
        <w:t xml:space="preserve">The empirical survey of 30 domestic connections under the APSPDCL zone revealed a baseline average household consumption of 270 kWh per month. Applying the Indian Grid Emission Factor of 0.82 kg CO2 per kWh, this average household generates approximately 221.4 kg of CO2 emissions monthly. By using the appliance wizard to identify energy hogs and implement smart scheduling (e.g., saving 60 kWh/month through BLDC upgrades and runtime optimizations), the household reduces its footprint by 49.2 kg of CO2 per month (590.4 kg CO2 per year). Since a mature tree absorbs roughly 22 kg of CO2 annually, this optimization represents the environmental offset equivalence of planting and nurturing 27 mature trees. On a community scale, if 100 </w:t>
      </w:r>
      <w:r>
        <w:rPr>
          <w:rFonts w:ascii="Times New Roman" w:hAnsi="Times New Roman"/>
          <w:sz w:val="24"/>
        </w:rPr>
        <w:lastRenderedPageBreak/>
        <w:t>households adopt these auditing optimizations, the cumulative offset exceeds 59 metric tons of CO2 annually.</w:t>
      </w:r>
    </w:p>
    <w:p w14:paraId="65CFEB7B" w14:textId="77777777" w:rsidR="005F7B73" w:rsidRDefault="00CE2A7E">
      <w:pPr>
        <w:pStyle w:val="Heading2"/>
        <w:spacing w:before="240" w:line="360" w:lineRule="auto"/>
      </w:pPr>
      <w:bookmarkStart w:id="81" w:name="_Toc234181465"/>
      <w:r>
        <w:rPr>
          <w:rFonts w:ascii="Times New Roman" w:hAnsi="Times New Roman"/>
          <w:b/>
          <w:sz w:val="28"/>
        </w:rPr>
        <w:t>7.3 Financial Impact</w:t>
      </w:r>
      <w:bookmarkEnd w:id="81"/>
    </w:p>
    <w:p w14:paraId="7489CB43" w14:textId="77777777" w:rsidR="005F7B73" w:rsidRDefault="00CE2A7E">
      <w:pPr>
        <w:spacing w:after="120" w:line="360" w:lineRule="auto"/>
        <w:jc w:val="both"/>
      </w:pPr>
      <w:r>
        <w:rPr>
          <w:rFonts w:ascii="Times New Roman" w:hAnsi="Times New Roman"/>
          <w:sz w:val="24"/>
        </w:rPr>
        <w:t>The economic benefits of the Smart Household Energy Manager are achieved through two mechanisms: progressive slab tier optimizations and solar rooftop investment planning.</w:t>
      </w:r>
    </w:p>
    <w:p w14:paraId="6547B3A9" w14:textId="77777777" w:rsidR="005F7B73" w:rsidRDefault="00CE2A7E">
      <w:pPr>
        <w:spacing w:before="80" w:after="80" w:line="360" w:lineRule="auto"/>
        <w:jc w:val="both"/>
      </w:pPr>
      <w:r>
        <w:rPr>
          <w:rFonts w:ascii="Times New Roman" w:hAnsi="Times New Roman"/>
          <w:sz w:val="24"/>
        </w:rPr>
        <w:t xml:space="preserve">1. </w:t>
      </w:r>
      <w:r>
        <w:rPr>
          <w:rFonts w:ascii="Times New Roman" w:hAnsi="Times New Roman"/>
          <w:b/>
          <w:sz w:val="24"/>
        </w:rPr>
        <w:t>Progressive Slab Optimization:</w:t>
      </w:r>
      <w:r>
        <w:rPr>
          <w:rFonts w:ascii="Times New Roman" w:hAnsi="Times New Roman"/>
          <w:sz w:val="24"/>
        </w:rPr>
        <w:t xml:space="preserve"> Because state DISCOM tariffs are progressive, saving a single unit at the highest bracket yields significantly higher financial returns than saving a unit at the base bracket. For instance, in a typical domestic tariff structure, units consumed above the 200-unit limit cost ₹8.00 each, whereas units below 100 cost ₹3.00. By auditing consumption and shifting heavy laundry or pumping loads to remain below the 200-unit threshold, the consumer saves ₹8.00 per unit saved, achieving substantial monthly financial relief.</w:t>
      </w:r>
    </w:p>
    <w:p w14:paraId="0AC45102" w14:textId="77777777" w:rsidR="005F7B73" w:rsidRDefault="00CE2A7E">
      <w:pPr>
        <w:spacing w:before="80" w:after="80" w:line="360" w:lineRule="auto"/>
        <w:jc w:val="both"/>
      </w:pPr>
      <w:r>
        <w:rPr>
          <w:rFonts w:ascii="Times New Roman" w:hAnsi="Times New Roman"/>
          <w:sz w:val="24"/>
        </w:rPr>
        <w:t xml:space="preserve">2. </w:t>
      </w:r>
      <w:r>
        <w:rPr>
          <w:rFonts w:ascii="Times New Roman" w:hAnsi="Times New Roman"/>
          <w:b/>
          <w:sz w:val="24"/>
        </w:rPr>
        <w:t>Solar ROI Payback Compounding:</w:t>
      </w:r>
      <w:r>
        <w:rPr>
          <w:rFonts w:ascii="Times New Roman" w:hAnsi="Times New Roman"/>
          <w:sz w:val="24"/>
        </w:rPr>
        <w:t xml:space="preserve"> The Solar ROI Planner enables consumers to evaluate rooftop investments with precision. By modeling the PM Surya Ghar national subsidy structure (e.g., ₹78,000 subsidy on a 3kW system) alongside annual panel degradation and grid inflation, the system calculates that a 3kW installation (net cost of ₹82,000) achieves a complete payback break-even in 5.2 years. Over 15 years, the cumulative savings exceed ₹3.2 Lakhs, translating to a highly profitable household investment.</w:t>
      </w:r>
    </w:p>
    <w:p w14:paraId="286481CF" w14:textId="77777777" w:rsidR="005F7B73" w:rsidRDefault="00CE2A7E">
      <w:r>
        <w:br w:type="page"/>
      </w:r>
    </w:p>
    <w:p w14:paraId="32D4B200" w14:textId="77777777" w:rsidR="005F7B73" w:rsidRDefault="00CE2A7E">
      <w:pPr>
        <w:pStyle w:val="Heading1"/>
        <w:spacing w:before="360" w:after="240" w:line="360" w:lineRule="auto"/>
        <w:jc w:val="center"/>
      </w:pPr>
      <w:bookmarkStart w:id="82" w:name="_Toc234181466"/>
      <w:r>
        <w:rPr>
          <w:rFonts w:ascii="Times New Roman" w:hAnsi="Times New Roman"/>
          <w:b/>
          <w:sz w:val="32"/>
        </w:rPr>
        <w:lastRenderedPageBreak/>
        <w:t>CHAPTER 8: CHALLENGES AND TESTING</w:t>
      </w:r>
      <w:bookmarkEnd w:id="82"/>
    </w:p>
    <w:p w14:paraId="24BD6EA3" w14:textId="77777777" w:rsidR="005F7B73" w:rsidRDefault="00CE2A7E">
      <w:pPr>
        <w:pStyle w:val="Heading2"/>
        <w:spacing w:before="240" w:line="360" w:lineRule="auto"/>
      </w:pPr>
      <w:bookmarkStart w:id="83" w:name="_Toc234181467"/>
      <w:r>
        <w:rPr>
          <w:rFonts w:ascii="Times New Roman" w:hAnsi="Times New Roman"/>
          <w:b/>
          <w:sz w:val="28"/>
        </w:rPr>
        <w:t>8.1 Technical Challenges</w:t>
      </w:r>
      <w:bookmarkEnd w:id="83"/>
    </w:p>
    <w:p w14:paraId="124A2561" w14:textId="77777777" w:rsidR="005F7B73" w:rsidRDefault="00CE2A7E">
      <w:pPr>
        <w:spacing w:after="120" w:line="360" w:lineRule="auto"/>
        <w:jc w:val="both"/>
      </w:pPr>
      <w:r>
        <w:rPr>
          <w:rFonts w:ascii="Times New Roman" w:hAnsi="Times New Roman"/>
          <w:sz w:val="24"/>
        </w:rPr>
        <w:t>During the development and integration of the Smart Household Energy Manager, several technical challenges were encountered and resolved.</w:t>
      </w:r>
    </w:p>
    <w:p w14:paraId="4188BCA0" w14:textId="77777777" w:rsidR="005F7B73" w:rsidRDefault="00CE2A7E">
      <w:pPr>
        <w:pStyle w:val="Heading3"/>
        <w:spacing w:before="120" w:line="360" w:lineRule="auto"/>
      </w:pPr>
      <w:bookmarkStart w:id="84" w:name="_Toc234181468"/>
      <w:r>
        <w:rPr>
          <w:rFonts w:ascii="Times New Roman" w:hAnsi="Times New Roman"/>
          <w:b/>
          <w:sz w:val="24"/>
        </w:rPr>
        <w:t>8.1.1 Firestore Real-Time Sync State Lag</w:t>
      </w:r>
      <w:bookmarkEnd w:id="84"/>
    </w:p>
    <w:p w14:paraId="35B91D6B" w14:textId="77777777" w:rsidR="005F7B73" w:rsidRDefault="00CE2A7E">
      <w:pPr>
        <w:spacing w:before="40" w:after="80" w:line="360" w:lineRule="auto"/>
        <w:ind w:left="360" w:hanging="360"/>
        <w:jc w:val="both"/>
      </w:pPr>
      <w:r>
        <w:t>•</w:t>
      </w:r>
      <w:r>
        <w:tab/>
      </w:r>
      <w:r>
        <w:rPr>
          <w:rFonts w:ascii="Times New Roman" w:hAnsi="Times New Roman"/>
          <w:b/>
          <w:sz w:val="24"/>
        </w:rPr>
        <w:t>Challenge:</w:t>
      </w:r>
      <w:r>
        <w:rPr>
          <w:rFonts w:ascii="Times New Roman" w:hAnsi="Times New Roman"/>
          <w:sz w:val="24"/>
        </w:rPr>
        <w:t xml:space="preserve"> Subscribing to real-time collections (such as the tariffs collection) in React triggered multiple component re-renders when documents changed. This caused lag on sliders.</w:t>
      </w:r>
    </w:p>
    <w:p w14:paraId="19AA5CCD" w14:textId="77777777" w:rsidR="005F7B73" w:rsidRDefault="00CE2A7E">
      <w:pPr>
        <w:spacing w:before="40" w:after="80" w:line="360" w:lineRule="auto"/>
        <w:ind w:left="360" w:hanging="360"/>
        <w:jc w:val="both"/>
      </w:pPr>
      <w:r>
        <w:t>•</w:t>
      </w:r>
      <w:r>
        <w:tab/>
      </w:r>
      <w:r>
        <w:rPr>
          <w:rFonts w:ascii="Times New Roman" w:hAnsi="Times New Roman"/>
          <w:b/>
          <w:sz w:val="24"/>
        </w:rPr>
        <w:t>Resolution:</w:t>
      </w:r>
      <w:r>
        <w:rPr>
          <w:rFonts w:ascii="Times New Roman" w:hAnsi="Times New Roman"/>
          <w:sz w:val="24"/>
        </w:rPr>
        <w:t xml:space="preserve"> We implemented debouncing logic and optimized React dependency arrays. The state board dropdown acts as the primary dependency, and we cached the tariffs array in a local state context. Real-time updates from Firestore are processed inside a custom hook, ensuring that the calculations are recalculated only when sliders stop moving.</w:t>
      </w:r>
    </w:p>
    <w:p w14:paraId="37B6F087" w14:textId="77777777" w:rsidR="005F7B73" w:rsidRDefault="00CE2A7E">
      <w:pPr>
        <w:pStyle w:val="Heading3"/>
        <w:spacing w:before="120" w:line="360" w:lineRule="auto"/>
      </w:pPr>
      <w:bookmarkStart w:id="85" w:name="_Toc234181469"/>
      <w:r>
        <w:rPr>
          <w:rFonts w:ascii="Times New Roman" w:hAnsi="Times New Roman"/>
          <w:b/>
          <w:sz w:val="24"/>
        </w:rPr>
        <w:t>8.1.2 Client-Side OCR Performance and Memory Limits</w:t>
      </w:r>
      <w:bookmarkEnd w:id="85"/>
    </w:p>
    <w:p w14:paraId="00362C89" w14:textId="77777777" w:rsidR="005F7B73" w:rsidRDefault="00CE2A7E">
      <w:pPr>
        <w:spacing w:before="40" w:after="80" w:line="360" w:lineRule="auto"/>
        <w:ind w:left="360" w:hanging="360"/>
        <w:jc w:val="both"/>
      </w:pPr>
      <w:r>
        <w:t>•</w:t>
      </w:r>
      <w:r>
        <w:tab/>
      </w:r>
      <w:r>
        <w:rPr>
          <w:rFonts w:ascii="Times New Roman" w:hAnsi="Times New Roman"/>
          <w:b/>
          <w:sz w:val="24"/>
        </w:rPr>
        <w:t>Challenge:</w:t>
      </w:r>
      <w:r>
        <w:rPr>
          <w:rFonts w:ascii="Times New Roman" w:hAnsi="Times New Roman"/>
          <w:sz w:val="24"/>
        </w:rPr>
        <w:t xml:space="preserve"> Processing high-resolution images and multi-page PDFs inside the browser's UI thread caused page freezes and memory warnings, especially on mobile devices.</w:t>
      </w:r>
    </w:p>
    <w:p w14:paraId="39572DCE" w14:textId="77777777" w:rsidR="005F7B73" w:rsidRDefault="00CE2A7E">
      <w:pPr>
        <w:spacing w:before="40" w:after="80" w:line="360" w:lineRule="auto"/>
        <w:ind w:left="360" w:hanging="360"/>
        <w:jc w:val="both"/>
      </w:pPr>
      <w:r>
        <w:t>•</w:t>
      </w:r>
      <w:r>
        <w:tab/>
      </w:r>
      <w:r>
        <w:rPr>
          <w:rFonts w:ascii="Times New Roman" w:hAnsi="Times New Roman"/>
          <w:b/>
          <w:sz w:val="24"/>
        </w:rPr>
        <w:t>Resolution:</w:t>
      </w:r>
      <w:r>
        <w:rPr>
          <w:rFonts w:ascii="Times New Roman" w:hAnsi="Times New Roman"/>
          <w:sz w:val="24"/>
        </w:rPr>
        <w:t xml:space="preserve"> We offloaded the heavy OCR scanning to client-side Web Workers using Tesseract.js. The PDF rendering process uses PDF.js to draw document pages onto an offscreen HTML5 canvas, passing the raw pixel data directly to the background OCR worker thread. This keeps the main dashboard responsive.</w:t>
      </w:r>
    </w:p>
    <w:p w14:paraId="60850DDA" w14:textId="77777777" w:rsidR="005F7B73" w:rsidRDefault="00CE2A7E">
      <w:pPr>
        <w:pStyle w:val="Heading3"/>
        <w:spacing w:before="120" w:line="360" w:lineRule="auto"/>
      </w:pPr>
      <w:bookmarkStart w:id="86" w:name="_Toc234181470"/>
      <w:r>
        <w:rPr>
          <w:rFonts w:ascii="Times New Roman" w:hAnsi="Times New Roman"/>
          <w:b/>
          <w:sz w:val="24"/>
        </w:rPr>
        <w:t>8.1.3 Gemini API Rate-Limits and Fallbacks</w:t>
      </w:r>
      <w:bookmarkEnd w:id="86"/>
    </w:p>
    <w:p w14:paraId="6B716080" w14:textId="77777777" w:rsidR="005F7B73" w:rsidRDefault="00CE2A7E">
      <w:pPr>
        <w:spacing w:before="40" w:after="80" w:line="360" w:lineRule="auto"/>
        <w:ind w:left="360" w:hanging="360"/>
        <w:jc w:val="both"/>
      </w:pPr>
      <w:r>
        <w:t>•</w:t>
      </w:r>
      <w:r>
        <w:tab/>
      </w:r>
      <w:r>
        <w:rPr>
          <w:rFonts w:ascii="Times New Roman" w:hAnsi="Times New Roman"/>
          <w:b/>
          <w:sz w:val="24"/>
        </w:rPr>
        <w:t>Challenge:</w:t>
      </w:r>
      <w:r>
        <w:rPr>
          <w:rFonts w:ascii="Times New Roman" w:hAnsi="Times New Roman"/>
          <w:sz w:val="24"/>
        </w:rPr>
        <w:t xml:space="preserve"> Uploading documents consecutively frequently triggered API rate-limits (HTTP 429 errors), resulting in blank dashboards.</w:t>
      </w:r>
    </w:p>
    <w:p w14:paraId="778FF573" w14:textId="77777777" w:rsidR="005F7B73" w:rsidRDefault="00CE2A7E">
      <w:pPr>
        <w:spacing w:before="40" w:after="80" w:line="360" w:lineRule="auto"/>
        <w:ind w:left="360" w:hanging="360"/>
        <w:jc w:val="both"/>
      </w:pPr>
      <w:r>
        <w:t>•</w:t>
      </w:r>
      <w:r>
        <w:tab/>
      </w:r>
      <w:r>
        <w:rPr>
          <w:rFonts w:ascii="Times New Roman" w:hAnsi="Times New Roman"/>
          <w:b/>
          <w:sz w:val="24"/>
        </w:rPr>
        <w:t>Resolution:</w:t>
      </w:r>
      <w:r>
        <w:rPr>
          <w:rFonts w:ascii="Times New Roman" w:hAnsi="Times New Roman"/>
          <w:sz w:val="24"/>
        </w:rPr>
        <w:t xml:space="preserve"> We engineered an offline client-side RegEx parser fallback. If the Gemini API Cloud Function proxy returns an error, the system runs local regex patterns over the raw OCR text string to extract the total billing units and net charges. This ensures the app functions offline.</w:t>
      </w:r>
    </w:p>
    <w:p w14:paraId="68C82CCB" w14:textId="77777777" w:rsidR="005F7B73" w:rsidRDefault="00CE2A7E">
      <w:pPr>
        <w:pStyle w:val="Heading2"/>
        <w:spacing w:before="240" w:line="360" w:lineRule="auto"/>
      </w:pPr>
      <w:bookmarkStart w:id="87" w:name="_Toc234181471"/>
      <w:r>
        <w:rPr>
          <w:rFonts w:ascii="Times New Roman" w:hAnsi="Times New Roman"/>
          <w:b/>
          <w:sz w:val="28"/>
        </w:rPr>
        <w:t>8.2 System Testing &amp; Test Cases</w:t>
      </w:r>
      <w:bookmarkEnd w:id="87"/>
    </w:p>
    <w:p w14:paraId="626B56DD" w14:textId="77777777" w:rsidR="005F7B73" w:rsidRDefault="00CE2A7E">
      <w:pPr>
        <w:spacing w:after="120" w:line="360" w:lineRule="auto"/>
        <w:jc w:val="both"/>
      </w:pPr>
      <w:r>
        <w:rPr>
          <w:rFonts w:ascii="Times New Roman" w:hAnsi="Times New Roman"/>
          <w:sz w:val="24"/>
        </w:rPr>
        <w:t>To ensure the system's reliability, a comprehensive functional testing suite was executed.</w:t>
      </w:r>
    </w:p>
    <w:p w14:paraId="4AF0446F" w14:textId="77777777" w:rsidR="005F7B73" w:rsidRDefault="00CE2A7E">
      <w:pPr>
        <w:pStyle w:val="CaptionTable"/>
        <w:keepNext/>
        <w:spacing w:before="360" w:after="120" w:line="360" w:lineRule="auto"/>
        <w:jc w:val="center"/>
      </w:pPr>
      <w:bookmarkStart w:id="88" w:name="tbl_ref8_1"/>
      <w:r>
        <w:rPr>
          <w:rFonts w:ascii="Times New Roman" w:hAnsi="Times New Roman"/>
          <w:b/>
          <w:sz w:val="24"/>
        </w:rPr>
        <w:lastRenderedPageBreak/>
        <w:t>Table 8.1: Functional Test Cases and Validation Matrix</w:t>
      </w:r>
      <w:bookmarkEnd w:id="88"/>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946"/>
        <w:gridCol w:w="1485"/>
        <w:gridCol w:w="1820"/>
        <w:gridCol w:w="1892"/>
        <w:gridCol w:w="2178"/>
        <w:gridCol w:w="1029"/>
      </w:tblGrid>
      <w:tr w:rsidR="005F7B73" w14:paraId="510A8258" w14:textId="77777777">
        <w:trPr>
          <w:jc w:val="center"/>
        </w:trPr>
        <w:tc>
          <w:tcPr>
            <w:tcW w:w="1152" w:type="dxa"/>
            <w:shd w:val="clear" w:color="auto" w:fill="F1F5F9"/>
            <w:vAlign w:val="center"/>
          </w:tcPr>
          <w:p w14:paraId="7E7E4298" w14:textId="77777777" w:rsidR="005F7B73" w:rsidRDefault="00CE2A7E">
            <w:pPr>
              <w:spacing w:after="40"/>
              <w:jc w:val="center"/>
            </w:pPr>
            <w:r>
              <w:rPr>
                <w:rFonts w:ascii="Times New Roman" w:hAnsi="Times New Roman"/>
                <w:b/>
                <w:sz w:val="20"/>
              </w:rPr>
              <w:t>Test ID</w:t>
            </w:r>
          </w:p>
        </w:tc>
        <w:tc>
          <w:tcPr>
            <w:tcW w:w="1728" w:type="dxa"/>
            <w:shd w:val="clear" w:color="auto" w:fill="F1F5F9"/>
            <w:vAlign w:val="center"/>
          </w:tcPr>
          <w:p w14:paraId="4CCDAD1D" w14:textId="77777777" w:rsidR="005F7B73" w:rsidRDefault="00CE2A7E">
            <w:pPr>
              <w:spacing w:after="40"/>
              <w:jc w:val="center"/>
            </w:pPr>
            <w:r>
              <w:rPr>
                <w:rFonts w:ascii="Times New Roman" w:hAnsi="Times New Roman"/>
                <w:b/>
                <w:sz w:val="20"/>
              </w:rPr>
              <w:t>Module Under Test</w:t>
            </w:r>
          </w:p>
        </w:tc>
        <w:tc>
          <w:tcPr>
            <w:tcW w:w="2160" w:type="dxa"/>
            <w:shd w:val="clear" w:color="auto" w:fill="F1F5F9"/>
            <w:vAlign w:val="center"/>
          </w:tcPr>
          <w:p w14:paraId="097720F5" w14:textId="77777777" w:rsidR="005F7B73" w:rsidRDefault="00CE2A7E">
            <w:pPr>
              <w:spacing w:after="40"/>
              <w:jc w:val="center"/>
            </w:pPr>
            <w:r>
              <w:rPr>
                <w:rFonts w:ascii="Times New Roman" w:hAnsi="Times New Roman"/>
                <w:b/>
                <w:sz w:val="20"/>
              </w:rPr>
              <w:t>Test Scenario / Goal</w:t>
            </w:r>
          </w:p>
        </w:tc>
        <w:tc>
          <w:tcPr>
            <w:tcW w:w="2160" w:type="dxa"/>
            <w:shd w:val="clear" w:color="auto" w:fill="F1F5F9"/>
            <w:vAlign w:val="center"/>
          </w:tcPr>
          <w:p w14:paraId="3A380E4D" w14:textId="77777777" w:rsidR="005F7B73" w:rsidRDefault="00CE2A7E">
            <w:pPr>
              <w:spacing w:after="40"/>
              <w:jc w:val="center"/>
            </w:pPr>
            <w:r>
              <w:rPr>
                <w:rFonts w:ascii="Times New Roman" w:hAnsi="Times New Roman"/>
                <w:b/>
                <w:sz w:val="20"/>
              </w:rPr>
              <w:t>Input Vector / Action</w:t>
            </w:r>
          </w:p>
        </w:tc>
        <w:tc>
          <w:tcPr>
            <w:tcW w:w="2592" w:type="dxa"/>
            <w:shd w:val="clear" w:color="auto" w:fill="F1F5F9"/>
            <w:vAlign w:val="center"/>
          </w:tcPr>
          <w:p w14:paraId="13897BC3" w14:textId="77777777" w:rsidR="005F7B73" w:rsidRDefault="00CE2A7E">
            <w:pPr>
              <w:spacing w:after="40"/>
              <w:jc w:val="center"/>
            </w:pPr>
            <w:r>
              <w:rPr>
                <w:rFonts w:ascii="Times New Roman" w:hAnsi="Times New Roman"/>
                <w:b/>
                <w:sz w:val="20"/>
              </w:rPr>
              <w:t>Expected Output Result</w:t>
            </w:r>
          </w:p>
        </w:tc>
        <w:tc>
          <w:tcPr>
            <w:tcW w:w="1152" w:type="dxa"/>
            <w:shd w:val="clear" w:color="auto" w:fill="F1F5F9"/>
            <w:vAlign w:val="center"/>
          </w:tcPr>
          <w:p w14:paraId="1C5DAEE0" w14:textId="77777777" w:rsidR="005F7B73" w:rsidRDefault="00CE2A7E">
            <w:pPr>
              <w:spacing w:after="40"/>
              <w:jc w:val="center"/>
            </w:pPr>
            <w:r>
              <w:rPr>
                <w:rFonts w:ascii="Times New Roman" w:hAnsi="Times New Roman"/>
                <w:b/>
                <w:sz w:val="20"/>
              </w:rPr>
              <w:t>Status</w:t>
            </w:r>
          </w:p>
        </w:tc>
      </w:tr>
      <w:tr w:rsidR="005F7B73" w14:paraId="64D51399" w14:textId="77777777">
        <w:trPr>
          <w:jc w:val="center"/>
        </w:trPr>
        <w:tc>
          <w:tcPr>
            <w:tcW w:w="1152" w:type="dxa"/>
            <w:vAlign w:val="center"/>
          </w:tcPr>
          <w:p w14:paraId="1B3741F0" w14:textId="77777777" w:rsidR="005F7B73" w:rsidRDefault="00CE2A7E">
            <w:pPr>
              <w:spacing w:after="40"/>
            </w:pPr>
            <w:r>
              <w:rPr>
                <w:rFonts w:ascii="Times New Roman" w:hAnsi="Times New Roman"/>
                <w:sz w:val="24"/>
              </w:rPr>
              <w:t>TC-001</w:t>
            </w:r>
          </w:p>
        </w:tc>
        <w:tc>
          <w:tcPr>
            <w:tcW w:w="1728" w:type="dxa"/>
            <w:vAlign w:val="center"/>
          </w:tcPr>
          <w:p w14:paraId="31E9511B" w14:textId="77777777" w:rsidR="005F7B73" w:rsidRDefault="00CE2A7E">
            <w:pPr>
              <w:spacing w:after="40"/>
            </w:pPr>
            <w:r>
              <w:rPr>
                <w:rFonts w:ascii="Times New Roman" w:hAnsi="Times New Roman"/>
                <w:sz w:val="24"/>
              </w:rPr>
              <w:t>User Auth</w:t>
            </w:r>
          </w:p>
        </w:tc>
        <w:tc>
          <w:tcPr>
            <w:tcW w:w="2160" w:type="dxa"/>
            <w:vAlign w:val="center"/>
          </w:tcPr>
          <w:p w14:paraId="5ED94622" w14:textId="77777777" w:rsidR="005F7B73" w:rsidRDefault="00CE2A7E">
            <w:pPr>
              <w:spacing w:after="40"/>
            </w:pPr>
            <w:r>
              <w:rPr>
                <w:rFonts w:ascii="Times New Roman" w:hAnsi="Times New Roman"/>
                <w:sz w:val="24"/>
              </w:rPr>
              <w:t>Register with short password</w:t>
            </w:r>
          </w:p>
        </w:tc>
        <w:tc>
          <w:tcPr>
            <w:tcW w:w="2160" w:type="dxa"/>
            <w:vAlign w:val="center"/>
          </w:tcPr>
          <w:p w14:paraId="50647193" w14:textId="77777777" w:rsidR="005F7B73" w:rsidRDefault="00CE2A7E">
            <w:pPr>
              <w:spacing w:after="40"/>
            </w:pPr>
            <w:r>
              <w:rPr>
                <w:rFonts w:ascii="Times New Roman" w:hAnsi="Times New Roman"/>
                <w:sz w:val="24"/>
              </w:rPr>
              <w:t>Input password '123' in signup form</w:t>
            </w:r>
          </w:p>
        </w:tc>
        <w:tc>
          <w:tcPr>
            <w:tcW w:w="2592" w:type="dxa"/>
            <w:vAlign w:val="center"/>
          </w:tcPr>
          <w:p w14:paraId="3865EB78" w14:textId="77777777" w:rsidR="005F7B73" w:rsidRDefault="00CE2A7E">
            <w:pPr>
              <w:spacing w:after="40"/>
            </w:pPr>
            <w:r>
              <w:rPr>
                <w:rFonts w:ascii="Times New Roman" w:hAnsi="Times New Roman"/>
                <w:sz w:val="24"/>
              </w:rPr>
              <w:t>Reactive validation warning displayed (&lt; 6 characters)</w:t>
            </w:r>
          </w:p>
        </w:tc>
        <w:tc>
          <w:tcPr>
            <w:tcW w:w="1152" w:type="dxa"/>
            <w:vAlign w:val="center"/>
          </w:tcPr>
          <w:p w14:paraId="390736FB" w14:textId="77777777" w:rsidR="005F7B73" w:rsidRDefault="00CE2A7E">
            <w:pPr>
              <w:spacing w:after="40"/>
            </w:pPr>
            <w:r>
              <w:rPr>
                <w:rFonts w:ascii="Times New Roman" w:hAnsi="Times New Roman"/>
                <w:sz w:val="24"/>
              </w:rPr>
              <w:t>PASS</w:t>
            </w:r>
          </w:p>
        </w:tc>
      </w:tr>
      <w:tr w:rsidR="005F7B73" w14:paraId="4B0A3B90" w14:textId="77777777">
        <w:trPr>
          <w:jc w:val="center"/>
        </w:trPr>
        <w:tc>
          <w:tcPr>
            <w:tcW w:w="1152" w:type="dxa"/>
            <w:shd w:val="clear" w:color="auto" w:fill="F8FAFC"/>
            <w:vAlign w:val="center"/>
          </w:tcPr>
          <w:p w14:paraId="5D5DBB4F" w14:textId="77777777" w:rsidR="005F7B73" w:rsidRDefault="00CE2A7E">
            <w:pPr>
              <w:spacing w:after="40"/>
            </w:pPr>
            <w:r>
              <w:rPr>
                <w:rFonts w:ascii="Times New Roman" w:hAnsi="Times New Roman"/>
                <w:sz w:val="24"/>
              </w:rPr>
              <w:t>TC-002</w:t>
            </w:r>
          </w:p>
        </w:tc>
        <w:tc>
          <w:tcPr>
            <w:tcW w:w="1728" w:type="dxa"/>
            <w:shd w:val="clear" w:color="auto" w:fill="F8FAFC"/>
            <w:vAlign w:val="center"/>
          </w:tcPr>
          <w:p w14:paraId="6FE7A0A9" w14:textId="77777777" w:rsidR="005F7B73" w:rsidRDefault="00CE2A7E">
            <w:pPr>
              <w:spacing w:after="40"/>
            </w:pPr>
            <w:r>
              <w:rPr>
                <w:rFonts w:ascii="Times New Roman" w:hAnsi="Times New Roman"/>
                <w:sz w:val="24"/>
              </w:rPr>
              <w:t>Audit Wizard</w:t>
            </w:r>
          </w:p>
        </w:tc>
        <w:tc>
          <w:tcPr>
            <w:tcW w:w="2160" w:type="dxa"/>
            <w:shd w:val="clear" w:color="auto" w:fill="F8FAFC"/>
            <w:vAlign w:val="center"/>
          </w:tcPr>
          <w:p w14:paraId="240B60DE" w14:textId="77777777" w:rsidR="005F7B73" w:rsidRDefault="00CE2A7E">
            <w:pPr>
              <w:spacing w:after="40"/>
            </w:pPr>
            <w:r>
              <w:rPr>
                <w:rFonts w:ascii="Times New Roman" w:hAnsi="Times New Roman"/>
                <w:sz w:val="24"/>
              </w:rPr>
              <w:t>Drag duration slider</w:t>
            </w:r>
          </w:p>
        </w:tc>
        <w:tc>
          <w:tcPr>
            <w:tcW w:w="2160" w:type="dxa"/>
            <w:shd w:val="clear" w:color="auto" w:fill="F8FAFC"/>
            <w:vAlign w:val="center"/>
          </w:tcPr>
          <w:p w14:paraId="638FE6A9" w14:textId="77777777" w:rsidR="005F7B73" w:rsidRDefault="00CE2A7E">
            <w:pPr>
              <w:spacing w:after="40"/>
            </w:pPr>
            <w:r>
              <w:rPr>
                <w:rFonts w:ascii="Times New Roman" w:hAnsi="Times New Roman"/>
                <w:sz w:val="24"/>
              </w:rPr>
              <w:t>Set LED Bulbs runtime from 4h to 12h</w:t>
            </w:r>
          </w:p>
        </w:tc>
        <w:tc>
          <w:tcPr>
            <w:tcW w:w="2592" w:type="dxa"/>
            <w:shd w:val="clear" w:color="auto" w:fill="F8FAFC"/>
            <w:vAlign w:val="center"/>
          </w:tcPr>
          <w:p w14:paraId="2290BC36" w14:textId="77777777" w:rsidR="005F7B73" w:rsidRDefault="00CE2A7E">
            <w:pPr>
              <w:spacing w:after="40"/>
            </w:pPr>
            <w:r>
              <w:rPr>
                <w:rFonts w:ascii="Times New Roman" w:hAnsi="Times New Roman"/>
                <w:sz w:val="24"/>
              </w:rPr>
              <w:t>Dashboard cost metrics recalculate dynamically in 100ms</w:t>
            </w:r>
          </w:p>
        </w:tc>
        <w:tc>
          <w:tcPr>
            <w:tcW w:w="1152" w:type="dxa"/>
            <w:shd w:val="clear" w:color="auto" w:fill="F8FAFC"/>
            <w:vAlign w:val="center"/>
          </w:tcPr>
          <w:p w14:paraId="25911CCA" w14:textId="77777777" w:rsidR="005F7B73" w:rsidRDefault="00CE2A7E">
            <w:pPr>
              <w:spacing w:after="40"/>
            </w:pPr>
            <w:r>
              <w:rPr>
                <w:rFonts w:ascii="Times New Roman" w:hAnsi="Times New Roman"/>
                <w:sz w:val="24"/>
              </w:rPr>
              <w:t>PASS</w:t>
            </w:r>
          </w:p>
        </w:tc>
      </w:tr>
      <w:tr w:rsidR="005F7B73" w14:paraId="24B5A307" w14:textId="77777777">
        <w:trPr>
          <w:jc w:val="center"/>
        </w:trPr>
        <w:tc>
          <w:tcPr>
            <w:tcW w:w="1152" w:type="dxa"/>
            <w:vAlign w:val="center"/>
          </w:tcPr>
          <w:p w14:paraId="629BD668" w14:textId="77777777" w:rsidR="005F7B73" w:rsidRDefault="00CE2A7E">
            <w:pPr>
              <w:spacing w:after="40"/>
            </w:pPr>
            <w:r>
              <w:rPr>
                <w:rFonts w:ascii="Times New Roman" w:hAnsi="Times New Roman"/>
                <w:sz w:val="24"/>
              </w:rPr>
              <w:t>TC-003</w:t>
            </w:r>
          </w:p>
        </w:tc>
        <w:tc>
          <w:tcPr>
            <w:tcW w:w="1728" w:type="dxa"/>
            <w:vAlign w:val="center"/>
          </w:tcPr>
          <w:p w14:paraId="0F7D3E7C" w14:textId="77777777" w:rsidR="005F7B73" w:rsidRDefault="00CE2A7E">
            <w:pPr>
              <w:spacing w:after="40"/>
            </w:pPr>
            <w:r>
              <w:rPr>
                <w:rFonts w:ascii="Times New Roman" w:hAnsi="Times New Roman"/>
                <w:sz w:val="24"/>
              </w:rPr>
              <w:t>Solar ROI</w:t>
            </w:r>
          </w:p>
        </w:tc>
        <w:tc>
          <w:tcPr>
            <w:tcW w:w="2160" w:type="dxa"/>
            <w:vAlign w:val="center"/>
          </w:tcPr>
          <w:p w14:paraId="52D2C156" w14:textId="77777777" w:rsidR="005F7B73" w:rsidRDefault="00CE2A7E">
            <w:pPr>
              <w:spacing w:after="40"/>
            </w:pPr>
            <w:r>
              <w:rPr>
                <w:rFonts w:ascii="Times New Roman" w:hAnsi="Times New Roman"/>
                <w:sz w:val="24"/>
              </w:rPr>
              <w:t>Orientation toggle</w:t>
            </w:r>
          </w:p>
        </w:tc>
        <w:tc>
          <w:tcPr>
            <w:tcW w:w="2160" w:type="dxa"/>
            <w:vAlign w:val="center"/>
          </w:tcPr>
          <w:p w14:paraId="7A4FD31C" w14:textId="77777777" w:rsidR="005F7B73" w:rsidRDefault="00CE2A7E">
            <w:pPr>
              <w:spacing w:after="40"/>
            </w:pPr>
            <w:r>
              <w:rPr>
                <w:rFonts w:ascii="Times New Roman" w:hAnsi="Times New Roman"/>
                <w:sz w:val="24"/>
              </w:rPr>
              <w:t>Select East orientation on 3D canvas</w:t>
            </w:r>
          </w:p>
        </w:tc>
        <w:tc>
          <w:tcPr>
            <w:tcW w:w="2592" w:type="dxa"/>
            <w:vAlign w:val="center"/>
          </w:tcPr>
          <w:p w14:paraId="6362D554" w14:textId="77777777" w:rsidR="005F7B73" w:rsidRDefault="00CE2A7E">
            <w:pPr>
              <w:spacing w:after="40"/>
            </w:pPr>
            <w:r>
              <w:rPr>
                <w:rFonts w:ascii="Times New Roman" w:hAnsi="Times New Roman"/>
                <w:sz w:val="24"/>
              </w:rPr>
              <w:t>Capacity yield multiplier shifts to 0.85; break-even updates</w:t>
            </w:r>
          </w:p>
        </w:tc>
        <w:tc>
          <w:tcPr>
            <w:tcW w:w="1152" w:type="dxa"/>
            <w:vAlign w:val="center"/>
          </w:tcPr>
          <w:p w14:paraId="619ED09B" w14:textId="77777777" w:rsidR="005F7B73" w:rsidRDefault="00CE2A7E">
            <w:pPr>
              <w:spacing w:after="40"/>
            </w:pPr>
            <w:r>
              <w:rPr>
                <w:rFonts w:ascii="Times New Roman" w:hAnsi="Times New Roman"/>
                <w:sz w:val="24"/>
              </w:rPr>
              <w:t>PASS</w:t>
            </w:r>
          </w:p>
        </w:tc>
      </w:tr>
      <w:tr w:rsidR="005F7B73" w14:paraId="6C09F8D9" w14:textId="77777777">
        <w:trPr>
          <w:jc w:val="center"/>
        </w:trPr>
        <w:tc>
          <w:tcPr>
            <w:tcW w:w="1152" w:type="dxa"/>
            <w:shd w:val="clear" w:color="auto" w:fill="F8FAFC"/>
            <w:vAlign w:val="center"/>
          </w:tcPr>
          <w:p w14:paraId="673BF96A" w14:textId="77777777" w:rsidR="005F7B73" w:rsidRDefault="00CE2A7E">
            <w:pPr>
              <w:spacing w:after="40"/>
            </w:pPr>
            <w:r>
              <w:rPr>
                <w:rFonts w:ascii="Times New Roman" w:hAnsi="Times New Roman"/>
                <w:sz w:val="24"/>
              </w:rPr>
              <w:t>TC-004</w:t>
            </w:r>
          </w:p>
        </w:tc>
        <w:tc>
          <w:tcPr>
            <w:tcW w:w="1728" w:type="dxa"/>
            <w:shd w:val="clear" w:color="auto" w:fill="F8FAFC"/>
            <w:vAlign w:val="center"/>
          </w:tcPr>
          <w:p w14:paraId="02DC485B" w14:textId="77777777" w:rsidR="005F7B73" w:rsidRDefault="00CE2A7E">
            <w:pPr>
              <w:spacing w:after="40"/>
            </w:pPr>
            <w:r>
              <w:rPr>
                <w:rFonts w:ascii="Times New Roman" w:hAnsi="Times New Roman"/>
                <w:sz w:val="24"/>
              </w:rPr>
              <w:t>Bill Analyzer</w:t>
            </w:r>
          </w:p>
        </w:tc>
        <w:tc>
          <w:tcPr>
            <w:tcW w:w="2160" w:type="dxa"/>
            <w:shd w:val="clear" w:color="auto" w:fill="F8FAFC"/>
            <w:vAlign w:val="center"/>
          </w:tcPr>
          <w:p w14:paraId="57D06D4D" w14:textId="77777777" w:rsidR="005F7B73" w:rsidRDefault="00CE2A7E">
            <w:pPr>
              <w:spacing w:after="40"/>
            </w:pPr>
            <w:r>
              <w:rPr>
                <w:rFonts w:ascii="Times New Roman" w:hAnsi="Times New Roman"/>
                <w:sz w:val="24"/>
              </w:rPr>
              <w:t>Upload scanned JPEG bill</w:t>
            </w:r>
          </w:p>
        </w:tc>
        <w:tc>
          <w:tcPr>
            <w:tcW w:w="2160" w:type="dxa"/>
            <w:shd w:val="clear" w:color="auto" w:fill="F8FAFC"/>
            <w:vAlign w:val="center"/>
          </w:tcPr>
          <w:p w14:paraId="71FDFD30" w14:textId="77777777" w:rsidR="005F7B73" w:rsidRDefault="00CE2A7E">
            <w:pPr>
              <w:spacing w:after="40"/>
            </w:pPr>
            <w:r>
              <w:rPr>
                <w:rFonts w:ascii="Times New Roman" w:hAnsi="Times New Roman"/>
                <w:sz w:val="24"/>
              </w:rPr>
              <w:t>Upload bill image with legible slab text</w:t>
            </w:r>
          </w:p>
        </w:tc>
        <w:tc>
          <w:tcPr>
            <w:tcW w:w="2592" w:type="dxa"/>
            <w:shd w:val="clear" w:color="auto" w:fill="F8FAFC"/>
            <w:vAlign w:val="center"/>
          </w:tcPr>
          <w:p w14:paraId="37E6FF97" w14:textId="77777777" w:rsidR="005F7B73" w:rsidRDefault="00CE2A7E">
            <w:pPr>
              <w:spacing w:after="40"/>
            </w:pPr>
            <w:r>
              <w:rPr>
                <w:rFonts w:ascii="Times New Roman" w:hAnsi="Times New Roman"/>
                <w:sz w:val="24"/>
              </w:rPr>
              <w:t>OCR text processed; Gemini proxy returns structured JSON</w:t>
            </w:r>
          </w:p>
        </w:tc>
        <w:tc>
          <w:tcPr>
            <w:tcW w:w="1152" w:type="dxa"/>
            <w:shd w:val="clear" w:color="auto" w:fill="F8FAFC"/>
            <w:vAlign w:val="center"/>
          </w:tcPr>
          <w:p w14:paraId="33E82616" w14:textId="77777777" w:rsidR="005F7B73" w:rsidRDefault="00CE2A7E">
            <w:pPr>
              <w:spacing w:after="40"/>
            </w:pPr>
            <w:r>
              <w:rPr>
                <w:rFonts w:ascii="Times New Roman" w:hAnsi="Times New Roman"/>
                <w:sz w:val="24"/>
              </w:rPr>
              <w:t>PASS</w:t>
            </w:r>
          </w:p>
        </w:tc>
      </w:tr>
      <w:tr w:rsidR="005F7B73" w14:paraId="3E006DB5" w14:textId="77777777">
        <w:trPr>
          <w:jc w:val="center"/>
        </w:trPr>
        <w:tc>
          <w:tcPr>
            <w:tcW w:w="1152" w:type="dxa"/>
            <w:vAlign w:val="center"/>
          </w:tcPr>
          <w:p w14:paraId="559C9B63" w14:textId="77777777" w:rsidR="005F7B73" w:rsidRDefault="00CE2A7E">
            <w:pPr>
              <w:spacing w:after="40"/>
            </w:pPr>
            <w:r>
              <w:rPr>
                <w:rFonts w:ascii="Times New Roman" w:hAnsi="Times New Roman"/>
                <w:sz w:val="24"/>
              </w:rPr>
              <w:t>TC-005</w:t>
            </w:r>
          </w:p>
        </w:tc>
        <w:tc>
          <w:tcPr>
            <w:tcW w:w="1728" w:type="dxa"/>
            <w:vAlign w:val="center"/>
          </w:tcPr>
          <w:p w14:paraId="7401F6DC" w14:textId="77777777" w:rsidR="005F7B73" w:rsidRDefault="00CE2A7E">
            <w:pPr>
              <w:spacing w:after="40"/>
            </w:pPr>
            <w:r>
              <w:rPr>
                <w:rFonts w:ascii="Times New Roman" w:hAnsi="Times New Roman"/>
                <w:sz w:val="24"/>
              </w:rPr>
              <w:t>Tariff Settings</w:t>
            </w:r>
          </w:p>
        </w:tc>
        <w:tc>
          <w:tcPr>
            <w:tcW w:w="2160" w:type="dxa"/>
            <w:vAlign w:val="center"/>
          </w:tcPr>
          <w:p w14:paraId="0A684438" w14:textId="77777777" w:rsidR="005F7B73" w:rsidRDefault="00CE2A7E">
            <w:pPr>
              <w:spacing w:after="40"/>
            </w:pPr>
            <w:r>
              <w:rPr>
                <w:rFonts w:ascii="Times New Roman" w:hAnsi="Times New Roman"/>
                <w:sz w:val="24"/>
              </w:rPr>
              <w:t>Admin updates fixed charge</w:t>
            </w:r>
          </w:p>
        </w:tc>
        <w:tc>
          <w:tcPr>
            <w:tcW w:w="2160" w:type="dxa"/>
            <w:vAlign w:val="center"/>
          </w:tcPr>
          <w:p w14:paraId="5D0DDA34" w14:textId="77777777" w:rsidR="005F7B73" w:rsidRDefault="00CE2A7E">
            <w:pPr>
              <w:spacing w:after="40"/>
            </w:pPr>
            <w:r>
              <w:rPr>
                <w:rFonts w:ascii="Times New Roman" w:hAnsi="Times New Roman"/>
                <w:sz w:val="24"/>
              </w:rPr>
              <w:t>Change APSPDCL fixed fee from ₹100 to ₹150</w:t>
            </w:r>
          </w:p>
        </w:tc>
        <w:tc>
          <w:tcPr>
            <w:tcW w:w="2592" w:type="dxa"/>
            <w:vAlign w:val="center"/>
          </w:tcPr>
          <w:p w14:paraId="7778F021" w14:textId="77777777" w:rsidR="005F7B73" w:rsidRDefault="00CE2A7E">
            <w:pPr>
              <w:spacing w:after="40"/>
            </w:pPr>
            <w:r>
              <w:rPr>
                <w:rFonts w:ascii="Times New Roman" w:hAnsi="Times New Roman"/>
                <w:sz w:val="24"/>
              </w:rPr>
              <w:t>Firestore syncs; active user dashboard costs shift instantly</w:t>
            </w:r>
          </w:p>
        </w:tc>
        <w:tc>
          <w:tcPr>
            <w:tcW w:w="1152" w:type="dxa"/>
            <w:vAlign w:val="center"/>
          </w:tcPr>
          <w:p w14:paraId="75A109C3" w14:textId="77777777" w:rsidR="005F7B73" w:rsidRDefault="00CE2A7E">
            <w:pPr>
              <w:spacing w:after="40"/>
            </w:pPr>
            <w:r>
              <w:rPr>
                <w:rFonts w:ascii="Times New Roman" w:hAnsi="Times New Roman"/>
                <w:sz w:val="24"/>
              </w:rPr>
              <w:t>PASS</w:t>
            </w:r>
          </w:p>
        </w:tc>
      </w:tr>
      <w:tr w:rsidR="005F7B73" w14:paraId="4BA83C28" w14:textId="77777777">
        <w:trPr>
          <w:jc w:val="center"/>
        </w:trPr>
        <w:tc>
          <w:tcPr>
            <w:tcW w:w="1152" w:type="dxa"/>
            <w:shd w:val="clear" w:color="auto" w:fill="F8FAFC"/>
            <w:vAlign w:val="center"/>
          </w:tcPr>
          <w:p w14:paraId="317D99F0" w14:textId="77777777" w:rsidR="005F7B73" w:rsidRDefault="00CE2A7E">
            <w:pPr>
              <w:spacing w:after="40"/>
            </w:pPr>
            <w:r>
              <w:rPr>
                <w:rFonts w:ascii="Times New Roman" w:hAnsi="Times New Roman"/>
                <w:sz w:val="24"/>
              </w:rPr>
              <w:t>TC-006</w:t>
            </w:r>
          </w:p>
        </w:tc>
        <w:tc>
          <w:tcPr>
            <w:tcW w:w="1728" w:type="dxa"/>
            <w:shd w:val="clear" w:color="auto" w:fill="F8FAFC"/>
            <w:vAlign w:val="center"/>
          </w:tcPr>
          <w:p w14:paraId="3A875638" w14:textId="77777777" w:rsidR="005F7B73" w:rsidRDefault="00CE2A7E">
            <w:pPr>
              <w:spacing w:after="40"/>
            </w:pPr>
            <w:r>
              <w:rPr>
                <w:rFonts w:ascii="Times New Roman" w:hAnsi="Times New Roman"/>
                <w:sz w:val="24"/>
              </w:rPr>
              <w:t>AI Chatbot</w:t>
            </w:r>
          </w:p>
        </w:tc>
        <w:tc>
          <w:tcPr>
            <w:tcW w:w="2160" w:type="dxa"/>
            <w:shd w:val="clear" w:color="auto" w:fill="F8FAFC"/>
            <w:vAlign w:val="center"/>
          </w:tcPr>
          <w:p w14:paraId="75036780" w14:textId="77777777" w:rsidR="005F7B73" w:rsidRDefault="00CE2A7E">
            <w:pPr>
              <w:spacing w:after="40"/>
            </w:pPr>
            <w:r>
              <w:rPr>
                <w:rFonts w:ascii="Times New Roman" w:hAnsi="Times New Roman"/>
                <w:sz w:val="24"/>
              </w:rPr>
              <w:t>Voice command for solar advice</w:t>
            </w:r>
          </w:p>
        </w:tc>
        <w:tc>
          <w:tcPr>
            <w:tcW w:w="2160" w:type="dxa"/>
            <w:shd w:val="clear" w:color="auto" w:fill="F8FAFC"/>
            <w:vAlign w:val="center"/>
          </w:tcPr>
          <w:p w14:paraId="1EA68C71" w14:textId="77777777" w:rsidR="005F7B73" w:rsidRDefault="00CE2A7E">
            <w:pPr>
              <w:spacing w:after="40"/>
            </w:pPr>
            <w:r>
              <w:rPr>
                <w:rFonts w:ascii="Times New Roman" w:hAnsi="Times New Roman"/>
                <w:sz w:val="24"/>
              </w:rPr>
              <w:t>Trigger mic and speak 'Recommend solar size'</w:t>
            </w:r>
          </w:p>
        </w:tc>
        <w:tc>
          <w:tcPr>
            <w:tcW w:w="2592" w:type="dxa"/>
            <w:shd w:val="clear" w:color="auto" w:fill="F8FAFC"/>
            <w:vAlign w:val="center"/>
          </w:tcPr>
          <w:p w14:paraId="7666971A" w14:textId="77777777" w:rsidR="005F7B73" w:rsidRDefault="00CE2A7E">
            <w:pPr>
              <w:spacing w:after="40"/>
            </w:pPr>
            <w:r>
              <w:rPr>
                <w:rFonts w:ascii="Times New Roman" w:hAnsi="Times New Roman"/>
                <w:sz w:val="24"/>
              </w:rPr>
              <w:t>Chatbot reads out recommended kW capacity via Web Speech API</w:t>
            </w:r>
          </w:p>
        </w:tc>
        <w:tc>
          <w:tcPr>
            <w:tcW w:w="1152" w:type="dxa"/>
            <w:shd w:val="clear" w:color="auto" w:fill="F8FAFC"/>
            <w:vAlign w:val="center"/>
          </w:tcPr>
          <w:p w14:paraId="58BFA84B" w14:textId="77777777" w:rsidR="005F7B73" w:rsidRDefault="00CE2A7E">
            <w:pPr>
              <w:spacing w:after="40"/>
            </w:pPr>
            <w:r>
              <w:rPr>
                <w:rFonts w:ascii="Times New Roman" w:hAnsi="Times New Roman"/>
                <w:sz w:val="24"/>
              </w:rPr>
              <w:t>PASS</w:t>
            </w:r>
          </w:p>
        </w:tc>
      </w:tr>
    </w:tbl>
    <w:p w14:paraId="1018AE7D" w14:textId="77777777" w:rsidR="005F7B73" w:rsidRDefault="00CE2A7E">
      <w:r>
        <w:br w:type="page"/>
      </w:r>
    </w:p>
    <w:p w14:paraId="1DEAB0BA" w14:textId="77777777" w:rsidR="005F7B73" w:rsidRDefault="00CE2A7E">
      <w:pPr>
        <w:pStyle w:val="Heading1"/>
        <w:spacing w:before="360" w:after="240" w:line="360" w:lineRule="auto"/>
        <w:jc w:val="center"/>
      </w:pPr>
      <w:bookmarkStart w:id="89" w:name="_Toc234181472"/>
      <w:r>
        <w:rPr>
          <w:rFonts w:ascii="Times New Roman" w:hAnsi="Times New Roman"/>
          <w:b/>
          <w:sz w:val="32"/>
        </w:rPr>
        <w:lastRenderedPageBreak/>
        <w:t>CHAPTER 9: CONCLUSION</w:t>
      </w:r>
      <w:bookmarkEnd w:id="89"/>
    </w:p>
    <w:p w14:paraId="4F8A95B4" w14:textId="77777777" w:rsidR="005F7B73" w:rsidRDefault="00CE2A7E">
      <w:pPr>
        <w:pStyle w:val="Heading2"/>
        <w:spacing w:before="240" w:line="360" w:lineRule="auto"/>
      </w:pPr>
      <w:bookmarkStart w:id="90" w:name="_Toc234181473"/>
      <w:r>
        <w:rPr>
          <w:rFonts w:ascii="Times New Roman" w:hAnsi="Times New Roman"/>
          <w:b/>
          <w:sz w:val="28"/>
        </w:rPr>
        <w:t>9.1 Project Achievements and Usability</w:t>
      </w:r>
      <w:bookmarkEnd w:id="90"/>
    </w:p>
    <w:p w14:paraId="129DF4D5" w14:textId="77777777" w:rsidR="005F7B73" w:rsidRDefault="00CE2A7E">
      <w:pPr>
        <w:spacing w:after="120" w:line="360" w:lineRule="auto"/>
        <w:jc w:val="both"/>
      </w:pPr>
      <w:r>
        <w:rPr>
          <w:rFonts w:ascii="Times New Roman" w:hAnsi="Times New Roman"/>
          <w:sz w:val="24"/>
        </w:rPr>
        <w:t>The Smart Household Energy Manager project has successfully designed, implemented, and verified an interactive web-based energy manager dashboard. By utilizing a React 19 and TypeScript architecture compiled with Vite, the system delivers high responsiveness, executing calculations (such as 25-year compounding ROI timeline tables and WebGL-based 3D roof panel coordinate drawings) in under 100 milliseconds.</w:t>
      </w:r>
    </w:p>
    <w:p w14:paraId="50C64C12" w14:textId="77777777" w:rsidR="005F7B73" w:rsidRDefault="00CE2A7E">
      <w:pPr>
        <w:spacing w:after="120" w:line="360" w:lineRule="auto"/>
        <w:jc w:val="both"/>
      </w:pPr>
      <w:r>
        <w:rPr>
          <w:rFonts w:ascii="Times New Roman" w:hAnsi="Times New Roman"/>
          <w:sz w:val="24"/>
        </w:rPr>
        <w:t>The software eliminates the need for expensive and hazardous hardware energy monitors by shifting consumption profiling to a manual appliance audit wizard. The wizard models age-based mechanical efficiency decay, matching the mechanical degradation of domestic compressors and coils over time. Additionally, the client-side OCR pipeline built using PDF.js and Tesseract.js Web Workers extracts utility billing parameters securely inside the browser, protecting user privacy. Secure server-side Firebase Callable Cloud Functions successfully proxy JSON structure extraction requests to the Gemini API, preventing the exposure of VITE_GEMINI_API_KEY in public production bundles. Real-time synchronisation of state tariff configurations in Cloud Firestore allows administrators to perform CRUD modifications to domestic fixed charges and progressive slabs, instantly updating user dashboards without code rebuilds.</w:t>
      </w:r>
    </w:p>
    <w:p w14:paraId="62612D52" w14:textId="77777777" w:rsidR="005F7B73" w:rsidRDefault="00CE2A7E">
      <w:pPr>
        <w:pStyle w:val="Heading2"/>
        <w:spacing w:before="240" w:line="360" w:lineRule="auto"/>
      </w:pPr>
      <w:bookmarkStart w:id="91" w:name="_Toc234181474"/>
      <w:r>
        <w:rPr>
          <w:rFonts w:ascii="Times New Roman" w:hAnsi="Times New Roman"/>
          <w:b/>
          <w:sz w:val="28"/>
        </w:rPr>
        <w:t>9.2 Community Contributions and Ecological Benefits</w:t>
      </w:r>
      <w:bookmarkEnd w:id="91"/>
    </w:p>
    <w:p w14:paraId="45149A60" w14:textId="77777777" w:rsidR="005F7B73" w:rsidRDefault="00CE2A7E">
      <w:pPr>
        <w:spacing w:after="120" w:line="360" w:lineRule="auto"/>
        <w:jc w:val="both"/>
      </w:pPr>
      <w:r>
        <w:rPr>
          <w:rFonts w:ascii="Times New Roman" w:hAnsi="Times New Roman"/>
          <w:sz w:val="24"/>
        </w:rPr>
        <w:t>From an environmental perspective, the software translates abstract energy consumption statistics into concrete, understandable ecological metrics. By converting saved kilowatt-hours into CO2 emissions offsets and trees offset equivalents, it establishes a direct connection between personal energy habits and environmental footprint.</w:t>
      </w:r>
    </w:p>
    <w:p w14:paraId="42732AD1" w14:textId="77777777" w:rsidR="005F7B73" w:rsidRDefault="00CE2A7E">
      <w:pPr>
        <w:spacing w:after="120" w:line="360" w:lineRule="auto"/>
        <w:jc w:val="both"/>
      </w:pPr>
      <w:r>
        <w:rPr>
          <w:rFonts w:ascii="Times New Roman" w:hAnsi="Times New Roman"/>
          <w:sz w:val="24"/>
        </w:rPr>
        <w:t xml:space="preserve">The empirical survey of 30 domestic connections under the APSPDCL zone validated the auditing calculations: users can expect monthly savings between ₹250 to over ₹1,000 simply by shifting heavy laundry loads out of peak hours and upgrading to BLDC fans. On a community scale, the adoption of this platform promotes collective energy consciousness. It reduces strain on the local electrical grid, mitigates billing disputes through slab rate explanations, and accelerates the </w:t>
      </w:r>
      <w:r>
        <w:rPr>
          <w:rFonts w:ascii="Times New Roman" w:hAnsi="Times New Roman"/>
          <w:sz w:val="24"/>
        </w:rPr>
        <w:lastRenderedPageBreak/>
        <w:t>adoption of renewable energy by offering precise solar break-even cash-flow planning. Ultimately, the system serves as a scalable, cost-free template for residential energy conservation.</w:t>
      </w:r>
    </w:p>
    <w:p w14:paraId="573E7AE0" w14:textId="77777777" w:rsidR="005F7B73" w:rsidRDefault="00CE2A7E">
      <w:r>
        <w:br w:type="page"/>
      </w:r>
    </w:p>
    <w:p w14:paraId="12FCD33F" w14:textId="77777777" w:rsidR="005F7B73" w:rsidRDefault="00CE2A7E">
      <w:pPr>
        <w:pStyle w:val="Heading1"/>
        <w:spacing w:before="360" w:after="240" w:line="360" w:lineRule="auto"/>
        <w:jc w:val="center"/>
      </w:pPr>
      <w:bookmarkStart w:id="92" w:name="_Toc234181475"/>
      <w:r>
        <w:rPr>
          <w:rFonts w:ascii="Times New Roman" w:hAnsi="Times New Roman"/>
          <w:b/>
          <w:sz w:val="32"/>
        </w:rPr>
        <w:lastRenderedPageBreak/>
        <w:t>CHAPTER 10: FUTURE WORK</w:t>
      </w:r>
      <w:bookmarkEnd w:id="92"/>
    </w:p>
    <w:p w14:paraId="0840D2A2" w14:textId="77777777" w:rsidR="005F7B73" w:rsidRDefault="00CE2A7E">
      <w:pPr>
        <w:pStyle w:val="Heading2"/>
        <w:spacing w:before="240" w:line="360" w:lineRule="auto"/>
      </w:pPr>
      <w:bookmarkStart w:id="93" w:name="_Toc234181476"/>
      <w:r>
        <w:rPr>
          <w:rFonts w:ascii="Times New Roman" w:hAnsi="Times New Roman"/>
          <w:b/>
          <w:sz w:val="28"/>
        </w:rPr>
        <w:t>10.1 IoT Smart Plug Telemetry Integration</w:t>
      </w:r>
      <w:bookmarkEnd w:id="93"/>
    </w:p>
    <w:p w14:paraId="39DD53EA" w14:textId="77777777" w:rsidR="005F7B73" w:rsidRDefault="00CE2A7E">
      <w:pPr>
        <w:spacing w:after="120" w:line="360" w:lineRule="auto"/>
        <w:jc w:val="both"/>
      </w:pPr>
      <w:r>
        <w:rPr>
          <w:rFonts w:ascii="Times New Roman" w:hAnsi="Times New Roman"/>
          <w:sz w:val="24"/>
        </w:rPr>
        <w:t>While the manual auditing wizard provides accurate baseline consumption profiling, the system relies on user inputs for runtime configurations. A key future enhancement involves integrating telemetry from IoT smart plugs (such as Sonoff, Tuya, or TP-Link Tapo).</w:t>
      </w:r>
    </w:p>
    <w:p w14:paraId="7AE90149" w14:textId="77777777" w:rsidR="005F7B73" w:rsidRDefault="00CE2A7E">
      <w:pPr>
        <w:spacing w:before="40" w:after="80" w:line="360" w:lineRule="auto"/>
        <w:ind w:left="360" w:hanging="360"/>
        <w:jc w:val="both"/>
      </w:pPr>
      <w:r>
        <w:t>•</w:t>
      </w:r>
      <w:r>
        <w:tab/>
      </w:r>
      <w:r>
        <w:rPr>
          <w:rFonts w:ascii="Times New Roman" w:hAnsi="Times New Roman"/>
          <w:sz w:val="24"/>
        </w:rPr>
        <w:t>By establishing client-side WebSockets or polling connection APIs, the system can fetch real-time power consumption metrics directly from the appliances.</w:t>
      </w:r>
    </w:p>
    <w:p w14:paraId="57E34015" w14:textId="77777777" w:rsidR="005F7B73" w:rsidRDefault="00CE2A7E">
      <w:pPr>
        <w:spacing w:before="40" w:after="80" w:line="360" w:lineRule="auto"/>
        <w:ind w:left="360" w:hanging="360"/>
        <w:jc w:val="both"/>
      </w:pPr>
      <w:r>
        <w:t>•</w:t>
      </w:r>
      <w:r>
        <w:tab/>
      </w:r>
      <w:r>
        <w:rPr>
          <w:rFonts w:ascii="Times New Roman" w:hAnsi="Times New Roman"/>
          <w:sz w:val="24"/>
        </w:rPr>
        <w:t>This would enable automated energy monitoring, capture power spikes, and notify users of appliance mechanical issues without requiring manual logs.</w:t>
      </w:r>
    </w:p>
    <w:p w14:paraId="441E5B7E" w14:textId="77777777" w:rsidR="005F7B73" w:rsidRDefault="00CE2A7E">
      <w:pPr>
        <w:pStyle w:val="Heading2"/>
        <w:spacing w:before="240" w:line="360" w:lineRule="auto"/>
      </w:pPr>
      <w:bookmarkStart w:id="94" w:name="_Toc234181477"/>
      <w:r>
        <w:rPr>
          <w:rFonts w:ascii="Times New Roman" w:hAnsi="Times New Roman"/>
          <w:b/>
          <w:sz w:val="28"/>
        </w:rPr>
        <w:t>10.2 Regional Weather API and Solar Forecasting</w:t>
      </w:r>
      <w:bookmarkEnd w:id="94"/>
    </w:p>
    <w:p w14:paraId="5BA8BFE5" w14:textId="77777777" w:rsidR="005F7B73" w:rsidRDefault="00CE2A7E">
      <w:pPr>
        <w:spacing w:after="120" w:line="360" w:lineRule="auto"/>
        <w:jc w:val="both"/>
      </w:pPr>
      <w:r>
        <w:rPr>
          <w:rFonts w:ascii="Times New Roman" w:hAnsi="Times New Roman"/>
          <w:sz w:val="24"/>
        </w:rPr>
        <w:t>The Solar ROI Planner currently relies on standard daily peak sun constants. To increase the accuracy of solar generation estimates, future iterations should integrate regional weather APIs (such as OpenWeatherMap or Solcast).</w:t>
      </w:r>
    </w:p>
    <w:p w14:paraId="73D6AD33" w14:textId="77777777" w:rsidR="005F7B73" w:rsidRDefault="00CE2A7E">
      <w:pPr>
        <w:spacing w:before="40" w:after="80" w:line="360" w:lineRule="auto"/>
        <w:ind w:left="360" w:hanging="360"/>
        <w:jc w:val="both"/>
      </w:pPr>
      <w:r>
        <w:t>•</w:t>
      </w:r>
      <w:r>
        <w:tab/>
      </w:r>
      <w:r>
        <w:rPr>
          <w:rFonts w:ascii="Times New Roman" w:hAnsi="Times New Roman"/>
          <w:sz w:val="24"/>
        </w:rPr>
        <w:t>By utilizing the user's geolocation, the system can retrieve historical solar insolation levels, model seasonal cloud cover variations, and factor in ambient temperature effects on panel efficiency.</w:t>
      </w:r>
    </w:p>
    <w:p w14:paraId="0DBF64C8" w14:textId="77777777" w:rsidR="005F7B73" w:rsidRDefault="00CE2A7E">
      <w:pPr>
        <w:spacing w:before="40" w:after="80" w:line="360" w:lineRule="auto"/>
        <w:ind w:left="360" w:hanging="360"/>
        <w:jc w:val="both"/>
      </w:pPr>
      <w:r>
        <w:t>•</w:t>
      </w:r>
      <w:r>
        <w:tab/>
      </w:r>
      <w:r>
        <w:rPr>
          <w:rFonts w:ascii="Times New Roman" w:hAnsi="Times New Roman"/>
          <w:sz w:val="24"/>
        </w:rPr>
        <w:t>This would allow the system to forecast monthly solar yield in real-time, helping users coordinate battery charging cycles and grid load scheduling.</w:t>
      </w:r>
    </w:p>
    <w:p w14:paraId="028A0BD3" w14:textId="77777777" w:rsidR="005F7B73" w:rsidRDefault="00CE2A7E">
      <w:pPr>
        <w:pStyle w:val="Heading2"/>
        <w:spacing w:before="240" w:line="360" w:lineRule="auto"/>
      </w:pPr>
      <w:bookmarkStart w:id="95" w:name="_Toc234181478"/>
      <w:r>
        <w:rPr>
          <w:rFonts w:ascii="Times New Roman" w:hAnsi="Times New Roman"/>
          <w:b/>
          <w:sz w:val="28"/>
        </w:rPr>
        <w:t>10.3 Automated Grid Demand-Response Systems</w:t>
      </w:r>
      <w:bookmarkEnd w:id="95"/>
    </w:p>
    <w:p w14:paraId="04F455DA" w14:textId="77777777" w:rsidR="005F7B73" w:rsidRDefault="00CE2A7E">
      <w:pPr>
        <w:spacing w:after="120" w:line="360" w:lineRule="auto"/>
        <w:jc w:val="both"/>
      </w:pPr>
      <w:r>
        <w:rPr>
          <w:rFonts w:ascii="Times New Roman" w:hAnsi="Times New Roman"/>
          <w:sz w:val="24"/>
        </w:rPr>
        <w:t>To assist utilities in grid stability, the platform could implement an automated grid demand-response module.</w:t>
      </w:r>
    </w:p>
    <w:p w14:paraId="2C8E4884" w14:textId="77777777" w:rsidR="005F7B73" w:rsidRDefault="00CE2A7E">
      <w:pPr>
        <w:spacing w:before="40" w:after="80" w:line="360" w:lineRule="auto"/>
        <w:ind w:left="360" w:hanging="360"/>
        <w:jc w:val="both"/>
      </w:pPr>
      <w:r>
        <w:t>•</w:t>
      </w:r>
      <w:r>
        <w:tab/>
      </w:r>
      <w:r>
        <w:rPr>
          <w:rFonts w:ascii="Times New Roman" w:hAnsi="Times New Roman"/>
          <w:sz w:val="24"/>
        </w:rPr>
        <w:t>By connecting to local DISCOM dispatch centers, the system could notify users of peak load warnings and suggest shifting consumption (such as geysers, EV charging, and pool pumps) to off-peak periods.</w:t>
      </w:r>
    </w:p>
    <w:p w14:paraId="6980C2E3" w14:textId="77777777" w:rsidR="005F7B73" w:rsidRDefault="00CE2A7E">
      <w:pPr>
        <w:spacing w:before="40" w:after="80" w:line="360" w:lineRule="auto"/>
        <w:ind w:left="360" w:hanging="360"/>
        <w:jc w:val="both"/>
      </w:pPr>
      <w:r>
        <w:t>•</w:t>
      </w:r>
      <w:r>
        <w:tab/>
      </w:r>
      <w:r>
        <w:rPr>
          <w:rFonts w:ascii="Times New Roman" w:hAnsi="Times New Roman"/>
          <w:sz w:val="24"/>
        </w:rPr>
        <w:t>This could be paired with automated smart plug control to disable heavy loads during utility peak hours, enabling consumers to capitalize on time-of-day (TOD) tariff discounts.</w:t>
      </w:r>
    </w:p>
    <w:p w14:paraId="0BC17258" w14:textId="77777777" w:rsidR="005F7B73" w:rsidRDefault="00CE2A7E">
      <w:r>
        <w:lastRenderedPageBreak/>
        <w:br w:type="page"/>
      </w:r>
    </w:p>
    <w:p w14:paraId="174C5D1B" w14:textId="77777777" w:rsidR="005F7B73" w:rsidRDefault="00CE2A7E">
      <w:pPr>
        <w:pStyle w:val="Heading1"/>
        <w:spacing w:before="360" w:after="240" w:line="360" w:lineRule="auto"/>
        <w:jc w:val="center"/>
      </w:pPr>
      <w:bookmarkStart w:id="96" w:name="_Toc234181479"/>
      <w:r>
        <w:rPr>
          <w:rFonts w:ascii="Times New Roman" w:hAnsi="Times New Roman"/>
          <w:b/>
          <w:sz w:val="32"/>
        </w:rPr>
        <w:lastRenderedPageBreak/>
        <w:t>REFERENCES</w:t>
      </w:r>
      <w:bookmarkEnd w:id="96"/>
    </w:p>
    <w:p w14:paraId="679CA50E" w14:textId="77777777" w:rsidR="005F7B73" w:rsidRDefault="00CE2A7E">
      <w:pPr>
        <w:spacing w:after="120" w:line="360" w:lineRule="auto"/>
        <w:jc w:val="both"/>
      </w:pPr>
      <w:r>
        <w:rPr>
          <w:rFonts w:ascii="Times New Roman" w:hAnsi="Times New Roman"/>
          <w:sz w:val="24"/>
        </w:rPr>
        <w:t>[1] Ministry of New and Renewable Energy (MNRE), "National Portal for Rooftop Solar muft bijli yojana," Ministry of New and Renewable Energy, Govt. of India, Oct. 2024. [Online]. Available: https://pmsuryaghar.gov.in/</w:t>
      </w:r>
    </w:p>
    <w:p w14:paraId="7F74F887" w14:textId="77777777" w:rsidR="005F7B73" w:rsidRDefault="00CE2A7E">
      <w:pPr>
        <w:spacing w:after="120" w:line="360" w:lineRule="auto"/>
        <w:jc w:val="both"/>
      </w:pPr>
      <w:r>
        <w:rPr>
          <w:rFonts w:ascii="Times New Roman" w:hAnsi="Times New Roman"/>
          <w:sz w:val="24"/>
        </w:rPr>
        <w:t>[2] Emporia Energy Corporation, "Emporia Vue Smart Home Energy Monitor: API and Hardware Installation Specifications," Emporia Developer Portal, Jan. 2024. [Online]. Available: https://www.emporiaenergy.com/</w:t>
      </w:r>
    </w:p>
    <w:p w14:paraId="456F4934" w14:textId="77777777" w:rsidR="005F7B73" w:rsidRDefault="00CE2A7E">
      <w:pPr>
        <w:spacing w:after="120" w:line="360" w:lineRule="auto"/>
        <w:jc w:val="both"/>
      </w:pPr>
      <w:r>
        <w:rPr>
          <w:rFonts w:ascii="Times New Roman" w:hAnsi="Times New Roman"/>
          <w:sz w:val="24"/>
        </w:rPr>
        <w:t>[3] Google Firebase Group, "Cloud Firestore Security Rules and Real-Time WebSocket Synchronization Framework," Google Developers Library, Feb. 2025. [Online]. Available: https://firebase.google.com/docs/firestore</w:t>
      </w:r>
    </w:p>
    <w:p w14:paraId="59583AF6" w14:textId="77777777" w:rsidR="005F7B73" w:rsidRDefault="00CE2A7E">
      <w:pPr>
        <w:spacing w:after="120" w:line="360" w:lineRule="auto"/>
        <w:jc w:val="both"/>
      </w:pPr>
      <w:r>
        <w:rPr>
          <w:rFonts w:ascii="Times New Roman" w:hAnsi="Times New Roman"/>
          <w:sz w:val="24"/>
        </w:rPr>
        <w:t>[4] Tesseract.js Project Contributors, "Tesseract.js: Pure Javascript OCR Engine running in Browser Web Workers," GitHub Open-Source Documentation, Jul. 2024. [Online]. Available: https://github.com/naptha/tesseract.js</w:t>
      </w:r>
    </w:p>
    <w:p w14:paraId="28DADEDD" w14:textId="77777777" w:rsidR="005F7B73" w:rsidRDefault="00CE2A7E">
      <w:pPr>
        <w:spacing w:after="120" w:line="360" w:lineRule="auto"/>
        <w:jc w:val="both"/>
      </w:pPr>
      <w:r>
        <w:rPr>
          <w:rFonts w:ascii="Times New Roman" w:hAnsi="Times New Roman"/>
          <w:sz w:val="24"/>
        </w:rPr>
        <w:t>[5] Google DeepMind AI Team, "Gemini Pro Cloud API: Proxy Security, Structured JSON Schema Outputs, and Rate-Limit Heuristics," Google AI Studio Reference, Jan. 2025. [Online]. Available: https://ai.google.dev/</w:t>
      </w:r>
    </w:p>
    <w:p w14:paraId="6FA4828C" w14:textId="77777777" w:rsidR="005F7B73" w:rsidRDefault="00CE2A7E">
      <w:pPr>
        <w:spacing w:after="120" w:line="360" w:lineRule="auto"/>
        <w:jc w:val="both"/>
      </w:pPr>
      <w:r>
        <w:rPr>
          <w:rFonts w:ascii="Times New Roman" w:hAnsi="Times New Roman"/>
          <w:sz w:val="24"/>
        </w:rPr>
        <w:t>[6] React Core Team, "React 19 Virtual DOM Diffing, Suspense Lazy-Loading API, and Error Boundary Recovery Systems," Meta Open Source Library, Dec. 2024. [Online]. Available: https://react.dev/</w:t>
      </w:r>
    </w:p>
    <w:p w14:paraId="153132E4" w14:textId="77777777" w:rsidR="005F7B73" w:rsidRDefault="00CE2A7E">
      <w:pPr>
        <w:spacing w:after="120" w:line="360" w:lineRule="auto"/>
        <w:jc w:val="both"/>
      </w:pPr>
      <w:r>
        <w:rPr>
          <w:rFonts w:ascii="Times New Roman" w:hAnsi="Times New Roman"/>
          <w:sz w:val="24"/>
        </w:rPr>
        <w:t>[7] W3C Web Speech Working Group, "Web Speech API: Speech Recognition and Synthesis Browser Interface Specifications," W3C Recommendation Reference, Aug. 2024. [Online]. Available: https://www.w3.org/TR/speech-api/</w:t>
      </w:r>
    </w:p>
    <w:p w14:paraId="1B7A1C63" w14:textId="77777777" w:rsidR="005F7B73" w:rsidRDefault="00CE2A7E">
      <w:r>
        <w:br w:type="page"/>
      </w:r>
    </w:p>
    <w:p w14:paraId="369FC759" w14:textId="77777777" w:rsidR="005F7B73" w:rsidRDefault="00CE2A7E">
      <w:pPr>
        <w:pStyle w:val="Heading1"/>
        <w:spacing w:before="360" w:after="240" w:line="360" w:lineRule="auto"/>
        <w:jc w:val="center"/>
      </w:pPr>
      <w:bookmarkStart w:id="97" w:name="_Toc234181480"/>
      <w:r>
        <w:rPr>
          <w:rFonts w:ascii="Times New Roman" w:hAnsi="Times New Roman"/>
          <w:b/>
          <w:sz w:val="32"/>
        </w:rPr>
        <w:lastRenderedPageBreak/>
        <w:t>APPENDIX A: PROJECT DEPENDENCY PACKAGES</w:t>
      </w:r>
      <w:bookmarkEnd w:id="97"/>
    </w:p>
    <w:p w14:paraId="2AAF82D1" w14:textId="77777777" w:rsidR="005F7B73" w:rsidRDefault="00CE2A7E">
      <w:pPr>
        <w:spacing w:after="120" w:line="360" w:lineRule="auto"/>
        <w:jc w:val="both"/>
      </w:pPr>
      <w:r>
        <w:rPr>
          <w:rFonts w:ascii="Times New Roman" w:hAnsi="Times New Roman"/>
          <w:sz w:val="24"/>
        </w:rPr>
        <w:t>The project dependencies and developmental requirements, managed via the npm package manager inside package.json, are detailed in this section. Table A.1 lists all frontend core production dependencies and Table A.2 lists all devDependencies used in compile steps and linting rules.</w:t>
      </w:r>
    </w:p>
    <w:p w14:paraId="2A3A4B77" w14:textId="77777777" w:rsidR="005F7B73" w:rsidRDefault="00CE2A7E">
      <w:pPr>
        <w:pStyle w:val="CaptionTable"/>
        <w:keepNext/>
        <w:spacing w:before="360" w:after="120" w:line="360" w:lineRule="auto"/>
        <w:jc w:val="center"/>
      </w:pPr>
      <w:bookmarkStart w:id="98" w:name="tbl_refA_1"/>
      <w:r>
        <w:rPr>
          <w:rFonts w:ascii="Times New Roman" w:hAnsi="Times New Roman"/>
          <w:b/>
          <w:sz w:val="24"/>
        </w:rPr>
        <w:t>Table A.1: Frontend Production Dependencies</w:t>
      </w:r>
      <w:bookmarkEnd w:id="98"/>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450"/>
        <w:gridCol w:w="1578"/>
        <w:gridCol w:w="5322"/>
      </w:tblGrid>
      <w:tr w:rsidR="005F7B73" w14:paraId="7CEBF531" w14:textId="77777777">
        <w:trPr>
          <w:jc w:val="center"/>
        </w:trPr>
        <w:tc>
          <w:tcPr>
            <w:tcW w:w="2592" w:type="dxa"/>
            <w:shd w:val="clear" w:color="auto" w:fill="F1F5F9"/>
            <w:vAlign w:val="center"/>
          </w:tcPr>
          <w:p w14:paraId="196DEF45" w14:textId="77777777" w:rsidR="005F7B73" w:rsidRDefault="00CE2A7E">
            <w:pPr>
              <w:spacing w:after="40"/>
              <w:jc w:val="center"/>
            </w:pPr>
            <w:r>
              <w:rPr>
                <w:rFonts w:ascii="Times New Roman" w:hAnsi="Times New Roman"/>
                <w:b/>
                <w:sz w:val="20"/>
              </w:rPr>
              <w:t>Production Dependency</w:t>
            </w:r>
          </w:p>
        </w:tc>
        <w:tc>
          <w:tcPr>
            <w:tcW w:w="1728" w:type="dxa"/>
            <w:shd w:val="clear" w:color="auto" w:fill="F1F5F9"/>
            <w:vAlign w:val="center"/>
          </w:tcPr>
          <w:p w14:paraId="2980F825" w14:textId="77777777" w:rsidR="005F7B73" w:rsidRDefault="00CE2A7E">
            <w:pPr>
              <w:spacing w:after="40"/>
              <w:jc w:val="center"/>
            </w:pPr>
            <w:r>
              <w:rPr>
                <w:rFonts w:ascii="Times New Roman" w:hAnsi="Times New Roman"/>
                <w:b/>
                <w:sz w:val="20"/>
              </w:rPr>
              <w:t>Version</w:t>
            </w:r>
          </w:p>
        </w:tc>
        <w:tc>
          <w:tcPr>
            <w:tcW w:w="6480" w:type="dxa"/>
            <w:shd w:val="clear" w:color="auto" w:fill="F1F5F9"/>
            <w:vAlign w:val="center"/>
          </w:tcPr>
          <w:p w14:paraId="53BC6142" w14:textId="77777777" w:rsidR="005F7B73" w:rsidRDefault="00CE2A7E">
            <w:pPr>
              <w:spacing w:after="40"/>
              <w:jc w:val="center"/>
            </w:pPr>
            <w:r>
              <w:rPr>
                <w:rFonts w:ascii="Times New Roman" w:hAnsi="Times New Roman"/>
                <w:b/>
                <w:sz w:val="20"/>
              </w:rPr>
              <w:t>Core Purpose in Smart Household Energy Project</w:t>
            </w:r>
          </w:p>
        </w:tc>
      </w:tr>
      <w:tr w:rsidR="005F7B73" w14:paraId="66AD9289" w14:textId="77777777">
        <w:trPr>
          <w:jc w:val="center"/>
        </w:trPr>
        <w:tc>
          <w:tcPr>
            <w:tcW w:w="2592" w:type="dxa"/>
            <w:vAlign w:val="center"/>
          </w:tcPr>
          <w:p w14:paraId="032A5F4D" w14:textId="77777777" w:rsidR="005F7B73" w:rsidRDefault="00CE2A7E">
            <w:pPr>
              <w:spacing w:after="40"/>
            </w:pPr>
            <w:r>
              <w:rPr>
                <w:rFonts w:ascii="Times New Roman" w:hAnsi="Times New Roman"/>
                <w:sz w:val="24"/>
              </w:rPr>
              <w:t>@tailwindcss/vite</w:t>
            </w:r>
          </w:p>
        </w:tc>
        <w:tc>
          <w:tcPr>
            <w:tcW w:w="1728" w:type="dxa"/>
            <w:vAlign w:val="center"/>
          </w:tcPr>
          <w:p w14:paraId="0B96C240" w14:textId="77777777" w:rsidR="005F7B73" w:rsidRDefault="00CE2A7E">
            <w:pPr>
              <w:spacing w:after="40"/>
            </w:pPr>
            <w:r>
              <w:rPr>
                <w:rFonts w:ascii="Times New Roman" w:hAnsi="Times New Roman"/>
                <w:sz w:val="24"/>
              </w:rPr>
              <w:t>^4.3.0</w:t>
            </w:r>
          </w:p>
        </w:tc>
        <w:tc>
          <w:tcPr>
            <w:tcW w:w="6480" w:type="dxa"/>
            <w:vAlign w:val="center"/>
          </w:tcPr>
          <w:p w14:paraId="31A6CA59" w14:textId="77777777" w:rsidR="005F7B73" w:rsidRDefault="00CE2A7E">
            <w:pPr>
              <w:spacing w:after="40"/>
            </w:pPr>
            <w:r>
              <w:rPr>
                <w:rFonts w:ascii="Times New Roman" w:hAnsi="Times New Roman"/>
                <w:sz w:val="24"/>
              </w:rPr>
              <w:t>Integrates Tailwind CSS v4 styling compilation rules directly inside Vite bundler hooks.</w:t>
            </w:r>
          </w:p>
        </w:tc>
      </w:tr>
      <w:tr w:rsidR="005F7B73" w14:paraId="1EEEC7A0" w14:textId="77777777">
        <w:trPr>
          <w:jc w:val="center"/>
        </w:trPr>
        <w:tc>
          <w:tcPr>
            <w:tcW w:w="2592" w:type="dxa"/>
            <w:shd w:val="clear" w:color="auto" w:fill="F8FAFC"/>
            <w:vAlign w:val="center"/>
          </w:tcPr>
          <w:p w14:paraId="2BDB7709" w14:textId="77777777" w:rsidR="005F7B73" w:rsidRDefault="00CE2A7E">
            <w:pPr>
              <w:spacing w:after="40"/>
            </w:pPr>
            <w:r>
              <w:rPr>
                <w:rFonts w:ascii="Times New Roman" w:hAnsi="Times New Roman"/>
                <w:sz w:val="24"/>
              </w:rPr>
              <w:t>firebase</w:t>
            </w:r>
          </w:p>
        </w:tc>
        <w:tc>
          <w:tcPr>
            <w:tcW w:w="1728" w:type="dxa"/>
            <w:shd w:val="clear" w:color="auto" w:fill="F8FAFC"/>
            <w:vAlign w:val="center"/>
          </w:tcPr>
          <w:p w14:paraId="1D726D96" w14:textId="77777777" w:rsidR="005F7B73" w:rsidRDefault="00CE2A7E">
            <w:pPr>
              <w:spacing w:after="40"/>
            </w:pPr>
            <w:r>
              <w:rPr>
                <w:rFonts w:ascii="Times New Roman" w:hAnsi="Times New Roman"/>
                <w:sz w:val="24"/>
              </w:rPr>
              <w:t>^12.14.0</w:t>
            </w:r>
          </w:p>
        </w:tc>
        <w:tc>
          <w:tcPr>
            <w:tcW w:w="6480" w:type="dxa"/>
            <w:shd w:val="clear" w:color="auto" w:fill="F8FAFC"/>
            <w:vAlign w:val="center"/>
          </w:tcPr>
          <w:p w14:paraId="49E2DAC0" w14:textId="77777777" w:rsidR="005F7B73" w:rsidRDefault="00CE2A7E">
            <w:pPr>
              <w:spacing w:after="40"/>
            </w:pPr>
            <w:r>
              <w:rPr>
                <w:rFonts w:ascii="Times New Roman" w:hAnsi="Times New Roman"/>
                <w:sz w:val="24"/>
              </w:rPr>
              <w:t>Handles Firebase Auth authentication state changes and real-time Google Cloud Firestore synchronization.</w:t>
            </w:r>
          </w:p>
        </w:tc>
      </w:tr>
      <w:tr w:rsidR="005F7B73" w14:paraId="2C7147FA" w14:textId="77777777">
        <w:trPr>
          <w:jc w:val="center"/>
        </w:trPr>
        <w:tc>
          <w:tcPr>
            <w:tcW w:w="2592" w:type="dxa"/>
            <w:vAlign w:val="center"/>
          </w:tcPr>
          <w:p w14:paraId="496D10BA" w14:textId="77777777" w:rsidR="005F7B73" w:rsidRDefault="00CE2A7E">
            <w:pPr>
              <w:spacing w:after="40"/>
            </w:pPr>
            <w:r>
              <w:rPr>
                <w:rFonts w:ascii="Times New Roman" w:hAnsi="Times New Roman"/>
                <w:sz w:val="24"/>
              </w:rPr>
              <w:t>framer-motion</w:t>
            </w:r>
          </w:p>
        </w:tc>
        <w:tc>
          <w:tcPr>
            <w:tcW w:w="1728" w:type="dxa"/>
            <w:vAlign w:val="center"/>
          </w:tcPr>
          <w:p w14:paraId="782793F9" w14:textId="77777777" w:rsidR="005F7B73" w:rsidRDefault="00CE2A7E">
            <w:pPr>
              <w:spacing w:after="40"/>
            </w:pPr>
            <w:r>
              <w:rPr>
                <w:rFonts w:ascii="Times New Roman" w:hAnsi="Times New Roman"/>
                <w:sz w:val="24"/>
              </w:rPr>
              <w:t>^12.40.0</w:t>
            </w:r>
          </w:p>
        </w:tc>
        <w:tc>
          <w:tcPr>
            <w:tcW w:w="6480" w:type="dxa"/>
            <w:vAlign w:val="center"/>
          </w:tcPr>
          <w:p w14:paraId="2164A095" w14:textId="77777777" w:rsidR="005F7B73" w:rsidRDefault="00CE2A7E">
            <w:pPr>
              <w:spacing w:after="40"/>
            </w:pPr>
            <w:r>
              <w:rPr>
                <w:rFonts w:ascii="Times New Roman" w:hAnsi="Times New Roman"/>
                <w:sz w:val="24"/>
              </w:rPr>
              <w:t>Executes fluid spring physics animations for the sliding tab capsule workspace layout selector.</w:t>
            </w:r>
          </w:p>
        </w:tc>
      </w:tr>
      <w:tr w:rsidR="005F7B73" w14:paraId="67F070A5" w14:textId="77777777">
        <w:trPr>
          <w:jc w:val="center"/>
        </w:trPr>
        <w:tc>
          <w:tcPr>
            <w:tcW w:w="2592" w:type="dxa"/>
            <w:shd w:val="clear" w:color="auto" w:fill="F8FAFC"/>
            <w:vAlign w:val="center"/>
          </w:tcPr>
          <w:p w14:paraId="10E2FF1D" w14:textId="77777777" w:rsidR="005F7B73" w:rsidRDefault="00CE2A7E">
            <w:pPr>
              <w:spacing w:after="40"/>
            </w:pPr>
            <w:r>
              <w:rPr>
                <w:rFonts w:ascii="Times New Roman" w:hAnsi="Times New Roman"/>
                <w:sz w:val="24"/>
              </w:rPr>
              <w:t>lucide-react</w:t>
            </w:r>
          </w:p>
        </w:tc>
        <w:tc>
          <w:tcPr>
            <w:tcW w:w="1728" w:type="dxa"/>
            <w:shd w:val="clear" w:color="auto" w:fill="F8FAFC"/>
            <w:vAlign w:val="center"/>
          </w:tcPr>
          <w:p w14:paraId="6F61C556" w14:textId="77777777" w:rsidR="005F7B73" w:rsidRDefault="00CE2A7E">
            <w:pPr>
              <w:spacing w:after="40"/>
            </w:pPr>
            <w:r>
              <w:rPr>
                <w:rFonts w:ascii="Times New Roman" w:hAnsi="Times New Roman"/>
                <w:sz w:val="24"/>
              </w:rPr>
              <w:t>^1.17.0</w:t>
            </w:r>
          </w:p>
        </w:tc>
        <w:tc>
          <w:tcPr>
            <w:tcW w:w="6480" w:type="dxa"/>
            <w:shd w:val="clear" w:color="auto" w:fill="F8FAFC"/>
            <w:vAlign w:val="center"/>
          </w:tcPr>
          <w:p w14:paraId="14DC713A" w14:textId="77777777" w:rsidR="005F7B73" w:rsidRDefault="00CE2A7E">
            <w:pPr>
              <w:spacing w:after="40"/>
            </w:pPr>
            <w:r>
              <w:rPr>
                <w:rFonts w:ascii="Times New Roman" w:hAnsi="Times New Roman"/>
                <w:sz w:val="24"/>
              </w:rPr>
              <w:t>Renders vector-based SVG navigation icons and settings UI capsule badges.</w:t>
            </w:r>
          </w:p>
        </w:tc>
      </w:tr>
      <w:tr w:rsidR="005F7B73" w14:paraId="01463D92" w14:textId="77777777">
        <w:trPr>
          <w:jc w:val="center"/>
        </w:trPr>
        <w:tc>
          <w:tcPr>
            <w:tcW w:w="2592" w:type="dxa"/>
            <w:vAlign w:val="center"/>
          </w:tcPr>
          <w:p w14:paraId="0E1E5B16" w14:textId="77777777" w:rsidR="005F7B73" w:rsidRDefault="00CE2A7E">
            <w:pPr>
              <w:spacing w:after="40"/>
            </w:pPr>
            <w:r>
              <w:rPr>
                <w:rFonts w:ascii="Times New Roman" w:hAnsi="Times New Roman"/>
                <w:sz w:val="24"/>
              </w:rPr>
              <w:t>pdfjs-dist</w:t>
            </w:r>
          </w:p>
        </w:tc>
        <w:tc>
          <w:tcPr>
            <w:tcW w:w="1728" w:type="dxa"/>
            <w:vAlign w:val="center"/>
          </w:tcPr>
          <w:p w14:paraId="3D99191C" w14:textId="77777777" w:rsidR="005F7B73" w:rsidRDefault="00CE2A7E">
            <w:pPr>
              <w:spacing w:after="40"/>
            </w:pPr>
            <w:r>
              <w:rPr>
                <w:rFonts w:ascii="Times New Roman" w:hAnsi="Times New Roman"/>
                <w:sz w:val="24"/>
              </w:rPr>
              <w:t>^3.4.120</w:t>
            </w:r>
          </w:p>
        </w:tc>
        <w:tc>
          <w:tcPr>
            <w:tcW w:w="6480" w:type="dxa"/>
            <w:vAlign w:val="center"/>
          </w:tcPr>
          <w:p w14:paraId="356510E7" w14:textId="77777777" w:rsidR="005F7B73" w:rsidRDefault="00CE2A7E">
            <w:pPr>
              <w:spacing w:after="40"/>
            </w:pPr>
            <w:r>
              <w:rPr>
                <w:rFonts w:ascii="Times New Roman" w:hAnsi="Times New Roman"/>
                <w:sz w:val="24"/>
              </w:rPr>
              <w:t>Extracts document pages and draws PDF content onto offscreen canvas nodes for OCR analysis.</w:t>
            </w:r>
          </w:p>
        </w:tc>
      </w:tr>
      <w:tr w:rsidR="005F7B73" w14:paraId="771F13EC" w14:textId="77777777">
        <w:trPr>
          <w:jc w:val="center"/>
        </w:trPr>
        <w:tc>
          <w:tcPr>
            <w:tcW w:w="2592" w:type="dxa"/>
            <w:shd w:val="clear" w:color="auto" w:fill="F8FAFC"/>
            <w:vAlign w:val="center"/>
          </w:tcPr>
          <w:p w14:paraId="7EB4C0BC" w14:textId="77777777" w:rsidR="005F7B73" w:rsidRDefault="00CE2A7E">
            <w:pPr>
              <w:spacing w:after="40"/>
            </w:pPr>
            <w:r>
              <w:rPr>
                <w:rFonts w:ascii="Times New Roman" w:hAnsi="Times New Roman"/>
                <w:sz w:val="24"/>
              </w:rPr>
              <w:t>react</w:t>
            </w:r>
          </w:p>
        </w:tc>
        <w:tc>
          <w:tcPr>
            <w:tcW w:w="1728" w:type="dxa"/>
            <w:shd w:val="clear" w:color="auto" w:fill="F8FAFC"/>
            <w:vAlign w:val="center"/>
          </w:tcPr>
          <w:p w14:paraId="7752DD10" w14:textId="77777777" w:rsidR="005F7B73" w:rsidRDefault="00CE2A7E">
            <w:pPr>
              <w:spacing w:after="40"/>
            </w:pPr>
            <w:r>
              <w:rPr>
                <w:rFonts w:ascii="Times New Roman" w:hAnsi="Times New Roman"/>
                <w:sz w:val="24"/>
              </w:rPr>
              <w:t>^19.2.6</w:t>
            </w:r>
          </w:p>
        </w:tc>
        <w:tc>
          <w:tcPr>
            <w:tcW w:w="6480" w:type="dxa"/>
            <w:shd w:val="clear" w:color="auto" w:fill="F8FAFC"/>
            <w:vAlign w:val="center"/>
          </w:tcPr>
          <w:p w14:paraId="40F7A26D" w14:textId="77777777" w:rsidR="005F7B73" w:rsidRDefault="00CE2A7E">
            <w:pPr>
              <w:spacing w:after="40"/>
            </w:pPr>
            <w:r>
              <w:rPr>
                <w:rFonts w:ascii="Times New Roman" w:hAnsi="Times New Roman"/>
                <w:sz w:val="24"/>
              </w:rPr>
              <w:t>Core UI library driving virtual DOM diffing, lazy suspensions, and component lifecycle states.</w:t>
            </w:r>
          </w:p>
        </w:tc>
      </w:tr>
      <w:tr w:rsidR="005F7B73" w14:paraId="3FFC8E72" w14:textId="77777777">
        <w:trPr>
          <w:jc w:val="center"/>
        </w:trPr>
        <w:tc>
          <w:tcPr>
            <w:tcW w:w="2592" w:type="dxa"/>
            <w:vAlign w:val="center"/>
          </w:tcPr>
          <w:p w14:paraId="7E4C4D40" w14:textId="77777777" w:rsidR="005F7B73" w:rsidRDefault="00CE2A7E">
            <w:pPr>
              <w:spacing w:after="40"/>
            </w:pPr>
            <w:r>
              <w:rPr>
                <w:rFonts w:ascii="Times New Roman" w:hAnsi="Times New Roman"/>
                <w:sz w:val="24"/>
              </w:rPr>
              <w:t>react-dom</w:t>
            </w:r>
          </w:p>
        </w:tc>
        <w:tc>
          <w:tcPr>
            <w:tcW w:w="1728" w:type="dxa"/>
            <w:vAlign w:val="center"/>
          </w:tcPr>
          <w:p w14:paraId="503C8EA7" w14:textId="77777777" w:rsidR="005F7B73" w:rsidRDefault="00CE2A7E">
            <w:pPr>
              <w:spacing w:after="40"/>
            </w:pPr>
            <w:r>
              <w:rPr>
                <w:rFonts w:ascii="Times New Roman" w:hAnsi="Times New Roman"/>
                <w:sz w:val="24"/>
              </w:rPr>
              <w:t>^19.2.6</w:t>
            </w:r>
          </w:p>
        </w:tc>
        <w:tc>
          <w:tcPr>
            <w:tcW w:w="6480" w:type="dxa"/>
            <w:vAlign w:val="center"/>
          </w:tcPr>
          <w:p w14:paraId="3E3986FE" w14:textId="77777777" w:rsidR="005F7B73" w:rsidRDefault="00CE2A7E">
            <w:pPr>
              <w:spacing w:after="40"/>
            </w:pPr>
            <w:r>
              <w:rPr>
                <w:rFonts w:ascii="Times New Roman" w:hAnsi="Times New Roman"/>
                <w:sz w:val="24"/>
              </w:rPr>
              <w:t>Mounts the React application component tree directly to browser document frameworks.</w:t>
            </w:r>
          </w:p>
        </w:tc>
      </w:tr>
      <w:tr w:rsidR="005F7B73" w14:paraId="71D3A2C5" w14:textId="77777777">
        <w:trPr>
          <w:jc w:val="center"/>
        </w:trPr>
        <w:tc>
          <w:tcPr>
            <w:tcW w:w="2592" w:type="dxa"/>
            <w:shd w:val="clear" w:color="auto" w:fill="F8FAFC"/>
            <w:vAlign w:val="center"/>
          </w:tcPr>
          <w:p w14:paraId="56F192E4" w14:textId="77777777" w:rsidR="005F7B73" w:rsidRDefault="00CE2A7E">
            <w:pPr>
              <w:spacing w:after="40"/>
            </w:pPr>
            <w:r>
              <w:rPr>
                <w:rFonts w:ascii="Times New Roman" w:hAnsi="Times New Roman"/>
                <w:sz w:val="24"/>
              </w:rPr>
              <w:t>react-is</w:t>
            </w:r>
          </w:p>
        </w:tc>
        <w:tc>
          <w:tcPr>
            <w:tcW w:w="1728" w:type="dxa"/>
            <w:shd w:val="clear" w:color="auto" w:fill="F8FAFC"/>
            <w:vAlign w:val="center"/>
          </w:tcPr>
          <w:p w14:paraId="0C9D08C0" w14:textId="77777777" w:rsidR="005F7B73" w:rsidRDefault="00CE2A7E">
            <w:pPr>
              <w:spacing w:after="40"/>
            </w:pPr>
            <w:r>
              <w:rPr>
                <w:rFonts w:ascii="Times New Roman" w:hAnsi="Times New Roman"/>
                <w:sz w:val="24"/>
              </w:rPr>
              <w:t>^19.2.7</w:t>
            </w:r>
          </w:p>
        </w:tc>
        <w:tc>
          <w:tcPr>
            <w:tcW w:w="6480" w:type="dxa"/>
            <w:shd w:val="clear" w:color="auto" w:fill="F8FAFC"/>
            <w:vAlign w:val="center"/>
          </w:tcPr>
          <w:p w14:paraId="7F657202" w14:textId="77777777" w:rsidR="005F7B73" w:rsidRDefault="00CE2A7E">
            <w:pPr>
              <w:spacing w:after="40"/>
            </w:pPr>
            <w:r>
              <w:rPr>
                <w:rFonts w:ascii="Times New Roman" w:hAnsi="Times New Roman"/>
                <w:sz w:val="24"/>
              </w:rPr>
              <w:t>Performs react element validation checks within local component rendering routes.</w:t>
            </w:r>
          </w:p>
        </w:tc>
      </w:tr>
      <w:tr w:rsidR="005F7B73" w14:paraId="5F63250A" w14:textId="77777777">
        <w:trPr>
          <w:jc w:val="center"/>
        </w:trPr>
        <w:tc>
          <w:tcPr>
            <w:tcW w:w="2592" w:type="dxa"/>
            <w:vAlign w:val="center"/>
          </w:tcPr>
          <w:p w14:paraId="5F185D12" w14:textId="77777777" w:rsidR="005F7B73" w:rsidRDefault="00CE2A7E">
            <w:pPr>
              <w:spacing w:after="40"/>
            </w:pPr>
            <w:r>
              <w:rPr>
                <w:rFonts w:ascii="Times New Roman" w:hAnsi="Times New Roman"/>
                <w:sz w:val="24"/>
              </w:rPr>
              <w:t>react-router-dom</w:t>
            </w:r>
          </w:p>
        </w:tc>
        <w:tc>
          <w:tcPr>
            <w:tcW w:w="1728" w:type="dxa"/>
            <w:vAlign w:val="center"/>
          </w:tcPr>
          <w:p w14:paraId="44B75EF8" w14:textId="77777777" w:rsidR="005F7B73" w:rsidRDefault="00CE2A7E">
            <w:pPr>
              <w:spacing w:after="40"/>
            </w:pPr>
            <w:r>
              <w:rPr>
                <w:rFonts w:ascii="Times New Roman" w:hAnsi="Times New Roman"/>
                <w:sz w:val="24"/>
              </w:rPr>
              <w:t>^7.17.0</w:t>
            </w:r>
          </w:p>
        </w:tc>
        <w:tc>
          <w:tcPr>
            <w:tcW w:w="6480" w:type="dxa"/>
            <w:vAlign w:val="center"/>
          </w:tcPr>
          <w:p w14:paraId="49C32B5B" w14:textId="77777777" w:rsidR="005F7B73" w:rsidRDefault="00CE2A7E">
            <w:pPr>
              <w:spacing w:after="40"/>
            </w:pPr>
            <w:r>
              <w:rPr>
                <w:rFonts w:ascii="Times New Roman" w:hAnsi="Times New Roman"/>
                <w:sz w:val="24"/>
              </w:rPr>
              <w:t>SPA routing context driving client-side navigation, protected routes, and page loaders.</w:t>
            </w:r>
          </w:p>
        </w:tc>
      </w:tr>
      <w:tr w:rsidR="005F7B73" w14:paraId="08E1225D" w14:textId="77777777">
        <w:trPr>
          <w:jc w:val="center"/>
        </w:trPr>
        <w:tc>
          <w:tcPr>
            <w:tcW w:w="2592" w:type="dxa"/>
            <w:shd w:val="clear" w:color="auto" w:fill="F8FAFC"/>
            <w:vAlign w:val="center"/>
          </w:tcPr>
          <w:p w14:paraId="7990C872" w14:textId="77777777" w:rsidR="005F7B73" w:rsidRDefault="00CE2A7E">
            <w:pPr>
              <w:spacing w:after="40"/>
            </w:pPr>
            <w:r>
              <w:rPr>
                <w:rFonts w:ascii="Times New Roman" w:hAnsi="Times New Roman"/>
                <w:sz w:val="24"/>
              </w:rPr>
              <w:lastRenderedPageBreak/>
              <w:t>recharts</w:t>
            </w:r>
          </w:p>
        </w:tc>
        <w:tc>
          <w:tcPr>
            <w:tcW w:w="1728" w:type="dxa"/>
            <w:shd w:val="clear" w:color="auto" w:fill="F8FAFC"/>
            <w:vAlign w:val="center"/>
          </w:tcPr>
          <w:p w14:paraId="4266B91F" w14:textId="77777777" w:rsidR="005F7B73" w:rsidRDefault="00CE2A7E">
            <w:pPr>
              <w:spacing w:after="40"/>
            </w:pPr>
            <w:r>
              <w:rPr>
                <w:rFonts w:ascii="Times New Roman" w:hAnsi="Times New Roman"/>
                <w:sz w:val="24"/>
              </w:rPr>
              <w:t>^3.8.1</w:t>
            </w:r>
          </w:p>
        </w:tc>
        <w:tc>
          <w:tcPr>
            <w:tcW w:w="6480" w:type="dxa"/>
            <w:shd w:val="clear" w:color="auto" w:fill="F8FAFC"/>
            <w:vAlign w:val="center"/>
          </w:tcPr>
          <w:p w14:paraId="79D8AFE7" w14:textId="77777777" w:rsidR="005F7B73" w:rsidRDefault="00CE2A7E">
            <w:pPr>
              <w:spacing w:after="40"/>
            </w:pPr>
            <w:r>
              <w:rPr>
                <w:rFonts w:ascii="Times New Roman" w:hAnsi="Times New Roman"/>
                <w:sz w:val="24"/>
              </w:rPr>
              <w:t>Renders interactive SVG graphics representing appliance consumption shares and monthly trends.</w:t>
            </w:r>
          </w:p>
        </w:tc>
      </w:tr>
      <w:tr w:rsidR="005F7B73" w14:paraId="0323C6CC" w14:textId="77777777">
        <w:trPr>
          <w:jc w:val="center"/>
        </w:trPr>
        <w:tc>
          <w:tcPr>
            <w:tcW w:w="2592" w:type="dxa"/>
            <w:vAlign w:val="center"/>
          </w:tcPr>
          <w:p w14:paraId="3FEFFD90" w14:textId="77777777" w:rsidR="005F7B73" w:rsidRDefault="00CE2A7E">
            <w:pPr>
              <w:spacing w:after="40"/>
            </w:pPr>
            <w:r>
              <w:rPr>
                <w:rFonts w:ascii="Times New Roman" w:hAnsi="Times New Roman"/>
                <w:sz w:val="24"/>
              </w:rPr>
              <w:t>tailwindcss</w:t>
            </w:r>
          </w:p>
        </w:tc>
        <w:tc>
          <w:tcPr>
            <w:tcW w:w="1728" w:type="dxa"/>
            <w:vAlign w:val="center"/>
          </w:tcPr>
          <w:p w14:paraId="74DF447E" w14:textId="77777777" w:rsidR="005F7B73" w:rsidRDefault="00CE2A7E">
            <w:pPr>
              <w:spacing w:after="40"/>
            </w:pPr>
            <w:r>
              <w:rPr>
                <w:rFonts w:ascii="Times New Roman" w:hAnsi="Times New Roman"/>
                <w:sz w:val="24"/>
              </w:rPr>
              <w:t>^4.3.0</w:t>
            </w:r>
          </w:p>
        </w:tc>
        <w:tc>
          <w:tcPr>
            <w:tcW w:w="6480" w:type="dxa"/>
            <w:vAlign w:val="center"/>
          </w:tcPr>
          <w:p w14:paraId="3453850B" w14:textId="77777777" w:rsidR="005F7B73" w:rsidRDefault="00CE2A7E">
            <w:pPr>
              <w:spacing w:after="40"/>
            </w:pPr>
            <w:r>
              <w:rPr>
                <w:rFonts w:ascii="Times New Roman" w:hAnsi="Times New Roman"/>
                <w:sz w:val="24"/>
              </w:rPr>
              <w:t>Applies global glassmorphism utility classes, grid alignment styling, and dark theme variables.</w:t>
            </w:r>
          </w:p>
        </w:tc>
      </w:tr>
      <w:tr w:rsidR="005F7B73" w14:paraId="3A99A443" w14:textId="77777777">
        <w:trPr>
          <w:jc w:val="center"/>
        </w:trPr>
        <w:tc>
          <w:tcPr>
            <w:tcW w:w="2592" w:type="dxa"/>
            <w:shd w:val="clear" w:color="auto" w:fill="F8FAFC"/>
            <w:vAlign w:val="center"/>
          </w:tcPr>
          <w:p w14:paraId="0E8E44BF" w14:textId="77777777" w:rsidR="005F7B73" w:rsidRDefault="00CE2A7E">
            <w:pPr>
              <w:spacing w:after="40"/>
            </w:pPr>
            <w:r>
              <w:rPr>
                <w:rFonts w:ascii="Times New Roman" w:hAnsi="Times New Roman"/>
                <w:sz w:val="24"/>
              </w:rPr>
              <w:t>tesseract.js</w:t>
            </w:r>
          </w:p>
        </w:tc>
        <w:tc>
          <w:tcPr>
            <w:tcW w:w="1728" w:type="dxa"/>
            <w:shd w:val="clear" w:color="auto" w:fill="F8FAFC"/>
            <w:vAlign w:val="center"/>
          </w:tcPr>
          <w:p w14:paraId="02F0158E" w14:textId="77777777" w:rsidR="005F7B73" w:rsidRDefault="00CE2A7E">
            <w:pPr>
              <w:spacing w:after="40"/>
            </w:pPr>
            <w:r>
              <w:rPr>
                <w:rFonts w:ascii="Times New Roman" w:hAnsi="Times New Roman"/>
                <w:sz w:val="24"/>
              </w:rPr>
              <w:t>^7.0.0</w:t>
            </w:r>
          </w:p>
        </w:tc>
        <w:tc>
          <w:tcPr>
            <w:tcW w:w="6480" w:type="dxa"/>
            <w:shd w:val="clear" w:color="auto" w:fill="F8FAFC"/>
            <w:vAlign w:val="center"/>
          </w:tcPr>
          <w:p w14:paraId="4F779B9D" w14:textId="77777777" w:rsidR="005F7B73" w:rsidRDefault="00CE2A7E">
            <w:pPr>
              <w:spacing w:after="40"/>
            </w:pPr>
            <w:r>
              <w:rPr>
                <w:rFonts w:ascii="Times New Roman" w:hAnsi="Times New Roman"/>
                <w:sz w:val="24"/>
              </w:rPr>
              <w:t>Runs client-side optical character recognition engine inside background browser Web Worker contexts.</w:t>
            </w:r>
          </w:p>
        </w:tc>
      </w:tr>
      <w:tr w:rsidR="005F7B73" w14:paraId="2AB1CCA1" w14:textId="77777777">
        <w:trPr>
          <w:jc w:val="center"/>
        </w:trPr>
        <w:tc>
          <w:tcPr>
            <w:tcW w:w="2592" w:type="dxa"/>
            <w:vAlign w:val="center"/>
          </w:tcPr>
          <w:p w14:paraId="333F8119" w14:textId="77777777" w:rsidR="005F7B73" w:rsidRDefault="00CE2A7E">
            <w:pPr>
              <w:spacing w:after="40"/>
            </w:pPr>
            <w:r>
              <w:rPr>
                <w:rFonts w:ascii="Times New Roman" w:hAnsi="Times New Roman"/>
                <w:sz w:val="24"/>
              </w:rPr>
              <w:t>three</w:t>
            </w:r>
          </w:p>
        </w:tc>
        <w:tc>
          <w:tcPr>
            <w:tcW w:w="1728" w:type="dxa"/>
            <w:vAlign w:val="center"/>
          </w:tcPr>
          <w:p w14:paraId="26485EFF" w14:textId="77777777" w:rsidR="005F7B73" w:rsidRDefault="00CE2A7E">
            <w:pPr>
              <w:spacing w:after="40"/>
            </w:pPr>
            <w:r>
              <w:rPr>
                <w:rFonts w:ascii="Times New Roman" w:hAnsi="Times New Roman"/>
                <w:sz w:val="24"/>
              </w:rPr>
              <w:t>^0.184.0</w:t>
            </w:r>
          </w:p>
        </w:tc>
        <w:tc>
          <w:tcPr>
            <w:tcW w:w="6480" w:type="dxa"/>
            <w:vAlign w:val="center"/>
          </w:tcPr>
          <w:p w14:paraId="417117FB" w14:textId="77777777" w:rsidR="005F7B73" w:rsidRDefault="00CE2A7E">
            <w:pPr>
              <w:spacing w:after="40"/>
            </w:pPr>
            <w:r>
              <w:rPr>
                <w:rFonts w:ascii="Times New Roman" w:hAnsi="Times New Roman"/>
                <w:sz w:val="24"/>
              </w:rPr>
              <w:t>WebGL library rendering 3D interactive roof models for placing solar panel orientations.</w:t>
            </w:r>
          </w:p>
        </w:tc>
      </w:tr>
    </w:tbl>
    <w:p w14:paraId="02040B2B" w14:textId="77777777" w:rsidR="005F7B73" w:rsidRDefault="00CE2A7E">
      <w:pPr>
        <w:pStyle w:val="CaptionTable"/>
        <w:keepNext/>
        <w:spacing w:before="360" w:after="120" w:line="360" w:lineRule="auto"/>
        <w:jc w:val="center"/>
      </w:pPr>
      <w:bookmarkStart w:id="99" w:name="tbl_refA_2"/>
      <w:r>
        <w:rPr>
          <w:rFonts w:ascii="Times New Roman" w:hAnsi="Times New Roman"/>
          <w:b/>
          <w:sz w:val="24"/>
        </w:rPr>
        <w:t>Table A.2: Frontend Development Dependencies</w:t>
      </w:r>
      <w:bookmarkEnd w:id="99"/>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2634"/>
        <w:gridCol w:w="1592"/>
        <w:gridCol w:w="5124"/>
      </w:tblGrid>
      <w:tr w:rsidR="005F7B73" w14:paraId="66FE5376" w14:textId="77777777">
        <w:trPr>
          <w:jc w:val="center"/>
        </w:trPr>
        <w:tc>
          <w:tcPr>
            <w:tcW w:w="2880" w:type="dxa"/>
            <w:shd w:val="clear" w:color="auto" w:fill="F1F5F9"/>
            <w:vAlign w:val="center"/>
          </w:tcPr>
          <w:p w14:paraId="702D1974" w14:textId="77777777" w:rsidR="005F7B73" w:rsidRDefault="00CE2A7E">
            <w:pPr>
              <w:spacing w:after="40"/>
              <w:jc w:val="center"/>
            </w:pPr>
            <w:r>
              <w:rPr>
                <w:rFonts w:ascii="Times New Roman" w:hAnsi="Times New Roman"/>
                <w:b/>
                <w:sz w:val="20"/>
              </w:rPr>
              <w:t>Development Dependency</w:t>
            </w:r>
          </w:p>
        </w:tc>
        <w:tc>
          <w:tcPr>
            <w:tcW w:w="1728" w:type="dxa"/>
            <w:shd w:val="clear" w:color="auto" w:fill="F1F5F9"/>
            <w:vAlign w:val="center"/>
          </w:tcPr>
          <w:p w14:paraId="0D367720" w14:textId="77777777" w:rsidR="005F7B73" w:rsidRDefault="00CE2A7E">
            <w:pPr>
              <w:spacing w:after="40"/>
              <w:jc w:val="center"/>
            </w:pPr>
            <w:r>
              <w:rPr>
                <w:rFonts w:ascii="Times New Roman" w:hAnsi="Times New Roman"/>
                <w:b/>
                <w:sz w:val="20"/>
              </w:rPr>
              <w:t>Version</w:t>
            </w:r>
          </w:p>
        </w:tc>
        <w:tc>
          <w:tcPr>
            <w:tcW w:w="6192" w:type="dxa"/>
            <w:shd w:val="clear" w:color="auto" w:fill="F1F5F9"/>
            <w:vAlign w:val="center"/>
          </w:tcPr>
          <w:p w14:paraId="7D84B41A" w14:textId="77777777" w:rsidR="005F7B73" w:rsidRDefault="00CE2A7E">
            <w:pPr>
              <w:spacing w:after="40"/>
              <w:jc w:val="center"/>
            </w:pPr>
            <w:r>
              <w:rPr>
                <w:rFonts w:ascii="Times New Roman" w:hAnsi="Times New Roman"/>
                <w:b/>
                <w:sz w:val="20"/>
              </w:rPr>
              <w:t>Core Purpose / Utility in Build Cycles</w:t>
            </w:r>
          </w:p>
        </w:tc>
      </w:tr>
      <w:tr w:rsidR="005F7B73" w14:paraId="08370EF8" w14:textId="77777777">
        <w:trPr>
          <w:jc w:val="center"/>
        </w:trPr>
        <w:tc>
          <w:tcPr>
            <w:tcW w:w="2880" w:type="dxa"/>
            <w:vAlign w:val="center"/>
          </w:tcPr>
          <w:p w14:paraId="45D4C62F" w14:textId="77777777" w:rsidR="005F7B73" w:rsidRDefault="00CE2A7E">
            <w:pPr>
              <w:spacing w:after="40"/>
            </w:pPr>
            <w:r>
              <w:rPr>
                <w:rFonts w:ascii="Times New Roman" w:hAnsi="Times New Roman"/>
                <w:sz w:val="24"/>
              </w:rPr>
              <w:t>@eslint/js</w:t>
            </w:r>
          </w:p>
        </w:tc>
        <w:tc>
          <w:tcPr>
            <w:tcW w:w="1728" w:type="dxa"/>
            <w:vAlign w:val="center"/>
          </w:tcPr>
          <w:p w14:paraId="0EC3DDA2" w14:textId="77777777" w:rsidR="005F7B73" w:rsidRDefault="00CE2A7E">
            <w:pPr>
              <w:spacing w:after="40"/>
            </w:pPr>
            <w:r>
              <w:rPr>
                <w:rFonts w:ascii="Times New Roman" w:hAnsi="Times New Roman"/>
                <w:sz w:val="24"/>
              </w:rPr>
              <w:t>^10.0.1</w:t>
            </w:r>
          </w:p>
        </w:tc>
        <w:tc>
          <w:tcPr>
            <w:tcW w:w="6192" w:type="dxa"/>
            <w:vAlign w:val="center"/>
          </w:tcPr>
          <w:p w14:paraId="0B1A3A31" w14:textId="77777777" w:rsidR="005F7B73" w:rsidRDefault="00CE2A7E">
            <w:pPr>
              <w:spacing w:after="40"/>
            </w:pPr>
            <w:r>
              <w:rPr>
                <w:rFonts w:ascii="Times New Roman" w:hAnsi="Times New Roman"/>
                <w:sz w:val="24"/>
              </w:rPr>
              <w:t>Core JavaScript static syntax verification rules and formatting guidelines.</w:t>
            </w:r>
          </w:p>
        </w:tc>
      </w:tr>
      <w:tr w:rsidR="005F7B73" w14:paraId="047A1743" w14:textId="77777777">
        <w:trPr>
          <w:jc w:val="center"/>
        </w:trPr>
        <w:tc>
          <w:tcPr>
            <w:tcW w:w="2880" w:type="dxa"/>
            <w:shd w:val="clear" w:color="auto" w:fill="F8FAFC"/>
            <w:vAlign w:val="center"/>
          </w:tcPr>
          <w:p w14:paraId="4345F72B" w14:textId="77777777" w:rsidR="005F7B73" w:rsidRDefault="00CE2A7E">
            <w:pPr>
              <w:spacing w:after="40"/>
            </w:pPr>
            <w:r>
              <w:rPr>
                <w:rFonts w:ascii="Times New Roman" w:hAnsi="Times New Roman"/>
                <w:sz w:val="24"/>
              </w:rPr>
              <w:t>@types/node</w:t>
            </w:r>
          </w:p>
        </w:tc>
        <w:tc>
          <w:tcPr>
            <w:tcW w:w="1728" w:type="dxa"/>
            <w:shd w:val="clear" w:color="auto" w:fill="F8FAFC"/>
            <w:vAlign w:val="center"/>
          </w:tcPr>
          <w:p w14:paraId="6E27F380" w14:textId="77777777" w:rsidR="005F7B73" w:rsidRDefault="00CE2A7E">
            <w:pPr>
              <w:spacing w:after="40"/>
            </w:pPr>
            <w:r>
              <w:rPr>
                <w:rFonts w:ascii="Times New Roman" w:hAnsi="Times New Roman"/>
                <w:sz w:val="24"/>
              </w:rPr>
              <w:t>^24.12.3</w:t>
            </w:r>
          </w:p>
        </w:tc>
        <w:tc>
          <w:tcPr>
            <w:tcW w:w="6192" w:type="dxa"/>
            <w:shd w:val="clear" w:color="auto" w:fill="F8FAFC"/>
            <w:vAlign w:val="center"/>
          </w:tcPr>
          <w:p w14:paraId="0DB56F43" w14:textId="77777777" w:rsidR="005F7B73" w:rsidRDefault="00CE2A7E">
            <w:pPr>
              <w:spacing w:after="40"/>
            </w:pPr>
            <w:r>
              <w:rPr>
                <w:rFonts w:ascii="Times New Roman" w:hAnsi="Times New Roman"/>
                <w:sz w:val="24"/>
              </w:rPr>
              <w:t>TypeScript typing declarations for compiling code inside Node.js compiler states.</w:t>
            </w:r>
          </w:p>
        </w:tc>
      </w:tr>
      <w:tr w:rsidR="005F7B73" w14:paraId="39687A10" w14:textId="77777777">
        <w:trPr>
          <w:jc w:val="center"/>
        </w:trPr>
        <w:tc>
          <w:tcPr>
            <w:tcW w:w="2880" w:type="dxa"/>
            <w:vAlign w:val="center"/>
          </w:tcPr>
          <w:p w14:paraId="5ADB2879" w14:textId="77777777" w:rsidR="005F7B73" w:rsidRDefault="00CE2A7E">
            <w:pPr>
              <w:spacing w:after="40"/>
            </w:pPr>
            <w:r>
              <w:rPr>
                <w:rFonts w:ascii="Times New Roman" w:hAnsi="Times New Roman"/>
                <w:sz w:val="24"/>
              </w:rPr>
              <w:t>@types/react</w:t>
            </w:r>
          </w:p>
        </w:tc>
        <w:tc>
          <w:tcPr>
            <w:tcW w:w="1728" w:type="dxa"/>
            <w:vAlign w:val="center"/>
          </w:tcPr>
          <w:p w14:paraId="24ACA092" w14:textId="77777777" w:rsidR="005F7B73" w:rsidRDefault="00CE2A7E">
            <w:pPr>
              <w:spacing w:after="40"/>
            </w:pPr>
            <w:r>
              <w:rPr>
                <w:rFonts w:ascii="Times New Roman" w:hAnsi="Times New Roman"/>
                <w:sz w:val="24"/>
              </w:rPr>
              <w:t>^19.2.14</w:t>
            </w:r>
          </w:p>
        </w:tc>
        <w:tc>
          <w:tcPr>
            <w:tcW w:w="6192" w:type="dxa"/>
            <w:vAlign w:val="center"/>
          </w:tcPr>
          <w:p w14:paraId="0D98C920" w14:textId="77777777" w:rsidR="005F7B73" w:rsidRDefault="00CE2A7E">
            <w:pPr>
              <w:spacing w:after="40"/>
            </w:pPr>
            <w:r>
              <w:rPr>
                <w:rFonts w:ascii="Times New Roman" w:hAnsi="Times New Roman"/>
                <w:sz w:val="24"/>
              </w:rPr>
              <w:t>React framework type bindings for static checking compilation.</w:t>
            </w:r>
          </w:p>
        </w:tc>
      </w:tr>
      <w:tr w:rsidR="005F7B73" w14:paraId="13E0C26D" w14:textId="77777777">
        <w:trPr>
          <w:jc w:val="center"/>
        </w:trPr>
        <w:tc>
          <w:tcPr>
            <w:tcW w:w="2880" w:type="dxa"/>
            <w:shd w:val="clear" w:color="auto" w:fill="F8FAFC"/>
            <w:vAlign w:val="center"/>
          </w:tcPr>
          <w:p w14:paraId="781F7C72" w14:textId="77777777" w:rsidR="005F7B73" w:rsidRDefault="00CE2A7E">
            <w:pPr>
              <w:spacing w:after="40"/>
            </w:pPr>
            <w:r>
              <w:rPr>
                <w:rFonts w:ascii="Times New Roman" w:hAnsi="Times New Roman"/>
                <w:sz w:val="24"/>
              </w:rPr>
              <w:t>@types/react-dom</w:t>
            </w:r>
          </w:p>
        </w:tc>
        <w:tc>
          <w:tcPr>
            <w:tcW w:w="1728" w:type="dxa"/>
            <w:shd w:val="clear" w:color="auto" w:fill="F8FAFC"/>
            <w:vAlign w:val="center"/>
          </w:tcPr>
          <w:p w14:paraId="6AF609F0" w14:textId="77777777" w:rsidR="005F7B73" w:rsidRDefault="00CE2A7E">
            <w:pPr>
              <w:spacing w:after="40"/>
            </w:pPr>
            <w:r>
              <w:rPr>
                <w:rFonts w:ascii="Times New Roman" w:hAnsi="Times New Roman"/>
                <w:sz w:val="24"/>
              </w:rPr>
              <w:t>^19.2.3</w:t>
            </w:r>
          </w:p>
        </w:tc>
        <w:tc>
          <w:tcPr>
            <w:tcW w:w="6192" w:type="dxa"/>
            <w:shd w:val="clear" w:color="auto" w:fill="F8FAFC"/>
            <w:vAlign w:val="center"/>
          </w:tcPr>
          <w:p w14:paraId="7BE82502" w14:textId="77777777" w:rsidR="005F7B73" w:rsidRDefault="00CE2A7E">
            <w:pPr>
              <w:spacing w:after="40"/>
            </w:pPr>
            <w:r>
              <w:rPr>
                <w:rFonts w:ascii="Times New Roman" w:hAnsi="Times New Roman"/>
                <w:sz w:val="24"/>
              </w:rPr>
              <w:t>React-DOM render module type bindings for static checking compilation.</w:t>
            </w:r>
          </w:p>
        </w:tc>
      </w:tr>
      <w:tr w:rsidR="005F7B73" w14:paraId="5CF8EA58" w14:textId="77777777">
        <w:trPr>
          <w:jc w:val="center"/>
        </w:trPr>
        <w:tc>
          <w:tcPr>
            <w:tcW w:w="2880" w:type="dxa"/>
            <w:vAlign w:val="center"/>
          </w:tcPr>
          <w:p w14:paraId="308F9D73" w14:textId="77777777" w:rsidR="005F7B73" w:rsidRDefault="00CE2A7E">
            <w:pPr>
              <w:spacing w:after="40"/>
            </w:pPr>
            <w:r>
              <w:rPr>
                <w:rFonts w:ascii="Times New Roman" w:hAnsi="Times New Roman"/>
                <w:sz w:val="24"/>
              </w:rPr>
              <w:t>@types/three</w:t>
            </w:r>
          </w:p>
        </w:tc>
        <w:tc>
          <w:tcPr>
            <w:tcW w:w="1728" w:type="dxa"/>
            <w:vAlign w:val="center"/>
          </w:tcPr>
          <w:p w14:paraId="1098140E" w14:textId="77777777" w:rsidR="005F7B73" w:rsidRDefault="00CE2A7E">
            <w:pPr>
              <w:spacing w:after="40"/>
            </w:pPr>
            <w:r>
              <w:rPr>
                <w:rFonts w:ascii="Times New Roman" w:hAnsi="Times New Roman"/>
                <w:sz w:val="24"/>
              </w:rPr>
              <w:t>^0.184.1</w:t>
            </w:r>
          </w:p>
        </w:tc>
        <w:tc>
          <w:tcPr>
            <w:tcW w:w="6192" w:type="dxa"/>
            <w:vAlign w:val="center"/>
          </w:tcPr>
          <w:p w14:paraId="3546174E" w14:textId="77777777" w:rsidR="005F7B73" w:rsidRDefault="00CE2A7E">
            <w:pPr>
              <w:spacing w:after="40"/>
            </w:pPr>
            <w:r>
              <w:rPr>
                <w:rFonts w:ascii="Times New Roman" w:hAnsi="Times New Roman"/>
                <w:sz w:val="24"/>
              </w:rPr>
              <w:t>Three.js WebGL graphics framework type bindings for static checking compilation.</w:t>
            </w:r>
          </w:p>
        </w:tc>
      </w:tr>
      <w:tr w:rsidR="005F7B73" w14:paraId="69368FE5" w14:textId="77777777">
        <w:trPr>
          <w:jc w:val="center"/>
        </w:trPr>
        <w:tc>
          <w:tcPr>
            <w:tcW w:w="2880" w:type="dxa"/>
            <w:shd w:val="clear" w:color="auto" w:fill="F8FAFC"/>
            <w:vAlign w:val="center"/>
          </w:tcPr>
          <w:p w14:paraId="54431818" w14:textId="77777777" w:rsidR="005F7B73" w:rsidRDefault="00CE2A7E">
            <w:pPr>
              <w:spacing w:after="40"/>
            </w:pPr>
            <w:r>
              <w:rPr>
                <w:rFonts w:ascii="Times New Roman" w:hAnsi="Times New Roman"/>
                <w:sz w:val="24"/>
              </w:rPr>
              <w:t>@vitejs/plugin-react</w:t>
            </w:r>
          </w:p>
        </w:tc>
        <w:tc>
          <w:tcPr>
            <w:tcW w:w="1728" w:type="dxa"/>
            <w:shd w:val="clear" w:color="auto" w:fill="F8FAFC"/>
            <w:vAlign w:val="center"/>
          </w:tcPr>
          <w:p w14:paraId="2D0040AA" w14:textId="77777777" w:rsidR="005F7B73" w:rsidRDefault="00CE2A7E">
            <w:pPr>
              <w:spacing w:after="40"/>
            </w:pPr>
            <w:r>
              <w:rPr>
                <w:rFonts w:ascii="Times New Roman" w:hAnsi="Times New Roman"/>
                <w:sz w:val="24"/>
              </w:rPr>
              <w:t>^6.0.1</w:t>
            </w:r>
          </w:p>
        </w:tc>
        <w:tc>
          <w:tcPr>
            <w:tcW w:w="6192" w:type="dxa"/>
            <w:shd w:val="clear" w:color="auto" w:fill="F8FAFC"/>
            <w:vAlign w:val="center"/>
          </w:tcPr>
          <w:p w14:paraId="7DBD7B77" w14:textId="77777777" w:rsidR="005F7B73" w:rsidRDefault="00CE2A7E">
            <w:pPr>
              <w:spacing w:after="40"/>
            </w:pPr>
            <w:r>
              <w:rPr>
                <w:rFonts w:ascii="Times New Roman" w:hAnsi="Times New Roman"/>
                <w:sz w:val="24"/>
              </w:rPr>
              <w:t>React hot module replacement compilation hook for local Vite server fast-refreshing.</w:t>
            </w:r>
          </w:p>
        </w:tc>
      </w:tr>
      <w:tr w:rsidR="005F7B73" w14:paraId="18A58D85" w14:textId="77777777">
        <w:trPr>
          <w:jc w:val="center"/>
        </w:trPr>
        <w:tc>
          <w:tcPr>
            <w:tcW w:w="2880" w:type="dxa"/>
            <w:vAlign w:val="center"/>
          </w:tcPr>
          <w:p w14:paraId="6D3B3435" w14:textId="77777777" w:rsidR="005F7B73" w:rsidRDefault="00CE2A7E">
            <w:pPr>
              <w:spacing w:after="40"/>
            </w:pPr>
            <w:r>
              <w:rPr>
                <w:rFonts w:ascii="Times New Roman" w:hAnsi="Times New Roman"/>
                <w:sz w:val="24"/>
              </w:rPr>
              <w:t>eslint</w:t>
            </w:r>
          </w:p>
        </w:tc>
        <w:tc>
          <w:tcPr>
            <w:tcW w:w="1728" w:type="dxa"/>
            <w:vAlign w:val="center"/>
          </w:tcPr>
          <w:p w14:paraId="134EC44D" w14:textId="77777777" w:rsidR="005F7B73" w:rsidRDefault="00CE2A7E">
            <w:pPr>
              <w:spacing w:after="40"/>
            </w:pPr>
            <w:r>
              <w:rPr>
                <w:rFonts w:ascii="Times New Roman" w:hAnsi="Times New Roman"/>
                <w:sz w:val="24"/>
              </w:rPr>
              <w:t>^10.3.0</w:t>
            </w:r>
          </w:p>
        </w:tc>
        <w:tc>
          <w:tcPr>
            <w:tcW w:w="6192" w:type="dxa"/>
            <w:vAlign w:val="center"/>
          </w:tcPr>
          <w:p w14:paraId="4FCD78F1" w14:textId="77777777" w:rsidR="005F7B73" w:rsidRDefault="00CE2A7E">
            <w:pPr>
              <w:spacing w:after="40"/>
            </w:pPr>
            <w:r>
              <w:rPr>
                <w:rFonts w:ascii="Times New Roman" w:hAnsi="Times New Roman"/>
                <w:sz w:val="24"/>
              </w:rPr>
              <w:t>Lints source files to enforce clean spacing, styling rules, and code consistency.</w:t>
            </w:r>
          </w:p>
        </w:tc>
      </w:tr>
      <w:tr w:rsidR="005F7B73" w14:paraId="34FA931D" w14:textId="77777777">
        <w:trPr>
          <w:jc w:val="center"/>
        </w:trPr>
        <w:tc>
          <w:tcPr>
            <w:tcW w:w="2880" w:type="dxa"/>
            <w:shd w:val="clear" w:color="auto" w:fill="F8FAFC"/>
            <w:vAlign w:val="center"/>
          </w:tcPr>
          <w:p w14:paraId="2232E43C" w14:textId="77777777" w:rsidR="005F7B73" w:rsidRDefault="00CE2A7E">
            <w:pPr>
              <w:spacing w:after="40"/>
            </w:pPr>
            <w:r>
              <w:rPr>
                <w:rFonts w:ascii="Times New Roman" w:hAnsi="Times New Roman"/>
                <w:sz w:val="24"/>
              </w:rPr>
              <w:t>eslint-plugin-react-hooks</w:t>
            </w:r>
          </w:p>
        </w:tc>
        <w:tc>
          <w:tcPr>
            <w:tcW w:w="1728" w:type="dxa"/>
            <w:shd w:val="clear" w:color="auto" w:fill="F8FAFC"/>
            <w:vAlign w:val="center"/>
          </w:tcPr>
          <w:p w14:paraId="156A9F20" w14:textId="77777777" w:rsidR="005F7B73" w:rsidRDefault="00CE2A7E">
            <w:pPr>
              <w:spacing w:after="40"/>
            </w:pPr>
            <w:r>
              <w:rPr>
                <w:rFonts w:ascii="Times New Roman" w:hAnsi="Times New Roman"/>
                <w:sz w:val="24"/>
              </w:rPr>
              <w:t>^7.1.1</w:t>
            </w:r>
          </w:p>
        </w:tc>
        <w:tc>
          <w:tcPr>
            <w:tcW w:w="6192" w:type="dxa"/>
            <w:shd w:val="clear" w:color="auto" w:fill="F8FAFC"/>
            <w:vAlign w:val="center"/>
          </w:tcPr>
          <w:p w14:paraId="3667537C" w14:textId="77777777" w:rsidR="005F7B73" w:rsidRDefault="00CE2A7E">
            <w:pPr>
              <w:spacing w:after="40"/>
            </w:pPr>
            <w:r>
              <w:rPr>
                <w:rFonts w:ascii="Times New Roman" w:hAnsi="Times New Roman"/>
                <w:sz w:val="24"/>
              </w:rPr>
              <w:t>Lints react hook declarations to catch stale closure bugs and state leaks.</w:t>
            </w:r>
          </w:p>
        </w:tc>
      </w:tr>
      <w:tr w:rsidR="005F7B73" w14:paraId="33D7E15F" w14:textId="77777777">
        <w:trPr>
          <w:jc w:val="center"/>
        </w:trPr>
        <w:tc>
          <w:tcPr>
            <w:tcW w:w="2880" w:type="dxa"/>
            <w:vAlign w:val="center"/>
          </w:tcPr>
          <w:p w14:paraId="0BEA9BED" w14:textId="77777777" w:rsidR="005F7B73" w:rsidRDefault="00CE2A7E">
            <w:pPr>
              <w:spacing w:after="40"/>
            </w:pPr>
            <w:r>
              <w:rPr>
                <w:rFonts w:ascii="Times New Roman" w:hAnsi="Times New Roman"/>
                <w:sz w:val="24"/>
              </w:rPr>
              <w:lastRenderedPageBreak/>
              <w:t>eslint-plugin-react-refresh</w:t>
            </w:r>
          </w:p>
        </w:tc>
        <w:tc>
          <w:tcPr>
            <w:tcW w:w="1728" w:type="dxa"/>
            <w:vAlign w:val="center"/>
          </w:tcPr>
          <w:p w14:paraId="426C8526" w14:textId="77777777" w:rsidR="005F7B73" w:rsidRDefault="00CE2A7E">
            <w:pPr>
              <w:spacing w:after="40"/>
            </w:pPr>
            <w:r>
              <w:rPr>
                <w:rFonts w:ascii="Times New Roman" w:hAnsi="Times New Roman"/>
                <w:sz w:val="24"/>
              </w:rPr>
              <w:t>^0.5.2</w:t>
            </w:r>
          </w:p>
        </w:tc>
        <w:tc>
          <w:tcPr>
            <w:tcW w:w="6192" w:type="dxa"/>
            <w:vAlign w:val="center"/>
          </w:tcPr>
          <w:p w14:paraId="583CE988" w14:textId="77777777" w:rsidR="005F7B73" w:rsidRDefault="00CE2A7E">
            <w:pPr>
              <w:spacing w:after="40"/>
            </w:pPr>
            <w:r>
              <w:rPr>
                <w:rFonts w:ascii="Times New Roman" w:hAnsi="Times New Roman"/>
                <w:sz w:val="24"/>
              </w:rPr>
              <w:t>Fast reloading dev bindings for Vite component updates.</w:t>
            </w:r>
          </w:p>
        </w:tc>
      </w:tr>
      <w:tr w:rsidR="005F7B73" w14:paraId="419859BE" w14:textId="77777777">
        <w:trPr>
          <w:jc w:val="center"/>
        </w:trPr>
        <w:tc>
          <w:tcPr>
            <w:tcW w:w="2880" w:type="dxa"/>
            <w:shd w:val="clear" w:color="auto" w:fill="F8FAFC"/>
            <w:vAlign w:val="center"/>
          </w:tcPr>
          <w:p w14:paraId="7BEDC09E" w14:textId="77777777" w:rsidR="005F7B73" w:rsidRDefault="00CE2A7E">
            <w:pPr>
              <w:spacing w:after="40"/>
            </w:pPr>
            <w:r>
              <w:rPr>
                <w:rFonts w:ascii="Times New Roman" w:hAnsi="Times New Roman"/>
                <w:sz w:val="24"/>
              </w:rPr>
              <w:t>globals</w:t>
            </w:r>
          </w:p>
        </w:tc>
        <w:tc>
          <w:tcPr>
            <w:tcW w:w="1728" w:type="dxa"/>
            <w:shd w:val="clear" w:color="auto" w:fill="F8FAFC"/>
            <w:vAlign w:val="center"/>
          </w:tcPr>
          <w:p w14:paraId="6B0355B2" w14:textId="77777777" w:rsidR="005F7B73" w:rsidRDefault="00CE2A7E">
            <w:pPr>
              <w:spacing w:after="40"/>
            </w:pPr>
            <w:r>
              <w:rPr>
                <w:rFonts w:ascii="Times New Roman" w:hAnsi="Times New Roman"/>
                <w:sz w:val="24"/>
              </w:rPr>
              <w:t>^17.6.0</w:t>
            </w:r>
          </w:p>
        </w:tc>
        <w:tc>
          <w:tcPr>
            <w:tcW w:w="6192" w:type="dxa"/>
            <w:shd w:val="clear" w:color="auto" w:fill="F8FAFC"/>
            <w:vAlign w:val="center"/>
          </w:tcPr>
          <w:p w14:paraId="79FB87DE" w14:textId="77777777" w:rsidR="005F7B73" w:rsidRDefault="00CE2A7E">
            <w:pPr>
              <w:spacing w:after="40"/>
            </w:pPr>
            <w:r>
              <w:rPr>
                <w:rFonts w:ascii="Times New Roman" w:hAnsi="Times New Roman"/>
                <w:sz w:val="24"/>
              </w:rPr>
              <w:t>Configures global check parameters for node environment properties and browser frames.</w:t>
            </w:r>
          </w:p>
        </w:tc>
      </w:tr>
      <w:tr w:rsidR="005F7B73" w14:paraId="3C4992A9" w14:textId="77777777">
        <w:trPr>
          <w:jc w:val="center"/>
        </w:trPr>
        <w:tc>
          <w:tcPr>
            <w:tcW w:w="2880" w:type="dxa"/>
            <w:vAlign w:val="center"/>
          </w:tcPr>
          <w:p w14:paraId="0CB79EE0" w14:textId="77777777" w:rsidR="005F7B73" w:rsidRDefault="00CE2A7E">
            <w:pPr>
              <w:spacing w:after="40"/>
            </w:pPr>
            <w:r>
              <w:rPr>
                <w:rFonts w:ascii="Times New Roman" w:hAnsi="Times New Roman"/>
                <w:sz w:val="24"/>
              </w:rPr>
              <w:t>typescript</w:t>
            </w:r>
          </w:p>
        </w:tc>
        <w:tc>
          <w:tcPr>
            <w:tcW w:w="1728" w:type="dxa"/>
            <w:vAlign w:val="center"/>
          </w:tcPr>
          <w:p w14:paraId="7B56AA79" w14:textId="77777777" w:rsidR="005F7B73" w:rsidRDefault="00CE2A7E">
            <w:pPr>
              <w:spacing w:after="40"/>
            </w:pPr>
            <w:r>
              <w:rPr>
                <w:rFonts w:ascii="Times New Roman" w:hAnsi="Times New Roman"/>
                <w:sz w:val="24"/>
              </w:rPr>
              <w:t>~6.0.2</w:t>
            </w:r>
          </w:p>
        </w:tc>
        <w:tc>
          <w:tcPr>
            <w:tcW w:w="6192" w:type="dxa"/>
            <w:vAlign w:val="center"/>
          </w:tcPr>
          <w:p w14:paraId="46D6DF84" w14:textId="77777777" w:rsidR="005F7B73" w:rsidRDefault="00CE2A7E">
            <w:pPr>
              <w:spacing w:after="40"/>
            </w:pPr>
            <w:r>
              <w:rPr>
                <w:rFonts w:ascii="Times New Roman" w:hAnsi="Times New Roman"/>
                <w:sz w:val="24"/>
              </w:rPr>
              <w:t>TypeScript language static compiler verifying strict typing and build exports.</w:t>
            </w:r>
          </w:p>
        </w:tc>
      </w:tr>
      <w:tr w:rsidR="005F7B73" w14:paraId="3C98CE01" w14:textId="77777777">
        <w:trPr>
          <w:jc w:val="center"/>
        </w:trPr>
        <w:tc>
          <w:tcPr>
            <w:tcW w:w="2880" w:type="dxa"/>
            <w:shd w:val="clear" w:color="auto" w:fill="F8FAFC"/>
            <w:vAlign w:val="center"/>
          </w:tcPr>
          <w:p w14:paraId="6D8C30B6" w14:textId="77777777" w:rsidR="005F7B73" w:rsidRDefault="00CE2A7E">
            <w:pPr>
              <w:spacing w:after="40"/>
            </w:pPr>
            <w:r>
              <w:rPr>
                <w:rFonts w:ascii="Times New Roman" w:hAnsi="Times New Roman"/>
                <w:sz w:val="24"/>
              </w:rPr>
              <w:t>typescript-eslint</w:t>
            </w:r>
          </w:p>
        </w:tc>
        <w:tc>
          <w:tcPr>
            <w:tcW w:w="1728" w:type="dxa"/>
            <w:shd w:val="clear" w:color="auto" w:fill="F8FAFC"/>
            <w:vAlign w:val="center"/>
          </w:tcPr>
          <w:p w14:paraId="3635B5B9" w14:textId="77777777" w:rsidR="005F7B73" w:rsidRDefault="00CE2A7E">
            <w:pPr>
              <w:spacing w:after="40"/>
            </w:pPr>
            <w:r>
              <w:rPr>
                <w:rFonts w:ascii="Times New Roman" w:hAnsi="Times New Roman"/>
                <w:sz w:val="24"/>
              </w:rPr>
              <w:t>^8.59.2</w:t>
            </w:r>
          </w:p>
        </w:tc>
        <w:tc>
          <w:tcPr>
            <w:tcW w:w="6192" w:type="dxa"/>
            <w:shd w:val="clear" w:color="auto" w:fill="F8FAFC"/>
            <w:vAlign w:val="center"/>
          </w:tcPr>
          <w:p w14:paraId="45893A92" w14:textId="77777777" w:rsidR="005F7B73" w:rsidRDefault="00CE2A7E">
            <w:pPr>
              <w:spacing w:after="40"/>
            </w:pPr>
            <w:r>
              <w:rPr>
                <w:rFonts w:ascii="Times New Roman" w:hAnsi="Times New Roman"/>
                <w:sz w:val="24"/>
              </w:rPr>
              <w:t>ESLint parser linking static TypeScript warnings into code syntax audits.</w:t>
            </w:r>
          </w:p>
        </w:tc>
      </w:tr>
      <w:tr w:rsidR="005F7B73" w14:paraId="1B8EB800" w14:textId="77777777">
        <w:trPr>
          <w:jc w:val="center"/>
        </w:trPr>
        <w:tc>
          <w:tcPr>
            <w:tcW w:w="2880" w:type="dxa"/>
            <w:vAlign w:val="center"/>
          </w:tcPr>
          <w:p w14:paraId="4D23C378" w14:textId="77777777" w:rsidR="005F7B73" w:rsidRDefault="00CE2A7E">
            <w:pPr>
              <w:spacing w:after="40"/>
            </w:pPr>
            <w:r>
              <w:rPr>
                <w:rFonts w:ascii="Times New Roman" w:hAnsi="Times New Roman"/>
                <w:sz w:val="24"/>
              </w:rPr>
              <w:t>vite</w:t>
            </w:r>
          </w:p>
        </w:tc>
        <w:tc>
          <w:tcPr>
            <w:tcW w:w="1728" w:type="dxa"/>
            <w:vAlign w:val="center"/>
          </w:tcPr>
          <w:p w14:paraId="700EBAE4" w14:textId="77777777" w:rsidR="005F7B73" w:rsidRDefault="00CE2A7E">
            <w:pPr>
              <w:spacing w:after="40"/>
            </w:pPr>
            <w:r>
              <w:rPr>
                <w:rFonts w:ascii="Times New Roman" w:hAnsi="Times New Roman"/>
                <w:sz w:val="24"/>
              </w:rPr>
              <w:t>^8.0.12</w:t>
            </w:r>
          </w:p>
        </w:tc>
        <w:tc>
          <w:tcPr>
            <w:tcW w:w="6192" w:type="dxa"/>
            <w:vAlign w:val="center"/>
          </w:tcPr>
          <w:p w14:paraId="0024B70A" w14:textId="77777777" w:rsidR="005F7B73" w:rsidRDefault="00CE2A7E">
            <w:pPr>
              <w:spacing w:after="40"/>
            </w:pPr>
            <w:r>
              <w:rPr>
                <w:rFonts w:ascii="Times New Roman" w:hAnsi="Times New Roman"/>
                <w:sz w:val="24"/>
              </w:rPr>
              <w:t>Rapid build tool compiling, packaging, and hosting files for local developer previews.</w:t>
            </w:r>
          </w:p>
        </w:tc>
      </w:tr>
      <w:tr w:rsidR="005F7B73" w14:paraId="191C2F46" w14:textId="77777777">
        <w:trPr>
          <w:jc w:val="center"/>
        </w:trPr>
        <w:tc>
          <w:tcPr>
            <w:tcW w:w="2880" w:type="dxa"/>
            <w:shd w:val="clear" w:color="auto" w:fill="F8FAFC"/>
            <w:vAlign w:val="center"/>
          </w:tcPr>
          <w:p w14:paraId="4D35A8C6" w14:textId="77777777" w:rsidR="005F7B73" w:rsidRDefault="00CE2A7E">
            <w:pPr>
              <w:spacing w:after="40"/>
            </w:pPr>
            <w:r>
              <w:rPr>
                <w:rFonts w:ascii="Times New Roman" w:hAnsi="Times New Roman"/>
                <w:sz w:val="24"/>
              </w:rPr>
              <w:t>vitest</w:t>
            </w:r>
          </w:p>
        </w:tc>
        <w:tc>
          <w:tcPr>
            <w:tcW w:w="1728" w:type="dxa"/>
            <w:shd w:val="clear" w:color="auto" w:fill="F8FAFC"/>
            <w:vAlign w:val="center"/>
          </w:tcPr>
          <w:p w14:paraId="1E9894D0" w14:textId="77777777" w:rsidR="005F7B73" w:rsidRDefault="00CE2A7E">
            <w:pPr>
              <w:spacing w:after="40"/>
            </w:pPr>
            <w:r>
              <w:rPr>
                <w:rFonts w:ascii="Times New Roman" w:hAnsi="Times New Roman"/>
                <w:sz w:val="24"/>
              </w:rPr>
              <w:t>^4.1.9</w:t>
            </w:r>
          </w:p>
        </w:tc>
        <w:tc>
          <w:tcPr>
            <w:tcW w:w="6192" w:type="dxa"/>
            <w:shd w:val="clear" w:color="auto" w:fill="F8FAFC"/>
            <w:vAlign w:val="center"/>
          </w:tcPr>
          <w:p w14:paraId="5E91C414" w14:textId="77777777" w:rsidR="005F7B73" w:rsidRDefault="00CE2A7E">
            <w:pPr>
              <w:spacing w:after="40"/>
            </w:pPr>
            <w:r>
              <w:rPr>
                <w:rFonts w:ascii="Times New Roman" w:hAnsi="Times New Roman"/>
                <w:sz w:val="24"/>
              </w:rPr>
              <w:t>Test runner framework executing scenario-based Vitest solar ROI math checks.</w:t>
            </w:r>
          </w:p>
        </w:tc>
      </w:tr>
    </w:tbl>
    <w:p w14:paraId="694E5B81" w14:textId="77777777" w:rsidR="005F7B73" w:rsidRDefault="00CE2A7E">
      <w:r>
        <w:br w:type="page"/>
      </w:r>
    </w:p>
    <w:p w14:paraId="7E196436" w14:textId="77777777" w:rsidR="005F7B73" w:rsidRDefault="00CE2A7E">
      <w:pPr>
        <w:pStyle w:val="Heading1"/>
        <w:spacing w:before="360" w:after="240" w:line="360" w:lineRule="auto"/>
        <w:jc w:val="center"/>
      </w:pPr>
      <w:bookmarkStart w:id="100" w:name="_Toc234181481"/>
      <w:r>
        <w:rPr>
          <w:rFonts w:ascii="Times New Roman" w:hAnsi="Times New Roman"/>
          <w:b/>
          <w:sz w:val="32"/>
        </w:rPr>
        <w:lastRenderedPageBreak/>
        <w:t>APPENDIX B: SOURCE CODE OVERVIEW</w:t>
      </w:r>
      <w:bookmarkEnd w:id="100"/>
    </w:p>
    <w:p w14:paraId="2F267197" w14:textId="77777777" w:rsidR="005F7B73" w:rsidRDefault="00CE2A7E">
      <w:pPr>
        <w:spacing w:after="120" w:line="360" w:lineRule="auto"/>
        <w:jc w:val="both"/>
      </w:pPr>
      <w:r>
        <w:rPr>
          <w:rFonts w:ascii="Times New Roman" w:hAnsi="Times New Roman"/>
          <w:sz w:val="24"/>
        </w:rPr>
        <w:t>Note: Do not paste the entire project source code. Instead, include representative snippets and explanations of key modules.</w:t>
      </w:r>
    </w:p>
    <w:p w14:paraId="70E07F00" w14:textId="77777777" w:rsidR="005F7B73" w:rsidRDefault="00CE2A7E">
      <w:pPr>
        <w:pStyle w:val="Heading2"/>
        <w:spacing w:before="240" w:line="360" w:lineRule="auto"/>
      </w:pPr>
      <w:bookmarkStart w:id="101" w:name="_Toc234181482"/>
      <w:r>
        <w:rPr>
          <w:rFonts w:ascii="Times New Roman" w:hAnsi="Times New Roman"/>
          <w:b/>
          <w:sz w:val="28"/>
        </w:rPr>
        <w:t>B.1 Project Directory Structure</w:t>
      </w:r>
      <w:bookmarkEnd w:id="101"/>
    </w:p>
    <w:p w14:paraId="6F751856" w14:textId="77777777" w:rsidR="005F7B73" w:rsidRDefault="00CE2A7E">
      <w:pPr>
        <w:spacing w:after="120" w:line="360" w:lineRule="auto"/>
        <w:jc w:val="both"/>
      </w:pPr>
      <w:r>
        <w:rPr>
          <w:rFonts w:ascii="Times New Roman" w:hAnsi="Times New Roman"/>
          <w:sz w:val="24"/>
        </w:rPr>
        <w:t>The following tree illustrates the structural directory design of the Smart Household Energy Manager project repository, highlighting the modular separation of pages, utilities, components, contexts, and configurations:</w:t>
      </w:r>
    </w:p>
    <w:p w14:paraId="7A338676" w14:textId="77777777" w:rsidR="005F7B73" w:rsidRDefault="00CE2A7E">
      <w:pPr>
        <w:spacing w:after="120" w:line="360" w:lineRule="auto"/>
        <w:jc w:val="both"/>
      </w:pPr>
      <w:r>
        <w:rPr>
          <w:rFonts w:ascii="Times New Roman" w:hAnsi="Times New Roman"/>
          <w:sz w:val="24"/>
        </w:rPr>
        <w:t>```</w:t>
      </w:r>
    </w:p>
    <w:p w14:paraId="25BA5A60" w14:textId="77777777" w:rsidR="005F7B73" w:rsidRDefault="00CE2A7E">
      <w:pPr>
        <w:spacing w:after="120" w:line="360" w:lineRule="auto"/>
        <w:jc w:val="both"/>
      </w:pPr>
      <w:r>
        <w:rPr>
          <w:rFonts w:ascii="Times New Roman" w:hAnsi="Times New Roman"/>
          <w:sz w:val="24"/>
        </w:rPr>
        <w:t>smart-household-energy/</w:t>
      </w:r>
    </w:p>
    <w:p w14:paraId="7929D1F0" w14:textId="77777777" w:rsidR="005F7B73" w:rsidRDefault="00CE2A7E">
      <w:pPr>
        <w:spacing w:after="120" w:line="360" w:lineRule="auto"/>
        <w:jc w:val="both"/>
      </w:pPr>
      <w:r>
        <w:rPr>
          <w:rFonts w:ascii="Times New Roman" w:hAnsi="Times New Roman"/>
          <w:sz w:val="24"/>
        </w:rPr>
        <w:t>├── public/</w:t>
      </w:r>
    </w:p>
    <w:p w14:paraId="5467E5D0" w14:textId="77777777" w:rsidR="005F7B73" w:rsidRDefault="00CE2A7E">
      <w:pPr>
        <w:spacing w:after="120" w:line="360" w:lineRule="auto"/>
        <w:jc w:val="both"/>
      </w:pPr>
      <w:r>
        <w:rPr>
          <w:rFonts w:ascii="Times New Roman" w:hAnsi="Times New Roman"/>
          <w:sz w:val="24"/>
        </w:rPr>
        <w:t>├── src/</w:t>
      </w:r>
    </w:p>
    <w:p w14:paraId="30E83FB2" w14:textId="77777777" w:rsidR="005F7B73" w:rsidRDefault="00CE2A7E">
      <w:pPr>
        <w:spacing w:after="120" w:line="360" w:lineRule="auto"/>
        <w:jc w:val="both"/>
      </w:pPr>
      <w:r>
        <w:rPr>
          <w:rFonts w:ascii="Times New Roman" w:hAnsi="Times New Roman"/>
          <w:sz w:val="24"/>
        </w:rPr>
        <w:t>│   ├── assets/</w:t>
      </w:r>
    </w:p>
    <w:p w14:paraId="58E04F0D" w14:textId="77777777" w:rsidR="005F7B73" w:rsidRDefault="00CE2A7E">
      <w:pPr>
        <w:spacing w:after="120" w:line="360" w:lineRule="auto"/>
        <w:jc w:val="both"/>
      </w:pPr>
      <w:r>
        <w:rPr>
          <w:rFonts w:ascii="Times New Roman" w:hAnsi="Times New Roman"/>
          <w:sz w:val="24"/>
        </w:rPr>
        <w:t>│   ├── components/</w:t>
      </w:r>
    </w:p>
    <w:p w14:paraId="30459930" w14:textId="77777777" w:rsidR="005F7B73" w:rsidRDefault="00CE2A7E">
      <w:pPr>
        <w:spacing w:after="120" w:line="360" w:lineRule="auto"/>
        <w:jc w:val="both"/>
      </w:pPr>
      <w:r>
        <w:rPr>
          <w:rFonts w:ascii="Times New Roman" w:hAnsi="Times New Roman"/>
          <w:sz w:val="24"/>
        </w:rPr>
        <w:t>│   │   ├── auth/</w:t>
      </w:r>
    </w:p>
    <w:p w14:paraId="79129CC0" w14:textId="77777777" w:rsidR="005F7B73" w:rsidRDefault="00CE2A7E">
      <w:pPr>
        <w:spacing w:after="120" w:line="360" w:lineRule="auto"/>
        <w:jc w:val="both"/>
      </w:pPr>
      <w:r>
        <w:rPr>
          <w:rFonts w:ascii="Times New Roman" w:hAnsi="Times New Roman"/>
          <w:sz w:val="24"/>
        </w:rPr>
        <w:t>│   │   ├── dashboard/</w:t>
      </w:r>
    </w:p>
    <w:p w14:paraId="5A147B8B" w14:textId="77777777" w:rsidR="005F7B73" w:rsidRDefault="00CE2A7E">
      <w:pPr>
        <w:spacing w:after="120" w:line="360" w:lineRule="auto"/>
        <w:jc w:val="both"/>
      </w:pPr>
      <w:r>
        <w:rPr>
          <w:rFonts w:ascii="Times New Roman" w:hAnsi="Times New Roman"/>
          <w:sz w:val="24"/>
        </w:rPr>
        <w:t>│   │   ├── analytics/</w:t>
      </w:r>
    </w:p>
    <w:p w14:paraId="5ED45ED5" w14:textId="77777777" w:rsidR="005F7B73" w:rsidRDefault="00CE2A7E">
      <w:pPr>
        <w:spacing w:after="120" w:line="360" w:lineRule="auto"/>
        <w:jc w:val="both"/>
      </w:pPr>
      <w:r>
        <w:rPr>
          <w:rFonts w:ascii="Times New Roman" w:hAnsi="Times New Roman"/>
          <w:sz w:val="24"/>
        </w:rPr>
        <w:t>│   │   ├── common/</w:t>
      </w:r>
    </w:p>
    <w:p w14:paraId="1446FB55" w14:textId="77777777" w:rsidR="005F7B73" w:rsidRDefault="00CE2A7E">
      <w:pPr>
        <w:spacing w:after="120" w:line="360" w:lineRule="auto"/>
        <w:jc w:val="both"/>
      </w:pPr>
      <w:r>
        <w:rPr>
          <w:rFonts w:ascii="Times New Roman" w:hAnsi="Times New Roman"/>
          <w:sz w:val="24"/>
        </w:rPr>
        <w:t>│   │   └── layout/</w:t>
      </w:r>
    </w:p>
    <w:p w14:paraId="02249937" w14:textId="77777777" w:rsidR="005F7B73" w:rsidRDefault="00CE2A7E">
      <w:pPr>
        <w:spacing w:after="120" w:line="360" w:lineRule="auto"/>
        <w:jc w:val="both"/>
      </w:pPr>
      <w:r>
        <w:rPr>
          <w:rFonts w:ascii="Times New Roman" w:hAnsi="Times New Roman"/>
          <w:sz w:val="24"/>
        </w:rPr>
        <w:t>│   ├── context/</w:t>
      </w:r>
    </w:p>
    <w:p w14:paraId="51168256" w14:textId="77777777" w:rsidR="005F7B73" w:rsidRDefault="00CE2A7E">
      <w:pPr>
        <w:spacing w:after="120" w:line="360" w:lineRule="auto"/>
        <w:jc w:val="both"/>
      </w:pPr>
      <w:r>
        <w:rPr>
          <w:rFonts w:ascii="Times New Roman" w:hAnsi="Times New Roman"/>
          <w:sz w:val="24"/>
        </w:rPr>
        <w:t>│   ├── firebase/</w:t>
      </w:r>
    </w:p>
    <w:p w14:paraId="6792EF4A" w14:textId="77777777" w:rsidR="005F7B73" w:rsidRDefault="00CE2A7E">
      <w:pPr>
        <w:spacing w:after="120" w:line="360" w:lineRule="auto"/>
        <w:jc w:val="both"/>
      </w:pPr>
      <w:r>
        <w:rPr>
          <w:rFonts w:ascii="Times New Roman" w:hAnsi="Times New Roman"/>
          <w:sz w:val="24"/>
        </w:rPr>
        <w:t>│   ├── hooks/</w:t>
      </w:r>
    </w:p>
    <w:p w14:paraId="0AF2D6C2" w14:textId="77777777" w:rsidR="005F7B73" w:rsidRDefault="00CE2A7E">
      <w:pPr>
        <w:spacing w:after="120" w:line="360" w:lineRule="auto"/>
        <w:jc w:val="both"/>
      </w:pPr>
      <w:r>
        <w:rPr>
          <w:rFonts w:ascii="Times New Roman" w:hAnsi="Times New Roman"/>
          <w:sz w:val="24"/>
        </w:rPr>
        <w:t>│   ├── pages/</w:t>
      </w:r>
    </w:p>
    <w:p w14:paraId="21258108" w14:textId="77777777" w:rsidR="005F7B73" w:rsidRDefault="00CE2A7E">
      <w:pPr>
        <w:spacing w:after="120" w:line="360" w:lineRule="auto"/>
        <w:jc w:val="both"/>
      </w:pPr>
      <w:r>
        <w:rPr>
          <w:rFonts w:ascii="Times New Roman" w:hAnsi="Times New Roman"/>
          <w:sz w:val="24"/>
        </w:rPr>
        <w:t>│   ├── services/</w:t>
      </w:r>
    </w:p>
    <w:p w14:paraId="36D3DE5B" w14:textId="77777777" w:rsidR="005F7B73" w:rsidRDefault="00CE2A7E">
      <w:pPr>
        <w:spacing w:after="120" w:line="360" w:lineRule="auto"/>
        <w:jc w:val="both"/>
      </w:pPr>
      <w:r>
        <w:rPr>
          <w:rFonts w:ascii="Times New Roman" w:hAnsi="Times New Roman"/>
          <w:sz w:val="24"/>
        </w:rPr>
        <w:t>│   ├── styles/</w:t>
      </w:r>
    </w:p>
    <w:p w14:paraId="790629B7" w14:textId="77777777" w:rsidR="005F7B73" w:rsidRDefault="00CE2A7E">
      <w:pPr>
        <w:spacing w:after="120" w:line="360" w:lineRule="auto"/>
        <w:jc w:val="both"/>
      </w:pPr>
      <w:r>
        <w:rPr>
          <w:rFonts w:ascii="Times New Roman" w:hAnsi="Times New Roman"/>
          <w:sz w:val="24"/>
        </w:rPr>
        <w:lastRenderedPageBreak/>
        <w:t>│   ├── utils/</w:t>
      </w:r>
    </w:p>
    <w:p w14:paraId="7C7B3774" w14:textId="77777777" w:rsidR="005F7B73" w:rsidRDefault="00CE2A7E">
      <w:pPr>
        <w:spacing w:after="120" w:line="360" w:lineRule="auto"/>
        <w:jc w:val="both"/>
      </w:pPr>
      <w:r>
        <w:rPr>
          <w:rFonts w:ascii="Times New Roman" w:hAnsi="Times New Roman"/>
          <w:sz w:val="24"/>
        </w:rPr>
        <w:t>│   ├── App.tsx</w:t>
      </w:r>
    </w:p>
    <w:p w14:paraId="1E0B6596" w14:textId="77777777" w:rsidR="005F7B73" w:rsidRDefault="00CE2A7E">
      <w:pPr>
        <w:spacing w:after="120" w:line="360" w:lineRule="auto"/>
        <w:jc w:val="both"/>
      </w:pPr>
      <w:r>
        <w:rPr>
          <w:rFonts w:ascii="Times New Roman" w:hAnsi="Times New Roman"/>
          <w:sz w:val="24"/>
        </w:rPr>
        <w:t>│   └── main.tsx</w:t>
      </w:r>
    </w:p>
    <w:p w14:paraId="3644FC7E" w14:textId="77777777" w:rsidR="005F7B73" w:rsidRDefault="00CE2A7E">
      <w:pPr>
        <w:spacing w:after="120" w:line="360" w:lineRule="auto"/>
        <w:jc w:val="both"/>
      </w:pPr>
      <w:r>
        <w:rPr>
          <w:rFonts w:ascii="Times New Roman" w:hAnsi="Times New Roman"/>
          <w:sz w:val="24"/>
        </w:rPr>
        <w:t>├── package.json</w:t>
      </w:r>
    </w:p>
    <w:p w14:paraId="0F972ED1" w14:textId="77777777" w:rsidR="005F7B73" w:rsidRDefault="00CE2A7E">
      <w:pPr>
        <w:spacing w:after="120" w:line="360" w:lineRule="auto"/>
        <w:jc w:val="both"/>
      </w:pPr>
      <w:r>
        <w:rPr>
          <w:rFonts w:ascii="Times New Roman" w:hAnsi="Times New Roman"/>
          <w:sz w:val="24"/>
        </w:rPr>
        <w:t>├── tsconfig.json</w:t>
      </w:r>
    </w:p>
    <w:p w14:paraId="35EBAE84" w14:textId="77777777" w:rsidR="005F7B73" w:rsidRDefault="00CE2A7E">
      <w:pPr>
        <w:spacing w:after="120" w:line="360" w:lineRule="auto"/>
        <w:jc w:val="both"/>
      </w:pPr>
      <w:r>
        <w:rPr>
          <w:rFonts w:ascii="Times New Roman" w:hAnsi="Times New Roman"/>
          <w:sz w:val="24"/>
        </w:rPr>
        <w:t>└── vite.config.ts</w:t>
      </w:r>
    </w:p>
    <w:p w14:paraId="2D92C656" w14:textId="77777777" w:rsidR="005F7B73" w:rsidRDefault="00CE2A7E">
      <w:pPr>
        <w:spacing w:after="120" w:line="360" w:lineRule="auto"/>
        <w:jc w:val="both"/>
      </w:pPr>
      <w:r>
        <w:rPr>
          <w:rFonts w:ascii="Times New Roman" w:hAnsi="Times New Roman"/>
          <w:sz w:val="24"/>
        </w:rPr>
        <w:t>```</w:t>
      </w:r>
    </w:p>
    <w:p w14:paraId="72CF968C" w14:textId="77777777" w:rsidR="005F7B73" w:rsidRDefault="00CE2A7E">
      <w:pPr>
        <w:pStyle w:val="Heading2"/>
        <w:spacing w:before="240" w:line="360" w:lineRule="auto"/>
      </w:pPr>
      <w:bookmarkStart w:id="102" w:name="_Toc234181483"/>
      <w:r>
        <w:rPr>
          <w:rFonts w:ascii="Times New Roman" w:hAnsi="Times New Roman"/>
          <w:b/>
          <w:sz w:val="28"/>
        </w:rPr>
        <w:t>B.2 Important Files and Descriptions</w:t>
      </w:r>
      <w:bookmarkEnd w:id="102"/>
    </w:p>
    <w:p w14:paraId="20CF79BD" w14:textId="77777777" w:rsidR="005F7B73" w:rsidRDefault="00CE2A7E">
      <w:pPr>
        <w:pStyle w:val="CaptionTable"/>
        <w:keepNext/>
        <w:spacing w:before="360" w:after="120" w:line="360" w:lineRule="auto"/>
        <w:jc w:val="center"/>
      </w:pPr>
      <w:r>
        <w:rPr>
          <w:rFonts w:ascii="Times New Roman" w:hAnsi="Times New Roman"/>
          <w:b/>
          <w:sz w:val="24"/>
        </w:rPr>
        <w:t>Table B.1 maps out the primary code modules and files in the repository along with their core developmental descriptions.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3893"/>
        <w:gridCol w:w="1942"/>
        <w:gridCol w:w="3515"/>
      </w:tblGrid>
      <w:tr w:rsidR="005F7B73" w14:paraId="49132715" w14:textId="77777777">
        <w:trPr>
          <w:jc w:val="center"/>
        </w:trPr>
        <w:tc>
          <w:tcPr>
            <w:tcW w:w="2880" w:type="dxa"/>
            <w:shd w:val="clear" w:color="auto" w:fill="F1F5F9"/>
            <w:vAlign w:val="center"/>
          </w:tcPr>
          <w:p w14:paraId="527E0B52" w14:textId="77777777" w:rsidR="005F7B73" w:rsidRDefault="00CE2A7E">
            <w:pPr>
              <w:spacing w:after="40"/>
              <w:jc w:val="center"/>
            </w:pPr>
            <w:r>
              <w:rPr>
                <w:rFonts w:ascii="Times New Roman" w:hAnsi="Times New Roman"/>
                <w:b/>
                <w:sz w:val="20"/>
              </w:rPr>
              <w:t>Key File / Folder Path</w:t>
            </w:r>
          </w:p>
        </w:tc>
        <w:tc>
          <w:tcPr>
            <w:tcW w:w="2160" w:type="dxa"/>
            <w:shd w:val="clear" w:color="auto" w:fill="F1F5F9"/>
            <w:vAlign w:val="center"/>
          </w:tcPr>
          <w:p w14:paraId="48852374" w14:textId="77777777" w:rsidR="005F7B73" w:rsidRDefault="00CE2A7E">
            <w:pPr>
              <w:spacing w:after="40"/>
              <w:jc w:val="center"/>
            </w:pPr>
            <w:r>
              <w:rPr>
                <w:rFonts w:ascii="Times New Roman" w:hAnsi="Times New Roman"/>
                <w:b/>
                <w:sz w:val="20"/>
              </w:rPr>
              <w:t>Technology Type</w:t>
            </w:r>
          </w:p>
        </w:tc>
        <w:tc>
          <w:tcPr>
            <w:tcW w:w="5040" w:type="dxa"/>
            <w:shd w:val="clear" w:color="auto" w:fill="F1F5F9"/>
            <w:vAlign w:val="center"/>
          </w:tcPr>
          <w:p w14:paraId="36ADEABD" w14:textId="77777777" w:rsidR="005F7B73" w:rsidRDefault="00CE2A7E">
            <w:pPr>
              <w:spacing w:after="40"/>
              <w:jc w:val="center"/>
            </w:pPr>
            <w:r>
              <w:rPr>
                <w:rFonts w:ascii="Times New Roman" w:hAnsi="Times New Roman"/>
                <w:b/>
                <w:sz w:val="20"/>
              </w:rPr>
              <w:t>Core Architectural Description</w:t>
            </w:r>
          </w:p>
        </w:tc>
      </w:tr>
      <w:tr w:rsidR="005F7B73" w14:paraId="00853B7D" w14:textId="77777777">
        <w:trPr>
          <w:jc w:val="center"/>
        </w:trPr>
        <w:tc>
          <w:tcPr>
            <w:tcW w:w="2880" w:type="dxa"/>
            <w:vAlign w:val="center"/>
          </w:tcPr>
          <w:p w14:paraId="7ECF22F9" w14:textId="77777777" w:rsidR="005F7B73" w:rsidRDefault="00CE2A7E">
            <w:pPr>
              <w:spacing w:after="40"/>
            </w:pPr>
            <w:r>
              <w:rPr>
                <w:rFonts w:ascii="Times New Roman" w:hAnsi="Times New Roman"/>
                <w:sz w:val="24"/>
              </w:rPr>
              <w:t>src/App.tsx</w:t>
            </w:r>
          </w:p>
        </w:tc>
        <w:tc>
          <w:tcPr>
            <w:tcW w:w="2160" w:type="dxa"/>
            <w:vAlign w:val="center"/>
          </w:tcPr>
          <w:p w14:paraId="6B7D9C32" w14:textId="77777777" w:rsidR="005F7B73" w:rsidRDefault="00CE2A7E">
            <w:pPr>
              <w:spacing w:after="40"/>
            </w:pPr>
            <w:r>
              <w:rPr>
                <w:rFonts w:ascii="Times New Roman" w:hAnsi="Times New Roman"/>
                <w:sz w:val="24"/>
              </w:rPr>
              <w:t>React / Router Component</w:t>
            </w:r>
          </w:p>
        </w:tc>
        <w:tc>
          <w:tcPr>
            <w:tcW w:w="5040" w:type="dxa"/>
            <w:vAlign w:val="center"/>
          </w:tcPr>
          <w:p w14:paraId="4CDE202D" w14:textId="77777777" w:rsidR="005F7B73" w:rsidRDefault="00CE2A7E">
            <w:pPr>
              <w:spacing w:after="40"/>
            </w:pPr>
            <w:r>
              <w:rPr>
                <w:rFonts w:ascii="Times New Roman" w:hAnsi="Times New Roman"/>
                <w:sz w:val="24"/>
              </w:rPr>
              <w:t>Main application routing entry point coordinating protected route boundaries, lazy suspenses, and top-level ErrorBoundary error recovery decks.</w:t>
            </w:r>
          </w:p>
        </w:tc>
      </w:tr>
      <w:tr w:rsidR="005F7B73" w14:paraId="6A10BE3B" w14:textId="77777777">
        <w:trPr>
          <w:jc w:val="center"/>
        </w:trPr>
        <w:tc>
          <w:tcPr>
            <w:tcW w:w="2880" w:type="dxa"/>
            <w:shd w:val="clear" w:color="auto" w:fill="F8FAFC"/>
            <w:vAlign w:val="center"/>
          </w:tcPr>
          <w:p w14:paraId="1247D56C" w14:textId="77777777" w:rsidR="005F7B73" w:rsidRDefault="00CE2A7E">
            <w:pPr>
              <w:spacing w:after="40"/>
            </w:pPr>
            <w:r>
              <w:rPr>
                <w:rFonts w:ascii="Times New Roman" w:hAnsi="Times New Roman"/>
                <w:sz w:val="24"/>
              </w:rPr>
              <w:t>src/main.tsx</w:t>
            </w:r>
          </w:p>
        </w:tc>
        <w:tc>
          <w:tcPr>
            <w:tcW w:w="2160" w:type="dxa"/>
            <w:shd w:val="clear" w:color="auto" w:fill="F8FAFC"/>
            <w:vAlign w:val="center"/>
          </w:tcPr>
          <w:p w14:paraId="68D34DC0" w14:textId="77777777" w:rsidR="005F7B73" w:rsidRDefault="00CE2A7E">
            <w:pPr>
              <w:spacing w:after="40"/>
            </w:pPr>
            <w:r>
              <w:rPr>
                <w:rFonts w:ascii="Times New Roman" w:hAnsi="Times New Roman"/>
                <w:sz w:val="24"/>
              </w:rPr>
              <w:t>TypeScript Entry Point</w:t>
            </w:r>
          </w:p>
        </w:tc>
        <w:tc>
          <w:tcPr>
            <w:tcW w:w="5040" w:type="dxa"/>
            <w:shd w:val="clear" w:color="auto" w:fill="F8FAFC"/>
            <w:vAlign w:val="center"/>
          </w:tcPr>
          <w:p w14:paraId="0D5AA8F7" w14:textId="77777777" w:rsidR="005F7B73" w:rsidRDefault="00CE2A7E">
            <w:pPr>
              <w:spacing w:after="40"/>
            </w:pPr>
            <w:r>
              <w:rPr>
                <w:rFonts w:ascii="Times New Roman" w:hAnsi="Times New Roman"/>
                <w:sz w:val="24"/>
              </w:rPr>
              <w:t>App mount target loading react-dom scripts and configuring document root initializers.</w:t>
            </w:r>
          </w:p>
        </w:tc>
      </w:tr>
      <w:tr w:rsidR="005F7B73" w14:paraId="17E3CC2C" w14:textId="77777777">
        <w:trPr>
          <w:jc w:val="center"/>
        </w:trPr>
        <w:tc>
          <w:tcPr>
            <w:tcW w:w="2880" w:type="dxa"/>
            <w:vAlign w:val="center"/>
          </w:tcPr>
          <w:p w14:paraId="1F5EC79C" w14:textId="77777777" w:rsidR="005F7B73" w:rsidRDefault="00CE2A7E">
            <w:pPr>
              <w:spacing w:after="40"/>
            </w:pPr>
            <w:r>
              <w:rPr>
                <w:rFonts w:ascii="Times New Roman" w:hAnsi="Times New Roman"/>
                <w:sz w:val="24"/>
              </w:rPr>
              <w:t>src/firebase/config.ts</w:t>
            </w:r>
          </w:p>
        </w:tc>
        <w:tc>
          <w:tcPr>
            <w:tcW w:w="2160" w:type="dxa"/>
            <w:vAlign w:val="center"/>
          </w:tcPr>
          <w:p w14:paraId="121C6DE9" w14:textId="77777777" w:rsidR="005F7B73" w:rsidRDefault="00CE2A7E">
            <w:pPr>
              <w:spacing w:after="40"/>
            </w:pPr>
            <w:r>
              <w:rPr>
                <w:rFonts w:ascii="Times New Roman" w:hAnsi="Times New Roman"/>
                <w:sz w:val="24"/>
              </w:rPr>
              <w:t>Firebase Config Script</w:t>
            </w:r>
          </w:p>
        </w:tc>
        <w:tc>
          <w:tcPr>
            <w:tcW w:w="5040" w:type="dxa"/>
            <w:vAlign w:val="center"/>
          </w:tcPr>
          <w:p w14:paraId="67B14CFF" w14:textId="77777777" w:rsidR="005F7B73" w:rsidRDefault="00CE2A7E">
            <w:pPr>
              <w:spacing w:after="40"/>
            </w:pPr>
            <w:r>
              <w:rPr>
                <w:rFonts w:ascii="Times New Roman" w:hAnsi="Times New Roman"/>
                <w:sz w:val="24"/>
              </w:rPr>
              <w:t>Initializes Firestore document DB connectivity, client Firebase Auth user objects, and server Cloud Functions proxies.</w:t>
            </w:r>
          </w:p>
        </w:tc>
      </w:tr>
      <w:tr w:rsidR="005F7B73" w14:paraId="6B9D1175" w14:textId="77777777">
        <w:trPr>
          <w:jc w:val="center"/>
        </w:trPr>
        <w:tc>
          <w:tcPr>
            <w:tcW w:w="2880" w:type="dxa"/>
            <w:shd w:val="clear" w:color="auto" w:fill="F8FAFC"/>
            <w:vAlign w:val="center"/>
          </w:tcPr>
          <w:p w14:paraId="191C7F4A" w14:textId="77777777" w:rsidR="005F7B73" w:rsidRDefault="00CE2A7E">
            <w:pPr>
              <w:spacing w:after="40"/>
            </w:pPr>
            <w:r>
              <w:rPr>
                <w:rFonts w:ascii="Times New Roman" w:hAnsi="Times New Roman"/>
                <w:sz w:val="24"/>
              </w:rPr>
              <w:t>src/components/dashboard/Charts.tsx</w:t>
            </w:r>
          </w:p>
        </w:tc>
        <w:tc>
          <w:tcPr>
            <w:tcW w:w="2160" w:type="dxa"/>
            <w:shd w:val="clear" w:color="auto" w:fill="F8FAFC"/>
            <w:vAlign w:val="center"/>
          </w:tcPr>
          <w:p w14:paraId="754C0269" w14:textId="77777777" w:rsidR="005F7B73" w:rsidRDefault="00CE2A7E">
            <w:pPr>
              <w:spacing w:after="40"/>
            </w:pPr>
            <w:r>
              <w:rPr>
                <w:rFonts w:ascii="Times New Roman" w:hAnsi="Times New Roman"/>
                <w:sz w:val="24"/>
              </w:rPr>
              <w:t>Recharts Visual Panel</w:t>
            </w:r>
          </w:p>
        </w:tc>
        <w:tc>
          <w:tcPr>
            <w:tcW w:w="5040" w:type="dxa"/>
            <w:shd w:val="clear" w:color="auto" w:fill="F8FAFC"/>
            <w:vAlign w:val="center"/>
          </w:tcPr>
          <w:p w14:paraId="00056FC2" w14:textId="77777777" w:rsidR="005F7B73" w:rsidRDefault="00CE2A7E">
            <w:pPr>
              <w:spacing w:after="40"/>
            </w:pPr>
            <w:r>
              <w:rPr>
                <w:rFonts w:ascii="Times New Roman" w:hAnsi="Times New Roman"/>
                <w:sz w:val="24"/>
              </w:rPr>
              <w:t>Configures appliance energy share distribution charts and 6-month consumption analytics plots.</w:t>
            </w:r>
          </w:p>
        </w:tc>
      </w:tr>
      <w:tr w:rsidR="005F7B73" w14:paraId="3174A8AA" w14:textId="77777777">
        <w:trPr>
          <w:jc w:val="center"/>
        </w:trPr>
        <w:tc>
          <w:tcPr>
            <w:tcW w:w="2880" w:type="dxa"/>
            <w:vAlign w:val="center"/>
          </w:tcPr>
          <w:p w14:paraId="03B3A740" w14:textId="77777777" w:rsidR="005F7B73" w:rsidRDefault="00CE2A7E">
            <w:pPr>
              <w:spacing w:after="40"/>
            </w:pPr>
            <w:r>
              <w:rPr>
                <w:rFonts w:ascii="Times New Roman" w:hAnsi="Times New Roman"/>
                <w:sz w:val="24"/>
              </w:rPr>
              <w:lastRenderedPageBreak/>
              <w:t>src/utils/billOcrParser.ts</w:t>
            </w:r>
          </w:p>
        </w:tc>
        <w:tc>
          <w:tcPr>
            <w:tcW w:w="2160" w:type="dxa"/>
            <w:vAlign w:val="center"/>
          </w:tcPr>
          <w:p w14:paraId="1E23F953" w14:textId="77777777" w:rsidR="005F7B73" w:rsidRDefault="00CE2A7E">
            <w:pPr>
              <w:spacing w:after="40"/>
            </w:pPr>
            <w:r>
              <w:rPr>
                <w:rFonts w:ascii="Times New Roman" w:hAnsi="Times New Roman"/>
                <w:sz w:val="24"/>
              </w:rPr>
              <w:t>Tesseract / PDF.js OCR Module</w:t>
            </w:r>
          </w:p>
        </w:tc>
        <w:tc>
          <w:tcPr>
            <w:tcW w:w="5040" w:type="dxa"/>
            <w:vAlign w:val="center"/>
          </w:tcPr>
          <w:p w14:paraId="6520AC08" w14:textId="77777777" w:rsidR="005F7B73" w:rsidRDefault="00CE2A7E">
            <w:pPr>
              <w:spacing w:after="40"/>
            </w:pPr>
            <w:r>
              <w:rPr>
                <w:rFonts w:ascii="Times New Roman" w:hAnsi="Times New Roman"/>
                <w:sz w:val="24"/>
              </w:rPr>
              <w:t>Orchestrates multi-page PDF rendering on HTML5 canvas, client character extraction via Web Workers, and Gemini JSON structures.</w:t>
            </w:r>
          </w:p>
        </w:tc>
      </w:tr>
      <w:tr w:rsidR="005F7B73" w14:paraId="4A832EF9" w14:textId="77777777">
        <w:trPr>
          <w:jc w:val="center"/>
        </w:trPr>
        <w:tc>
          <w:tcPr>
            <w:tcW w:w="2880" w:type="dxa"/>
            <w:shd w:val="clear" w:color="auto" w:fill="F8FAFC"/>
            <w:vAlign w:val="center"/>
          </w:tcPr>
          <w:p w14:paraId="637761F7" w14:textId="77777777" w:rsidR="005F7B73" w:rsidRDefault="00CE2A7E">
            <w:pPr>
              <w:spacing w:after="40"/>
            </w:pPr>
            <w:r>
              <w:rPr>
                <w:rFonts w:ascii="Times New Roman" w:hAnsi="Times New Roman"/>
                <w:sz w:val="24"/>
              </w:rPr>
              <w:t>src/utils/tariffCalculator.ts</w:t>
            </w:r>
          </w:p>
        </w:tc>
        <w:tc>
          <w:tcPr>
            <w:tcW w:w="2160" w:type="dxa"/>
            <w:shd w:val="clear" w:color="auto" w:fill="F8FAFC"/>
            <w:vAlign w:val="center"/>
          </w:tcPr>
          <w:p w14:paraId="75F62342" w14:textId="77777777" w:rsidR="005F7B73" w:rsidRDefault="00CE2A7E">
            <w:pPr>
              <w:spacing w:after="40"/>
            </w:pPr>
            <w:r>
              <w:rPr>
                <w:rFonts w:ascii="Times New Roman" w:hAnsi="Times New Roman"/>
                <w:sz w:val="24"/>
              </w:rPr>
              <w:t>Progressive Math Engine</w:t>
            </w:r>
          </w:p>
        </w:tc>
        <w:tc>
          <w:tcPr>
            <w:tcW w:w="5040" w:type="dxa"/>
            <w:shd w:val="clear" w:color="auto" w:fill="F8FAFC"/>
            <w:vAlign w:val="center"/>
          </w:tcPr>
          <w:p w14:paraId="7EB395B5" w14:textId="77777777" w:rsidR="005F7B73" w:rsidRDefault="00CE2A7E">
            <w:pPr>
              <w:spacing w:after="40"/>
            </w:pPr>
            <w:r>
              <w:rPr>
                <w:rFonts w:ascii="Times New Roman" w:hAnsi="Times New Roman"/>
                <w:sz w:val="24"/>
              </w:rPr>
              <w:t>Computes multi-slab energy charges, local fixed meter connection fees, TOD rate factors, and APSPDCL subsidies.</w:t>
            </w:r>
          </w:p>
        </w:tc>
      </w:tr>
      <w:tr w:rsidR="005F7B73" w14:paraId="2241515D" w14:textId="77777777">
        <w:trPr>
          <w:jc w:val="center"/>
        </w:trPr>
        <w:tc>
          <w:tcPr>
            <w:tcW w:w="2880" w:type="dxa"/>
            <w:vAlign w:val="center"/>
          </w:tcPr>
          <w:p w14:paraId="25ADE7CA" w14:textId="77777777" w:rsidR="005F7B73" w:rsidRDefault="00CE2A7E">
            <w:pPr>
              <w:spacing w:after="40"/>
            </w:pPr>
            <w:r>
              <w:rPr>
                <w:rFonts w:ascii="Times New Roman" w:hAnsi="Times New Roman"/>
                <w:sz w:val="24"/>
              </w:rPr>
              <w:t>src/utils/solarCalculator.ts</w:t>
            </w:r>
          </w:p>
        </w:tc>
        <w:tc>
          <w:tcPr>
            <w:tcW w:w="2160" w:type="dxa"/>
            <w:vAlign w:val="center"/>
          </w:tcPr>
          <w:p w14:paraId="1BA2085A" w14:textId="77777777" w:rsidR="005F7B73" w:rsidRDefault="00CE2A7E">
            <w:pPr>
              <w:spacing w:after="40"/>
            </w:pPr>
            <w:r>
              <w:rPr>
                <w:rFonts w:ascii="Times New Roman" w:hAnsi="Times New Roman"/>
                <w:sz w:val="24"/>
              </w:rPr>
              <w:t>ROI Forecasting Utility</w:t>
            </w:r>
          </w:p>
        </w:tc>
        <w:tc>
          <w:tcPr>
            <w:tcW w:w="5040" w:type="dxa"/>
            <w:vAlign w:val="center"/>
          </w:tcPr>
          <w:p w14:paraId="3227219D" w14:textId="77777777" w:rsidR="005F7B73" w:rsidRDefault="00CE2A7E">
            <w:pPr>
              <w:spacing w:after="40"/>
            </w:pPr>
            <w:r>
              <w:rPr>
                <w:rFonts w:ascii="Times New Roman" w:hAnsi="Times New Roman"/>
                <w:sz w:val="24"/>
              </w:rPr>
              <w:t>Extracts capacity physical recommendations capped by area, and executes the 25-year compounding ROI timeline forecasting cash loops.</w:t>
            </w:r>
          </w:p>
        </w:tc>
      </w:tr>
      <w:tr w:rsidR="005F7B73" w14:paraId="3D8A9407" w14:textId="77777777">
        <w:trPr>
          <w:jc w:val="center"/>
        </w:trPr>
        <w:tc>
          <w:tcPr>
            <w:tcW w:w="2880" w:type="dxa"/>
            <w:shd w:val="clear" w:color="auto" w:fill="F8FAFC"/>
            <w:vAlign w:val="center"/>
          </w:tcPr>
          <w:p w14:paraId="3EDB21A5" w14:textId="77777777" w:rsidR="005F7B73" w:rsidRDefault="00CE2A7E">
            <w:pPr>
              <w:spacing w:after="40"/>
            </w:pPr>
            <w:r>
              <w:rPr>
                <w:rFonts w:ascii="Times New Roman" w:hAnsi="Times New Roman"/>
                <w:sz w:val="24"/>
              </w:rPr>
              <w:t>src/pages/Login.tsx / Register.tsx</w:t>
            </w:r>
          </w:p>
        </w:tc>
        <w:tc>
          <w:tcPr>
            <w:tcW w:w="2160" w:type="dxa"/>
            <w:shd w:val="clear" w:color="auto" w:fill="F8FAFC"/>
            <w:vAlign w:val="center"/>
          </w:tcPr>
          <w:p w14:paraId="77A68E01" w14:textId="77777777" w:rsidR="005F7B73" w:rsidRDefault="00CE2A7E">
            <w:pPr>
              <w:spacing w:after="40"/>
            </w:pPr>
            <w:r>
              <w:rPr>
                <w:rFonts w:ascii="Times New Roman" w:hAnsi="Times New Roman"/>
                <w:sz w:val="24"/>
              </w:rPr>
              <w:t>Authentication Form Layout</w:t>
            </w:r>
          </w:p>
        </w:tc>
        <w:tc>
          <w:tcPr>
            <w:tcW w:w="5040" w:type="dxa"/>
            <w:shd w:val="clear" w:color="auto" w:fill="F8FAFC"/>
            <w:vAlign w:val="center"/>
          </w:tcPr>
          <w:p w14:paraId="4BA2BF1D" w14:textId="77777777" w:rsidR="005F7B73" w:rsidRDefault="00CE2A7E">
            <w:pPr>
              <w:spacing w:after="40"/>
            </w:pPr>
            <w:r>
              <w:rPr>
                <w:rFonts w:ascii="Times New Roman" w:hAnsi="Times New Roman"/>
                <w:sz w:val="24"/>
              </w:rPr>
              <w:t>Split-screen brand views validating registration passwords, email patterns, and focused field glow components.</w:t>
            </w:r>
          </w:p>
        </w:tc>
      </w:tr>
    </w:tbl>
    <w:p w14:paraId="085D97E1" w14:textId="77777777" w:rsidR="005F7B73" w:rsidRDefault="00CE2A7E">
      <w:pPr>
        <w:pStyle w:val="CaptionTable"/>
        <w:keepNext/>
        <w:spacing w:before="360" w:after="120" w:line="360" w:lineRule="auto"/>
        <w:jc w:val="center"/>
      </w:pPr>
      <w:bookmarkStart w:id="103" w:name="tbl_refB_1"/>
      <w:r>
        <w:rPr>
          <w:rFonts w:ascii="Times New Roman" w:hAnsi="Times New Roman"/>
          <w:b/>
          <w:sz w:val="24"/>
        </w:rPr>
        <w:t>Table B.1: Primary Codebase Files and Descriptions</w:t>
      </w:r>
      <w:bookmarkEnd w:id="103"/>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50" w:type="dxa"/>
          <w:bottom w:w="120" w:type="dxa"/>
          <w:right w:w="150" w:type="dxa"/>
        </w:tblCellMar>
        <w:tblLook w:val="04A0" w:firstRow="1" w:lastRow="0" w:firstColumn="1" w:lastColumn="0" w:noHBand="0" w:noVBand="1"/>
      </w:tblPr>
      <w:tblGrid>
        <w:gridCol w:w="3893"/>
        <w:gridCol w:w="1942"/>
        <w:gridCol w:w="3515"/>
      </w:tblGrid>
      <w:tr w:rsidR="005F7B73" w14:paraId="6C6A0A90" w14:textId="77777777">
        <w:trPr>
          <w:jc w:val="center"/>
        </w:trPr>
        <w:tc>
          <w:tcPr>
            <w:tcW w:w="2880" w:type="dxa"/>
            <w:shd w:val="clear" w:color="auto" w:fill="F1F5F9"/>
            <w:vAlign w:val="center"/>
          </w:tcPr>
          <w:p w14:paraId="09984338" w14:textId="77777777" w:rsidR="005F7B73" w:rsidRDefault="00CE2A7E">
            <w:pPr>
              <w:spacing w:after="40"/>
              <w:jc w:val="center"/>
            </w:pPr>
            <w:r>
              <w:rPr>
                <w:rFonts w:ascii="Times New Roman" w:hAnsi="Times New Roman"/>
                <w:b/>
                <w:sz w:val="20"/>
              </w:rPr>
              <w:t>Key File / Folder Path</w:t>
            </w:r>
          </w:p>
        </w:tc>
        <w:tc>
          <w:tcPr>
            <w:tcW w:w="2160" w:type="dxa"/>
            <w:shd w:val="clear" w:color="auto" w:fill="F1F5F9"/>
            <w:vAlign w:val="center"/>
          </w:tcPr>
          <w:p w14:paraId="315782D4" w14:textId="77777777" w:rsidR="005F7B73" w:rsidRDefault="00CE2A7E">
            <w:pPr>
              <w:spacing w:after="40"/>
              <w:jc w:val="center"/>
            </w:pPr>
            <w:r>
              <w:rPr>
                <w:rFonts w:ascii="Times New Roman" w:hAnsi="Times New Roman"/>
                <w:b/>
                <w:sz w:val="20"/>
              </w:rPr>
              <w:t>Technology Type</w:t>
            </w:r>
          </w:p>
        </w:tc>
        <w:tc>
          <w:tcPr>
            <w:tcW w:w="5040" w:type="dxa"/>
            <w:shd w:val="clear" w:color="auto" w:fill="F1F5F9"/>
            <w:vAlign w:val="center"/>
          </w:tcPr>
          <w:p w14:paraId="0542BD6F" w14:textId="77777777" w:rsidR="005F7B73" w:rsidRDefault="00CE2A7E">
            <w:pPr>
              <w:spacing w:after="40"/>
              <w:jc w:val="center"/>
            </w:pPr>
            <w:r>
              <w:rPr>
                <w:rFonts w:ascii="Times New Roman" w:hAnsi="Times New Roman"/>
                <w:b/>
                <w:sz w:val="20"/>
              </w:rPr>
              <w:t>Core Architectural Description</w:t>
            </w:r>
          </w:p>
        </w:tc>
      </w:tr>
      <w:tr w:rsidR="005F7B73" w14:paraId="3F6C4E09" w14:textId="77777777">
        <w:trPr>
          <w:jc w:val="center"/>
        </w:trPr>
        <w:tc>
          <w:tcPr>
            <w:tcW w:w="2880" w:type="dxa"/>
            <w:vAlign w:val="center"/>
          </w:tcPr>
          <w:p w14:paraId="3B241BD7" w14:textId="77777777" w:rsidR="005F7B73" w:rsidRDefault="00CE2A7E">
            <w:pPr>
              <w:spacing w:after="40"/>
            </w:pPr>
            <w:r>
              <w:rPr>
                <w:rFonts w:ascii="Times New Roman" w:hAnsi="Times New Roman"/>
                <w:sz w:val="24"/>
              </w:rPr>
              <w:t>src/App.tsx</w:t>
            </w:r>
          </w:p>
        </w:tc>
        <w:tc>
          <w:tcPr>
            <w:tcW w:w="2160" w:type="dxa"/>
            <w:vAlign w:val="center"/>
          </w:tcPr>
          <w:p w14:paraId="734CE5BD" w14:textId="77777777" w:rsidR="005F7B73" w:rsidRDefault="00CE2A7E">
            <w:pPr>
              <w:spacing w:after="40"/>
            </w:pPr>
            <w:r>
              <w:rPr>
                <w:rFonts w:ascii="Times New Roman" w:hAnsi="Times New Roman"/>
                <w:sz w:val="24"/>
              </w:rPr>
              <w:t>React / Router Component</w:t>
            </w:r>
          </w:p>
        </w:tc>
        <w:tc>
          <w:tcPr>
            <w:tcW w:w="5040" w:type="dxa"/>
            <w:vAlign w:val="center"/>
          </w:tcPr>
          <w:p w14:paraId="68166D4F" w14:textId="77777777" w:rsidR="005F7B73" w:rsidRDefault="00CE2A7E">
            <w:pPr>
              <w:spacing w:after="40"/>
            </w:pPr>
            <w:r>
              <w:rPr>
                <w:rFonts w:ascii="Times New Roman" w:hAnsi="Times New Roman"/>
                <w:sz w:val="24"/>
              </w:rPr>
              <w:t>Main application routing entry point coordinating protected route boundaries, lazy suspenses, and top-level ErrorBoundary error recovery decks.</w:t>
            </w:r>
          </w:p>
        </w:tc>
      </w:tr>
      <w:tr w:rsidR="005F7B73" w14:paraId="6D455880" w14:textId="77777777">
        <w:trPr>
          <w:jc w:val="center"/>
        </w:trPr>
        <w:tc>
          <w:tcPr>
            <w:tcW w:w="2880" w:type="dxa"/>
            <w:shd w:val="clear" w:color="auto" w:fill="F8FAFC"/>
            <w:vAlign w:val="center"/>
          </w:tcPr>
          <w:p w14:paraId="38FA7D0C" w14:textId="77777777" w:rsidR="005F7B73" w:rsidRDefault="00CE2A7E">
            <w:pPr>
              <w:spacing w:after="40"/>
            </w:pPr>
            <w:r>
              <w:rPr>
                <w:rFonts w:ascii="Times New Roman" w:hAnsi="Times New Roman"/>
                <w:sz w:val="24"/>
              </w:rPr>
              <w:t>src/main.tsx</w:t>
            </w:r>
          </w:p>
        </w:tc>
        <w:tc>
          <w:tcPr>
            <w:tcW w:w="2160" w:type="dxa"/>
            <w:shd w:val="clear" w:color="auto" w:fill="F8FAFC"/>
            <w:vAlign w:val="center"/>
          </w:tcPr>
          <w:p w14:paraId="7C9BFDA9" w14:textId="77777777" w:rsidR="005F7B73" w:rsidRDefault="00CE2A7E">
            <w:pPr>
              <w:spacing w:after="40"/>
            </w:pPr>
            <w:r>
              <w:rPr>
                <w:rFonts w:ascii="Times New Roman" w:hAnsi="Times New Roman"/>
                <w:sz w:val="24"/>
              </w:rPr>
              <w:t>TypeScript Entry Point</w:t>
            </w:r>
          </w:p>
        </w:tc>
        <w:tc>
          <w:tcPr>
            <w:tcW w:w="5040" w:type="dxa"/>
            <w:shd w:val="clear" w:color="auto" w:fill="F8FAFC"/>
            <w:vAlign w:val="center"/>
          </w:tcPr>
          <w:p w14:paraId="075F4777" w14:textId="77777777" w:rsidR="005F7B73" w:rsidRDefault="00CE2A7E">
            <w:pPr>
              <w:spacing w:after="40"/>
            </w:pPr>
            <w:r>
              <w:rPr>
                <w:rFonts w:ascii="Times New Roman" w:hAnsi="Times New Roman"/>
                <w:sz w:val="24"/>
              </w:rPr>
              <w:t>App mount target loading react-dom scripts and configuring document root initializers.</w:t>
            </w:r>
          </w:p>
        </w:tc>
      </w:tr>
      <w:tr w:rsidR="005F7B73" w14:paraId="087E23DE" w14:textId="77777777">
        <w:trPr>
          <w:jc w:val="center"/>
        </w:trPr>
        <w:tc>
          <w:tcPr>
            <w:tcW w:w="2880" w:type="dxa"/>
            <w:vAlign w:val="center"/>
          </w:tcPr>
          <w:p w14:paraId="18611027" w14:textId="77777777" w:rsidR="005F7B73" w:rsidRDefault="00CE2A7E">
            <w:pPr>
              <w:spacing w:after="40"/>
            </w:pPr>
            <w:r>
              <w:rPr>
                <w:rFonts w:ascii="Times New Roman" w:hAnsi="Times New Roman"/>
                <w:sz w:val="24"/>
              </w:rPr>
              <w:t>src/firebase/config.ts</w:t>
            </w:r>
          </w:p>
        </w:tc>
        <w:tc>
          <w:tcPr>
            <w:tcW w:w="2160" w:type="dxa"/>
            <w:vAlign w:val="center"/>
          </w:tcPr>
          <w:p w14:paraId="5EB56023" w14:textId="77777777" w:rsidR="005F7B73" w:rsidRDefault="00CE2A7E">
            <w:pPr>
              <w:spacing w:after="40"/>
            </w:pPr>
            <w:r>
              <w:rPr>
                <w:rFonts w:ascii="Times New Roman" w:hAnsi="Times New Roman"/>
                <w:sz w:val="24"/>
              </w:rPr>
              <w:t>Firebase Config Script</w:t>
            </w:r>
          </w:p>
        </w:tc>
        <w:tc>
          <w:tcPr>
            <w:tcW w:w="5040" w:type="dxa"/>
            <w:vAlign w:val="center"/>
          </w:tcPr>
          <w:p w14:paraId="6F3612DA" w14:textId="77777777" w:rsidR="005F7B73" w:rsidRDefault="00CE2A7E">
            <w:pPr>
              <w:spacing w:after="40"/>
            </w:pPr>
            <w:r>
              <w:rPr>
                <w:rFonts w:ascii="Times New Roman" w:hAnsi="Times New Roman"/>
                <w:sz w:val="24"/>
              </w:rPr>
              <w:t xml:space="preserve">Initializes Firestore document DB connectivity, client Firebase </w:t>
            </w:r>
            <w:r>
              <w:rPr>
                <w:rFonts w:ascii="Times New Roman" w:hAnsi="Times New Roman"/>
                <w:sz w:val="24"/>
              </w:rPr>
              <w:lastRenderedPageBreak/>
              <w:t>Auth user objects, and server Cloud Functions proxies.</w:t>
            </w:r>
          </w:p>
        </w:tc>
      </w:tr>
      <w:tr w:rsidR="005F7B73" w14:paraId="3AE164D4" w14:textId="77777777">
        <w:trPr>
          <w:jc w:val="center"/>
        </w:trPr>
        <w:tc>
          <w:tcPr>
            <w:tcW w:w="2880" w:type="dxa"/>
            <w:shd w:val="clear" w:color="auto" w:fill="F8FAFC"/>
            <w:vAlign w:val="center"/>
          </w:tcPr>
          <w:p w14:paraId="6A32BA10" w14:textId="77777777" w:rsidR="005F7B73" w:rsidRDefault="00CE2A7E">
            <w:pPr>
              <w:spacing w:after="40"/>
            </w:pPr>
            <w:r>
              <w:rPr>
                <w:rFonts w:ascii="Times New Roman" w:hAnsi="Times New Roman"/>
                <w:sz w:val="24"/>
              </w:rPr>
              <w:lastRenderedPageBreak/>
              <w:t>src/components/dashboard/Charts.tsx</w:t>
            </w:r>
          </w:p>
        </w:tc>
        <w:tc>
          <w:tcPr>
            <w:tcW w:w="2160" w:type="dxa"/>
            <w:shd w:val="clear" w:color="auto" w:fill="F8FAFC"/>
            <w:vAlign w:val="center"/>
          </w:tcPr>
          <w:p w14:paraId="3718DD6B" w14:textId="77777777" w:rsidR="005F7B73" w:rsidRDefault="00CE2A7E">
            <w:pPr>
              <w:spacing w:after="40"/>
            </w:pPr>
            <w:r>
              <w:rPr>
                <w:rFonts w:ascii="Times New Roman" w:hAnsi="Times New Roman"/>
                <w:sz w:val="24"/>
              </w:rPr>
              <w:t>Recharts Visual Panel</w:t>
            </w:r>
          </w:p>
        </w:tc>
        <w:tc>
          <w:tcPr>
            <w:tcW w:w="5040" w:type="dxa"/>
            <w:shd w:val="clear" w:color="auto" w:fill="F8FAFC"/>
            <w:vAlign w:val="center"/>
          </w:tcPr>
          <w:p w14:paraId="4FF31109" w14:textId="77777777" w:rsidR="005F7B73" w:rsidRDefault="00CE2A7E">
            <w:pPr>
              <w:spacing w:after="40"/>
            </w:pPr>
            <w:r>
              <w:rPr>
                <w:rFonts w:ascii="Times New Roman" w:hAnsi="Times New Roman"/>
                <w:sz w:val="24"/>
              </w:rPr>
              <w:t>Configures appliance energy share distribution charts and 6-month consumption analytics plots.</w:t>
            </w:r>
          </w:p>
        </w:tc>
      </w:tr>
      <w:tr w:rsidR="005F7B73" w14:paraId="331409CE" w14:textId="77777777">
        <w:trPr>
          <w:jc w:val="center"/>
        </w:trPr>
        <w:tc>
          <w:tcPr>
            <w:tcW w:w="2880" w:type="dxa"/>
            <w:vAlign w:val="center"/>
          </w:tcPr>
          <w:p w14:paraId="73E5FBB1" w14:textId="77777777" w:rsidR="005F7B73" w:rsidRDefault="00CE2A7E">
            <w:pPr>
              <w:spacing w:after="40"/>
            </w:pPr>
            <w:r>
              <w:rPr>
                <w:rFonts w:ascii="Times New Roman" w:hAnsi="Times New Roman"/>
                <w:sz w:val="24"/>
              </w:rPr>
              <w:t>src/utils/billOcrParser.ts</w:t>
            </w:r>
          </w:p>
        </w:tc>
        <w:tc>
          <w:tcPr>
            <w:tcW w:w="2160" w:type="dxa"/>
            <w:vAlign w:val="center"/>
          </w:tcPr>
          <w:p w14:paraId="58F5BDF8" w14:textId="77777777" w:rsidR="005F7B73" w:rsidRDefault="00CE2A7E">
            <w:pPr>
              <w:spacing w:after="40"/>
            </w:pPr>
            <w:r>
              <w:rPr>
                <w:rFonts w:ascii="Times New Roman" w:hAnsi="Times New Roman"/>
                <w:sz w:val="24"/>
              </w:rPr>
              <w:t>Tesseract / PDF.js OCR Module</w:t>
            </w:r>
          </w:p>
        </w:tc>
        <w:tc>
          <w:tcPr>
            <w:tcW w:w="5040" w:type="dxa"/>
            <w:vAlign w:val="center"/>
          </w:tcPr>
          <w:p w14:paraId="6685B8EB" w14:textId="77777777" w:rsidR="005F7B73" w:rsidRDefault="00CE2A7E">
            <w:pPr>
              <w:spacing w:after="40"/>
            </w:pPr>
            <w:r>
              <w:rPr>
                <w:rFonts w:ascii="Times New Roman" w:hAnsi="Times New Roman"/>
                <w:sz w:val="24"/>
              </w:rPr>
              <w:t>Orchestrates multi-page PDF rendering on HTML5 canvas, client character extraction via Web Workers, and Gemini JSON structures.</w:t>
            </w:r>
          </w:p>
        </w:tc>
      </w:tr>
      <w:tr w:rsidR="005F7B73" w14:paraId="6B78634B" w14:textId="77777777">
        <w:trPr>
          <w:jc w:val="center"/>
        </w:trPr>
        <w:tc>
          <w:tcPr>
            <w:tcW w:w="2880" w:type="dxa"/>
            <w:shd w:val="clear" w:color="auto" w:fill="F8FAFC"/>
            <w:vAlign w:val="center"/>
          </w:tcPr>
          <w:p w14:paraId="22C8F609" w14:textId="77777777" w:rsidR="005F7B73" w:rsidRDefault="00CE2A7E">
            <w:pPr>
              <w:spacing w:after="40"/>
            </w:pPr>
            <w:r>
              <w:rPr>
                <w:rFonts w:ascii="Times New Roman" w:hAnsi="Times New Roman"/>
                <w:sz w:val="24"/>
              </w:rPr>
              <w:t>src/utils/tariffCalculator.ts</w:t>
            </w:r>
          </w:p>
        </w:tc>
        <w:tc>
          <w:tcPr>
            <w:tcW w:w="2160" w:type="dxa"/>
            <w:shd w:val="clear" w:color="auto" w:fill="F8FAFC"/>
            <w:vAlign w:val="center"/>
          </w:tcPr>
          <w:p w14:paraId="129374B7" w14:textId="77777777" w:rsidR="005F7B73" w:rsidRDefault="00CE2A7E">
            <w:pPr>
              <w:spacing w:after="40"/>
            </w:pPr>
            <w:r>
              <w:rPr>
                <w:rFonts w:ascii="Times New Roman" w:hAnsi="Times New Roman"/>
                <w:sz w:val="24"/>
              </w:rPr>
              <w:t>Progressive Math Engine</w:t>
            </w:r>
          </w:p>
        </w:tc>
        <w:tc>
          <w:tcPr>
            <w:tcW w:w="5040" w:type="dxa"/>
            <w:shd w:val="clear" w:color="auto" w:fill="F8FAFC"/>
            <w:vAlign w:val="center"/>
          </w:tcPr>
          <w:p w14:paraId="3DF141DC" w14:textId="77777777" w:rsidR="005F7B73" w:rsidRDefault="00CE2A7E">
            <w:pPr>
              <w:spacing w:after="40"/>
            </w:pPr>
            <w:r>
              <w:rPr>
                <w:rFonts w:ascii="Times New Roman" w:hAnsi="Times New Roman"/>
                <w:sz w:val="24"/>
              </w:rPr>
              <w:t>Computes multi-slab energy charges, local fixed meter connection fees, TOD rate factors, and APSPDCL subsidies.</w:t>
            </w:r>
          </w:p>
        </w:tc>
      </w:tr>
      <w:tr w:rsidR="005F7B73" w14:paraId="4C3CE355" w14:textId="77777777">
        <w:trPr>
          <w:jc w:val="center"/>
        </w:trPr>
        <w:tc>
          <w:tcPr>
            <w:tcW w:w="2880" w:type="dxa"/>
            <w:vAlign w:val="center"/>
          </w:tcPr>
          <w:p w14:paraId="0486344D" w14:textId="77777777" w:rsidR="005F7B73" w:rsidRDefault="00CE2A7E">
            <w:pPr>
              <w:spacing w:after="40"/>
            </w:pPr>
            <w:r>
              <w:rPr>
                <w:rFonts w:ascii="Times New Roman" w:hAnsi="Times New Roman"/>
                <w:sz w:val="24"/>
              </w:rPr>
              <w:t>src/utils/solarCalculator.ts</w:t>
            </w:r>
          </w:p>
        </w:tc>
        <w:tc>
          <w:tcPr>
            <w:tcW w:w="2160" w:type="dxa"/>
            <w:vAlign w:val="center"/>
          </w:tcPr>
          <w:p w14:paraId="2B9131C9" w14:textId="77777777" w:rsidR="005F7B73" w:rsidRDefault="00CE2A7E">
            <w:pPr>
              <w:spacing w:after="40"/>
            </w:pPr>
            <w:r>
              <w:rPr>
                <w:rFonts w:ascii="Times New Roman" w:hAnsi="Times New Roman"/>
                <w:sz w:val="24"/>
              </w:rPr>
              <w:t>ROI Forecasting Utility</w:t>
            </w:r>
          </w:p>
        </w:tc>
        <w:tc>
          <w:tcPr>
            <w:tcW w:w="5040" w:type="dxa"/>
            <w:vAlign w:val="center"/>
          </w:tcPr>
          <w:p w14:paraId="7C2FAE41" w14:textId="77777777" w:rsidR="005F7B73" w:rsidRDefault="00CE2A7E">
            <w:pPr>
              <w:spacing w:after="40"/>
            </w:pPr>
            <w:r>
              <w:rPr>
                <w:rFonts w:ascii="Times New Roman" w:hAnsi="Times New Roman"/>
                <w:sz w:val="24"/>
              </w:rPr>
              <w:t>Extracts capacity physical recommendations capped by area, and executes the 25-year compounding ROI timeline forecasting cash loops.</w:t>
            </w:r>
          </w:p>
        </w:tc>
      </w:tr>
      <w:tr w:rsidR="005F7B73" w14:paraId="2FE3AE6D" w14:textId="77777777">
        <w:trPr>
          <w:jc w:val="center"/>
        </w:trPr>
        <w:tc>
          <w:tcPr>
            <w:tcW w:w="2880" w:type="dxa"/>
            <w:shd w:val="clear" w:color="auto" w:fill="F8FAFC"/>
            <w:vAlign w:val="center"/>
          </w:tcPr>
          <w:p w14:paraId="56EA0720" w14:textId="77777777" w:rsidR="005F7B73" w:rsidRDefault="00CE2A7E">
            <w:pPr>
              <w:spacing w:after="40"/>
            </w:pPr>
            <w:r>
              <w:rPr>
                <w:rFonts w:ascii="Times New Roman" w:hAnsi="Times New Roman"/>
                <w:sz w:val="24"/>
              </w:rPr>
              <w:t>src/pages/Login.tsx / Register.tsx</w:t>
            </w:r>
          </w:p>
        </w:tc>
        <w:tc>
          <w:tcPr>
            <w:tcW w:w="2160" w:type="dxa"/>
            <w:shd w:val="clear" w:color="auto" w:fill="F8FAFC"/>
            <w:vAlign w:val="center"/>
          </w:tcPr>
          <w:p w14:paraId="6B2028E5" w14:textId="77777777" w:rsidR="005F7B73" w:rsidRDefault="00CE2A7E">
            <w:pPr>
              <w:spacing w:after="40"/>
            </w:pPr>
            <w:r>
              <w:rPr>
                <w:rFonts w:ascii="Times New Roman" w:hAnsi="Times New Roman"/>
                <w:sz w:val="24"/>
              </w:rPr>
              <w:t>Authentication Form Layout</w:t>
            </w:r>
          </w:p>
        </w:tc>
        <w:tc>
          <w:tcPr>
            <w:tcW w:w="5040" w:type="dxa"/>
            <w:shd w:val="clear" w:color="auto" w:fill="F8FAFC"/>
            <w:vAlign w:val="center"/>
          </w:tcPr>
          <w:p w14:paraId="4BCDC3F7" w14:textId="77777777" w:rsidR="005F7B73" w:rsidRDefault="00CE2A7E">
            <w:pPr>
              <w:spacing w:after="40"/>
            </w:pPr>
            <w:r>
              <w:rPr>
                <w:rFonts w:ascii="Times New Roman" w:hAnsi="Times New Roman"/>
                <w:sz w:val="24"/>
              </w:rPr>
              <w:t>Split-screen brand views validating registration passwords, email patterns, and focused field glow components.</w:t>
            </w:r>
          </w:p>
        </w:tc>
      </w:tr>
    </w:tbl>
    <w:p w14:paraId="4CA76151" w14:textId="77777777" w:rsidR="005F7B73" w:rsidRDefault="00CE2A7E">
      <w:pPr>
        <w:pStyle w:val="Heading2"/>
        <w:spacing w:before="240" w:line="360" w:lineRule="auto"/>
      </w:pPr>
      <w:bookmarkStart w:id="104" w:name="_Toc234181484"/>
      <w:r>
        <w:rPr>
          <w:rFonts w:ascii="Times New Roman" w:hAnsi="Times New Roman"/>
          <w:b/>
          <w:sz w:val="28"/>
        </w:rPr>
        <w:t>B.3 Representative Code Snippets</w:t>
      </w:r>
      <w:bookmarkEnd w:id="104"/>
    </w:p>
    <w:p w14:paraId="4C4D3279" w14:textId="77777777" w:rsidR="005F7B73" w:rsidRDefault="00CE2A7E">
      <w:pPr>
        <w:pStyle w:val="Heading3"/>
        <w:spacing w:before="120" w:line="360" w:lineRule="auto"/>
      </w:pPr>
      <w:bookmarkStart w:id="105" w:name="_Toc234181485"/>
      <w:r>
        <w:rPr>
          <w:rFonts w:ascii="Times New Roman" w:hAnsi="Times New Roman"/>
          <w:b/>
          <w:sz w:val="24"/>
        </w:rPr>
        <w:t>B.3.1 Firebase Initialization</w:t>
      </w:r>
      <w:bookmarkEnd w:id="105"/>
    </w:p>
    <w:p w14:paraId="489621D3" w14:textId="77777777" w:rsidR="005F7B73" w:rsidRDefault="00CE2A7E">
      <w:pPr>
        <w:spacing w:before="240" w:line="240" w:lineRule="auto"/>
        <w:ind w:left="576"/>
      </w:pPr>
      <w:r>
        <w:rPr>
          <w:rFonts w:ascii="Consolas" w:hAnsi="Consolas"/>
          <w:color w:val="334155"/>
          <w:sz w:val="17"/>
        </w:rPr>
        <w:t>if (IS_FIREBASE_CONFIGURED) {</w:t>
      </w:r>
    </w:p>
    <w:p w14:paraId="429C7BA3" w14:textId="77777777" w:rsidR="005F7B73" w:rsidRDefault="00CE2A7E">
      <w:pPr>
        <w:spacing w:line="240" w:lineRule="auto"/>
        <w:ind w:left="576"/>
      </w:pPr>
      <w:r>
        <w:rPr>
          <w:rFonts w:ascii="Consolas" w:hAnsi="Consolas"/>
          <w:color w:val="334155"/>
          <w:sz w:val="17"/>
        </w:rPr>
        <w:t xml:space="preserve">  try {</w:t>
      </w:r>
    </w:p>
    <w:p w14:paraId="083FE9D8" w14:textId="77777777" w:rsidR="005F7B73" w:rsidRDefault="00CE2A7E">
      <w:pPr>
        <w:spacing w:line="240" w:lineRule="auto"/>
        <w:ind w:left="576"/>
      </w:pPr>
      <w:r>
        <w:rPr>
          <w:rFonts w:ascii="Consolas" w:hAnsi="Consolas"/>
          <w:color w:val="334155"/>
          <w:sz w:val="17"/>
        </w:rPr>
        <w:t xml:space="preserve">    app = getApps().length === 0 ? initializeApp(firebaseConfig) : getApp();</w:t>
      </w:r>
    </w:p>
    <w:p w14:paraId="16FABDD7" w14:textId="77777777" w:rsidR="005F7B73" w:rsidRDefault="00CE2A7E">
      <w:pPr>
        <w:spacing w:line="240" w:lineRule="auto"/>
        <w:ind w:left="576"/>
      </w:pPr>
      <w:r>
        <w:rPr>
          <w:rFonts w:ascii="Consolas" w:hAnsi="Consolas"/>
          <w:color w:val="334155"/>
          <w:sz w:val="17"/>
        </w:rPr>
        <w:t xml:space="preserve">    auth = getAuth(app);</w:t>
      </w:r>
    </w:p>
    <w:p w14:paraId="2C51A7B0" w14:textId="77777777" w:rsidR="005F7B73" w:rsidRDefault="00CE2A7E">
      <w:pPr>
        <w:spacing w:line="240" w:lineRule="auto"/>
        <w:ind w:left="576"/>
      </w:pPr>
      <w:r>
        <w:rPr>
          <w:rFonts w:ascii="Consolas" w:hAnsi="Consolas"/>
          <w:color w:val="334155"/>
          <w:sz w:val="17"/>
        </w:rPr>
        <w:t xml:space="preserve">    db = getFirestore(app);</w:t>
      </w:r>
    </w:p>
    <w:p w14:paraId="539AE8D2" w14:textId="77777777" w:rsidR="005F7B73" w:rsidRDefault="00CE2A7E">
      <w:pPr>
        <w:spacing w:line="240" w:lineRule="auto"/>
        <w:ind w:left="576"/>
      </w:pPr>
      <w:r>
        <w:rPr>
          <w:rFonts w:ascii="Consolas" w:hAnsi="Consolas"/>
          <w:color w:val="334155"/>
          <w:sz w:val="17"/>
        </w:rPr>
        <w:t xml:space="preserve">    functions = getFunctions(app);</w:t>
      </w:r>
    </w:p>
    <w:p w14:paraId="78E2B0FA" w14:textId="77777777" w:rsidR="005F7B73" w:rsidRDefault="00CE2A7E">
      <w:pPr>
        <w:spacing w:line="240" w:lineRule="auto"/>
        <w:ind w:left="576"/>
      </w:pPr>
      <w:r>
        <w:rPr>
          <w:rFonts w:ascii="Consolas" w:hAnsi="Consolas"/>
          <w:color w:val="334155"/>
          <w:sz w:val="17"/>
        </w:rPr>
        <w:t xml:space="preserve">  } catch (error) {</w:t>
      </w:r>
    </w:p>
    <w:p w14:paraId="2BAC6E38" w14:textId="77777777" w:rsidR="005F7B73" w:rsidRDefault="00CE2A7E">
      <w:pPr>
        <w:spacing w:line="240" w:lineRule="auto"/>
        <w:ind w:left="576"/>
      </w:pPr>
      <w:r>
        <w:rPr>
          <w:rFonts w:ascii="Consolas" w:hAnsi="Consolas"/>
          <w:color w:val="334155"/>
          <w:sz w:val="17"/>
        </w:rPr>
        <w:t xml:space="preserve">    console.error("[Firebase] Failed to initialize services:", error);</w:t>
      </w:r>
    </w:p>
    <w:p w14:paraId="110D1684" w14:textId="77777777" w:rsidR="005F7B73" w:rsidRDefault="00CE2A7E">
      <w:pPr>
        <w:spacing w:line="240" w:lineRule="auto"/>
        <w:ind w:left="576"/>
      </w:pPr>
      <w:r>
        <w:rPr>
          <w:rFonts w:ascii="Consolas" w:hAnsi="Consolas"/>
          <w:color w:val="334155"/>
          <w:sz w:val="17"/>
        </w:rPr>
        <w:lastRenderedPageBreak/>
        <w:t xml:space="preserve">  }</w:t>
      </w:r>
    </w:p>
    <w:p w14:paraId="3E2573F6" w14:textId="77777777" w:rsidR="005F7B73" w:rsidRDefault="00CE2A7E">
      <w:pPr>
        <w:spacing w:after="240" w:line="240" w:lineRule="auto"/>
        <w:ind w:left="576"/>
      </w:pPr>
      <w:r>
        <w:rPr>
          <w:rFonts w:ascii="Consolas" w:hAnsi="Consolas"/>
          <w:color w:val="334155"/>
          <w:sz w:val="17"/>
        </w:rPr>
        <w:t>}</w:t>
      </w:r>
    </w:p>
    <w:p w14:paraId="3DDE6C13" w14:textId="77777777" w:rsidR="005F7B73" w:rsidRDefault="00CE2A7E">
      <w:pPr>
        <w:spacing w:after="120" w:line="360" w:lineRule="auto"/>
        <w:jc w:val="both"/>
      </w:pPr>
      <w:r>
        <w:rPr>
          <w:rFonts w:ascii="Times New Roman" w:hAnsi="Times New Roman"/>
          <w:sz w:val="24"/>
        </w:rPr>
        <w:t>This snippet initializes the Firebase client application using configuration parameters injected from Vite's environment variables. It instantiates the Authentication, Firestore Document Database, and Functions services if configuration constants are present, or gracefully handles missing variables for sandbox/offline execution.</w:t>
      </w:r>
    </w:p>
    <w:p w14:paraId="18E4E83A" w14:textId="77777777" w:rsidR="005F7B73" w:rsidRDefault="00CE2A7E">
      <w:pPr>
        <w:pStyle w:val="Heading3"/>
        <w:spacing w:before="120" w:line="360" w:lineRule="auto"/>
      </w:pPr>
      <w:bookmarkStart w:id="106" w:name="_Toc234181486"/>
      <w:r>
        <w:rPr>
          <w:rFonts w:ascii="Times New Roman" w:hAnsi="Times New Roman"/>
          <w:b/>
          <w:sz w:val="24"/>
        </w:rPr>
        <w:t>B.3.2 Protected Route Component</w:t>
      </w:r>
      <w:bookmarkEnd w:id="106"/>
    </w:p>
    <w:p w14:paraId="20ADABF3" w14:textId="77777777" w:rsidR="005F7B73" w:rsidRDefault="00CE2A7E">
      <w:pPr>
        <w:spacing w:before="240" w:line="240" w:lineRule="auto"/>
        <w:ind w:left="576"/>
      </w:pPr>
      <w:r>
        <w:rPr>
          <w:rFonts w:ascii="Consolas" w:hAnsi="Consolas"/>
          <w:color w:val="334155"/>
          <w:sz w:val="17"/>
        </w:rPr>
        <w:t>export const ProtectedRoute: React.FC&lt;{ children: React.ReactNode }&gt; = ({ children }) =&gt; {</w:t>
      </w:r>
    </w:p>
    <w:p w14:paraId="41AA4991" w14:textId="77777777" w:rsidR="005F7B73" w:rsidRDefault="00CE2A7E">
      <w:pPr>
        <w:spacing w:line="240" w:lineRule="auto"/>
        <w:ind w:left="576"/>
      </w:pPr>
      <w:r>
        <w:rPr>
          <w:rFonts w:ascii="Consolas" w:hAnsi="Consolas"/>
          <w:color w:val="334155"/>
          <w:sz w:val="17"/>
        </w:rPr>
        <w:t xml:space="preserve">  const { user, loading } = useAuth();</w:t>
      </w:r>
    </w:p>
    <w:p w14:paraId="3CD513AC" w14:textId="77777777" w:rsidR="005F7B73" w:rsidRDefault="00CE2A7E">
      <w:pPr>
        <w:spacing w:line="240" w:lineRule="auto"/>
        <w:ind w:left="576"/>
      </w:pPr>
      <w:r>
        <w:rPr>
          <w:rFonts w:ascii="Consolas" w:hAnsi="Consolas"/>
          <w:color w:val="334155"/>
          <w:sz w:val="17"/>
        </w:rPr>
        <w:t xml:space="preserve">  const location = useLocation();</w:t>
      </w:r>
    </w:p>
    <w:p w14:paraId="556078B6" w14:textId="77777777" w:rsidR="005F7B73" w:rsidRDefault="005F7B73">
      <w:pPr>
        <w:spacing w:line="240" w:lineRule="auto"/>
        <w:ind w:left="576"/>
      </w:pPr>
    </w:p>
    <w:p w14:paraId="7103C60A" w14:textId="77777777" w:rsidR="005F7B73" w:rsidRDefault="00CE2A7E">
      <w:pPr>
        <w:spacing w:line="240" w:lineRule="auto"/>
        <w:ind w:left="576"/>
      </w:pPr>
      <w:r>
        <w:rPr>
          <w:rFonts w:ascii="Consolas" w:hAnsi="Consolas"/>
          <w:color w:val="334155"/>
          <w:sz w:val="17"/>
        </w:rPr>
        <w:t xml:space="preserve">  if (loading) {</w:t>
      </w:r>
    </w:p>
    <w:p w14:paraId="38D16B5D" w14:textId="77777777" w:rsidR="005F7B73" w:rsidRDefault="00CE2A7E">
      <w:pPr>
        <w:spacing w:line="240" w:lineRule="auto"/>
        <w:ind w:left="576"/>
      </w:pPr>
      <w:r>
        <w:rPr>
          <w:rFonts w:ascii="Consolas" w:hAnsi="Consolas"/>
          <w:color w:val="334155"/>
          <w:sz w:val="17"/>
        </w:rPr>
        <w:t xml:space="preserve">    return (</w:t>
      </w:r>
    </w:p>
    <w:p w14:paraId="5510A0D5" w14:textId="77777777" w:rsidR="005F7B73" w:rsidRDefault="00CE2A7E">
      <w:pPr>
        <w:spacing w:line="240" w:lineRule="auto"/>
        <w:ind w:left="576"/>
      </w:pPr>
      <w:r>
        <w:rPr>
          <w:rFonts w:ascii="Consolas" w:hAnsi="Consolas"/>
          <w:color w:val="334155"/>
          <w:sz w:val="17"/>
        </w:rPr>
        <w:t xml:space="preserve">      &lt;div className="flex flex-col items-center justify-center min-h-screen bg-slate-50 dark:bg-slate-950"&gt;</w:t>
      </w:r>
    </w:p>
    <w:p w14:paraId="79F6E13E" w14:textId="77777777" w:rsidR="005F7B73" w:rsidRDefault="00CE2A7E">
      <w:pPr>
        <w:spacing w:line="240" w:lineRule="auto"/>
        <w:ind w:left="576"/>
      </w:pPr>
      <w:r>
        <w:rPr>
          <w:rFonts w:ascii="Consolas" w:hAnsi="Consolas"/>
          <w:color w:val="334155"/>
          <w:sz w:val="17"/>
        </w:rPr>
        <w:t xml:space="preserve">        &lt;div className="relative w-16 h-16"&gt;</w:t>
      </w:r>
    </w:p>
    <w:p w14:paraId="0F2C0DE0" w14:textId="77777777" w:rsidR="005F7B73" w:rsidRDefault="00CE2A7E">
      <w:pPr>
        <w:spacing w:line="240" w:lineRule="auto"/>
        <w:ind w:left="576"/>
      </w:pPr>
      <w:r>
        <w:rPr>
          <w:rFonts w:ascii="Consolas" w:hAnsi="Consolas"/>
          <w:color w:val="334155"/>
          <w:sz w:val="17"/>
        </w:rPr>
        <w:t xml:space="preserve">          &lt;div className="absolute top-0 left-0 w-full h-full border-4 border-primary-blue/20 rounded-full"&gt;&lt;/div&gt;</w:t>
      </w:r>
    </w:p>
    <w:p w14:paraId="281CF1B7" w14:textId="77777777" w:rsidR="005F7B73" w:rsidRDefault="00CE2A7E">
      <w:pPr>
        <w:spacing w:line="240" w:lineRule="auto"/>
        <w:ind w:left="576"/>
      </w:pPr>
      <w:r>
        <w:rPr>
          <w:rFonts w:ascii="Consolas" w:hAnsi="Consolas"/>
          <w:color w:val="334155"/>
          <w:sz w:val="17"/>
        </w:rPr>
        <w:t xml:space="preserve">          &lt;div className="absolute top-0 left-0 w-full h-full border-4 border-t-primary-blue border-r-primary-blue animate-spin rounded-full"&gt;&lt;/div&gt;</w:t>
      </w:r>
    </w:p>
    <w:p w14:paraId="7971BAD1" w14:textId="77777777" w:rsidR="005F7B73" w:rsidRDefault="00CE2A7E">
      <w:pPr>
        <w:spacing w:line="240" w:lineRule="auto"/>
        <w:ind w:left="576"/>
      </w:pPr>
      <w:r>
        <w:rPr>
          <w:rFonts w:ascii="Consolas" w:hAnsi="Consolas"/>
          <w:color w:val="334155"/>
          <w:sz w:val="17"/>
        </w:rPr>
        <w:t xml:space="preserve">        &lt;/div&gt;</w:t>
      </w:r>
    </w:p>
    <w:p w14:paraId="1B18CCC1" w14:textId="77777777" w:rsidR="005F7B73" w:rsidRDefault="00CE2A7E">
      <w:pPr>
        <w:spacing w:line="240" w:lineRule="auto"/>
        <w:ind w:left="576"/>
      </w:pPr>
      <w:r>
        <w:rPr>
          <w:rFonts w:ascii="Consolas" w:hAnsi="Consolas"/>
          <w:color w:val="334155"/>
          <w:sz w:val="17"/>
        </w:rPr>
        <w:t xml:space="preserve">        &lt;p className="mt-4 text-sm font-medium text-slate-500 dark:text-slate-400"&gt;Loading your profile...&lt;/p&gt;</w:t>
      </w:r>
    </w:p>
    <w:p w14:paraId="2173C016" w14:textId="77777777" w:rsidR="005F7B73" w:rsidRDefault="00CE2A7E">
      <w:pPr>
        <w:spacing w:line="240" w:lineRule="auto"/>
        <w:ind w:left="576"/>
      </w:pPr>
      <w:r>
        <w:rPr>
          <w:rFonts w:ascii="Consolas" w:hAnsi="Consolas"/>
          <w:color w:val="334155"/>
          <w:sz w:val="17"/>
        </w:rPr>
        <w:t xml:space="preserve">      &lt;/div&gt;</w:t>
      </w:r>
    </w:p>
    <w:p w14:paraId="709CD9C4" w14:textId="77777777" w:rsidR="005F7B73" w:rsidRDefault="00CE2A7E">
      <w:pPr>
        <w:spacing w:line="240" w:lineRule="auto"/>
        <w:ind w:left="576"/>
      </w:pPr>
      <w:r>
        <w:rPr>
          <w:rFonts w:ascii="Consolas" w:hAnsi="Consolas"/>
          <w:color w:val="334155"/>
          <w:sz w:val="17"/>
        </w:rPr>
        <w:t xml:space="preserve">    );</w:t>
      </w:r>
    </w:p>
    <w:p w14:paraId="4C5B22DF" w14:textId="77777777" w:rsidR="005F7B73" w:rsidRDefault="00CE2A7E">
      <w:pPr>
        <w:spacing w:line="240" w:lineRule="auto"/>
        <w:ind w:left="576"/>
      </w:pPr>
      <w:r>
        <w:rPr>
          <w:rFonts w:ascii="Consolas" w:hAnsi="Consolas"/>
          <w:color w:val="334155"/>
          <w:sz w:val="17"/>
        </w:rPr>
        <w:t xml:space="preserve">  }</w:t>
      </w:r>
    </w:p>
    <w:p w14:paraId="5F55A9CA" w14:textId="77777777" w:rsidR="005F7B73" w:rsidRDefault="005F7B73">
      <w:pPr>
        <w:spacing w:line="240" w:lineRule="auto"/>
        <w:ind w:left="576"/>
      </w:pPr>
    </w:p>
    <w:p w14:paraId="745F8FFC" w14:textId="77777777" w:rsidR="005F7B73" w:rsidRDefault="00CE2A7E">
      <w:pPr>
        <w:spacing w:line="240" w:lineRule="auto"/>
        <w:ind w:left="576"/>
      </w:pPr>
      <w:r>
        <w:rPr>
          <w:rFonts w:ascii="Consolas" w:hAnsi="Consolas"/>
          <w:color w:val="334155"/>
          <w:sz w:val="17"/>
        </w:rPr>
        <w:t xml:space="preserve">  if (!user) {</w:t>
      </w:r>
    </w:p>
    <w:p w14:paraId="11239C14" w14:textId="77777777" w:rsidR="005F7B73" w:rsidRDefault="00CE2A7E">
      <w:pPr>
        <w:spacing w:line="240" w:lineRule="auto"/>
        <w:ind w:left="576"/>
      </w:pPr>
      <w:r>
        <w:rPr>
          <w:rFonts w:ascii="Consolas" w:hAnsi="Consolas"/>
          <w:color w:val="334155"/>
          <w:sz w:val="17"/>
        </w:rPr>
        <w:t xml:space="preserve">    return &lt;Navigate to="/login" state={{ from: location }} replace /&gt;;</w:t>
      </w:r>
    </w:p>
    <w:p w14:paraId="1E27638A" w14:textId="77777777" w:rsidR="005F7B73" w:rsidRDefault="00CE2A7E">
      <w:pPr>
        <w:spacing w:line="240" w:lineRule="auto"/>
        <w:ind w:left="576"/>
      </w:pPr>
      <w:r>
        <w:rPr>
          <w:rFonts w:ascii="Consolas" w:hAnsi="Consolas"/>
          <w:color w:val="334155"/>
          <w:sz w:val="17"/>
        </w:rPr>
        <w:t xml:space="preserve">  }</w:t>
      </w:r>
    </w:p>
    <w:p w14:paraId="6822686B" w14:textId="77777777" w:rsidR="005F7B73" w:rsidRDefault="005F7B73">
      <w:pPr>
        <w:spacing w:line="240" w:lineRule="auto"/>
        <w:ind w:left="576"/>
      </w:pPr>
    </w:p>
    <w:p w14:paraId="0B0CAF0F" w14:textId="77777777" w:rsidR="005F7B73" w:rsidRDefault="00CE2A7E">
      <w:pPr>
        <w:spacing w:line="240" w:lineRule="auto"/>
        <w:ind w:left="576"/>
      </w:pPr>
      <w:r>
        <w:rPr>
          <w:rFonts w:ascii="Consolas" w:hAnsi="Consolas"/>
          <w:color w:val="334155"/>
          <w:sz w:val="17"/>
        </w:rPr>
        <w:t xml:space="preserve">  return &lt;&gt;{children}&lt;/&gt;;</w:t>
      </w:r>
    </w:p>
    <w:p w14:paraId="00A4924B" w14:textId="77777777" w:rsidR="005F7B73" w:rsidRDefault="00CE2A7E">
      <w:pPr>
        <w:spacing w:after="240" w:line="240" w:lineRule="auto"/>
        <w:ind w:left="576"/>
      </w:pPr>
      <w:r>
        <w:rPr>
          <w:rFonts w:ascii="Consolas" w:hAnsi="Consolas"/>
          <w:color w:val="334155"/>
          <w:sz w:val="17"/>
        </w:rPr>
        <w:t>};</w:t>
      </w:r>
    </w:p>
    <w:p w14:paraId="448CF16E" w14:textId="77777777" w:rsidR="005F7B73" w:rsidRDefault="00CE2A7E">
      <w:pPr>
        <w:spacing w:after="120" w:line="360" w:lineRule="auto"/>
        <w:jc w:val="both"/>
      </w:pPr>
      <w:r>
        <w:rPr>
          <w:rFonts w:ascii="Times New Roman" w:hAnsi="Times New Roman"/>
          <w:sz w:val="24"/>
        </w:rPr>
        <w:t>This React component serves as an navigation guard for private dashboard routes. It queries the active session state from the AuthContext. If the user session is loading, it presents a spinning skeleton loader; if the user is unauthenticated, it redirects the browser session to the login portal while preserving the previous location route in state context; otherwise, it resolves the children nodes.</w:t>
      </w:r>
    </w:p>
    <w:p w14:paraId="6E16ECEA" w14:textId="77777777" w:rsidR="005F7B73" w:rsidRDefault="00CE2A7E">
      <w:pPr>
        <w:pStyle w:val="Heading3"/>
        <w:spacing w:before="120" w:line="360" w:lineRule="auto"/>
      </w:pPr>
      <w:bookmarkStart w:id="107" w:name="_Toc234181487"/>
      <w:r>
        <w:rPr>
          <w:rFonts w:ascii="Times New Roman" w:hAnsi="Times New Roman"/>
          <w:b/>
          <w:sz w:val="24"/>
        </w:rPr>
        <w:t>B.3.3 OCR Invocation</w:t>
      </w:r>
      <w:bookmarkEnd w:id="107"/>
    </w:p>
    <w:p w14:paraId="008BBE27" w14:textId="77777777" w:rsidR="005F7B73" w:rsidRDefault="00CE2A7E">
      <w:pPr>
        <w:spacing w:before="240" w:line="240" w:lineRule="auto"/>
        <w:ind w:left="576"/>
      </w:pPr>
      <w:r>
        <w:rPr>
          <w:rFonts w:ascii="Consolas" w:hAnsi="Consolas"/>
          <w:color w:val="334155"/>
          <w:sz w:val="17"/>
        </w:rPr>
        <w:t>const worker = await createWorker("eng");</w:t>
      </w:r>
    </w:p>
    <w:p w14:paraId="0C0A9C70" w14:textId="77777777" w:rsidR="005F7B73" w:rsidRDefault="00CE2A7E">
      <w:pPr>
        <w:spacing w:line="240" w:lineRule="auto"/>
        <w:ind w:left="576"/>
      </w:pPr>
      <w:r>
        <w:rPr>
          <w:rFonts w:ascii="Consolas" w:hAnsi="Consolas"/>
          <w:color w:val="334155"/>
          <w:sz w:val="17"/>
        </w:rPr>
        <w:t>try {</w:t>
      </w:r>
    </w:p>
    <w:p w14:paraId="0E2025FF" w14:textId="77777777" w:rsidR="005F7B73" w:rsidRDefault="00CE2A7E">
      <w:pPr>
        <w:spacing w:line="240" w:lineRule="auto"/>
        <w:ind w:left="576"/>
      </w:pPr>
      <w:r>
        <w:rPr>
          <w:rFonts w:ascii="Consolas" w:hAnsi="Consolas"/>
          <w:color w:val="334155"/>
          <w:sz w:val="17"/>
        </w:rPr>
        <w:t xml:space="preserve">  (worker as { logger?: (m: TesseractProgressMessage) =&gt; void }).logger = (m: TesseractProgressMessage) =&gt; {</w:t>
      </w:r>
    </w:p>
    <w:p w14:paraId="025E5430" w14:textId="77777777" w:rsidR="005F7B73" w:rsidRDefault="00CE2A7E">
      <w:pPr>
        <w:spacing w:line="240" w:lineRule="auto"/>
        <w:ind w:left="576"/>
      </w:pPr>
      <w:r>
        <w:rPr>
          <w:rFonts w:ascii="Consolas" w:hAnsi="Consolas"/>
          <w:color w:val="334155"/>
          <w:sz w:val="17"/>
        </w:rPr>
        <w:t xml:space="preserve">    if (m.status === "recognizing text") {</w:t>
      </w:r>
    </w:p>
    <w:p w14:paraId="77D0552B" w14:textId="77777777" w:rsidR="005F7B73" w:rsidRDefault="00CE2A7E">
      <w:pPr>
        <w:spacing w:line="240" w:lineRule="auto"/>
        <w:ind w:left="576"/>
      </w:pPr>
      <w:r>
        <w:rPr>
          <w:rFonts w:ascii="Consolas" w:hAnsi="Consolas"/>
          <w:color w:val="334155"/>
          <w:sz w:val="17"/>
        </w:rPr>
        <w:t xml:space="preserve">      callbacks.setOcrProgress(Math.round(m.progress * 100));</w:t>
      </w:r>
    </w:p>
    <w:p w14:paraId="0E603CC3" w14:textId="77777777" w:rsidR="005F7B73" w:rsidRDefault="00CE2A7E">
      <w:pPr>
        <w:spacing w:line="240" w:lineRule="auto"/>
        <w:ind w:left="576"/>
      </w:pPr>
      <w:r>
        <w:rPr>
          <w:rFonts w:ascii="Consolas" w:hAnsi="Consolas"/>
          <w:color w:val="334155"/>
          <w:sz w:val="17"/>
        </w:rPr>
        <w:t xml:space="preserve">      callbacks.setOcrSteps(`Running OCR extraction: ${Math.round(m.progress * 100)}%`);</w:t>
      </w:r>
    </w:p>
    <w:p w14:paraId="1D07C774" w14:textId="77777777" w:rsidR="005F7B73" w:rsidRDefault="00CE2A7E">
      <w:pPr>
        <w:spacing w:line="240" w:lineRule="auto"/>
        <w:ind w:left="576"/>
      </w:pPr>
      <w:r>
        <w:rPr>
          <w:rFonts w:ascii="Consolas" w:hAnsi="Consolas"/>
          <w:color w:val="334155"/>
          <w:sz w:val="17"/>
        </w:rPr>
        <w:lastRenderedPageBreak/>
        <w:t xml:space="preserve">    }</w:t>
      </w:r>
    </w:p>
    <w:p w14:paraId="4E7B72F9" w14:textId="77777777" w:rsidR="005F7B73" w:rsidRDefault="00CE2A7E">
      <w:pPr>
        <w:spacing w:line="240" w:lineRule="auto"/>
        <w:ind w:left="576"/>
      </w:pPr>
      <w:r>
        <w:rPr>
          <w:rFonts w:ascii="Consolas" w:hAnsi="Consolas"/>
          <w:color w:val="334155"/>
          <w:sz w:val="17"/>
        </w:rPr>
        <w:t xml:space="preserve">  };</w:t>
      </w:r>
    </w:p>
    <w:p w14:paraId="70F69F62" w14:textId="77777777" w:rsidR="005F7B73" w:rsidRDefault="005F7B73">
      <w:pPr>
        <w:spacing w:line="240" w:lineRule="auto"/>
        <w:ind w:left="576"/>
      </w:pPr>
    </w:p>
    <w:p w14:paraId="404D6624" w14:textId="77777777" w:rsidR="005F7B73" w:rsidRDefault="00CE2A7E">
      <w:pPr>
        <w:spacing w:line="240" w:lineRule="auto"/>
        <w:ind w:left="576"/>
      </w:pPr>
      <w:r>
        <w:rPr>
          <w:rFonts w:ascii="Consolas" w:hAnsi="Consolas"/>
          <w:color w:val="334155"/>
          <w:sz w:val="17"/>
        </w:rPr>
        <w:t xml:space="preserve">  callbacks.setOcrSteps("Running Tesseract OCR text scanning...");</w:t>
      </w:r>
    </w:p>
    <w:p w14:paraId="74545083" w14:textId="77777777" w:rsidR="005F7B73" w:rsidRDefault="00CE2A7E">
      <w:pPr>
        <w:spacing w:line="240" w:lineRule="auto"/>
        <w:ind w:left="576"/>
      </w:pPr>
      <w:r>
        <w:rPr>
          <w:rFonts w:ascii="Consolas" w:hAnsi="Consolas"/>
          <w:color w:val="334155"/>
          <w:sz w:val="17"/>
        </w:rPr>
        <w:t xml:space="preserve">  const { data: { text } } = await worker.recognize(imageSrc);</w:t>
      </w:r>
    </w:p>
    <w:p w14:paraId="61A19ED5" w14:textId="77777777" w:rsidR="005F7B73" w:rsidRDefault="00CE2A7E">
      <w:pPr>
        <w:spacing w:line="240" w:lineRule="auto"/>
        <w:ind w:left="576"/>
      </w:pPr>
      <w:r>
        <w:rPr>
          <w:rFonts w:ascii="Consolas" w:hAnsi="Consolas"/>
          <w:color w:val="334155"/>
          <w:sz w:val="17"/>
        </w:rPr>
        <w:t xml:space="preserve">  return text;</w:t>
      </w:r>
    </w:p>
    <w:p w14:paraId="10574B4A" w14:textId="77777777" w:rsidR="005F7B73" w:rsidRDefault="00CE2A7E">
      <w:pPr>
        <w:spacing w:line="240" w:lineRule="auto"/>
        <w:ind w:left="576"/>
      </w:pPr>
      <w:r>
        <w:rPr>
          <w:rFonts w:ascii="Consolas" w:hAnsi="Consolas"/>
          <w:color w:val="334155"/>
          <w:sz w:val="17"/>
        </w:rPr>
        <w:t>} finally {</w:t>
      </w:r>
    </w:p>
    <w:p w14:paraId="7FF01DA9" w14:textId="77777777" w:rsidR="005F7B73" w:rsidRDefault="00CE2A7E">
      <w:pPr>
        <w:spacing w:line="240" w:lineRule="auto"/>
        <w:ind w:left="576"/>
      </w:pPr>
      <w:r>
        <w:rPr>
          <w:rFonts w:ascii="Consolas" w:hAnsi="Consolas"/>
          <w:color w:val="334155"/>
          <w:sz w:val="17"/>
        </w:rPr>
        <w:t xml:space="preserve">  await worker.terminate();</w:t>
      </w:r>
    </w:p>
    <w:p w14:paraId="39AEDD0C" w14:textId="77777777" w:rsidR="005F7B73" w:rsidRDefault="00CE2A7E">
      <w:pPr>
        <w:spacing w:after="240" w:line="240" w:lineRule="auto"/>
        <w:ind w:left="576"/>
      </w:pPr>
      <w:r>
        <w:rPr>
          <w:rFonts w:ascii="Consolas" w:hAnsi="Consolas"/>
          <w:color w:val="334155"/>
          <w:sz w:val="17"/>
        </w:rPr>
        <w:t>}</w:t>
      </w:r>
    </w:p>
    <w:p w14:paraId="0462EA8F" w14:textId="77777777" w:rsidR="005F7B73" w:rsidRDefault="00CE2A7E">
      <w:pPr>
        <w:spacing w:after="120" w:line="360" w:lineRule="auto"/>
        <w:jc w:val="both"/>
      </w:pPr>
      <w:r>
        <w:rPr>
          <w:rFonts w:ascii="Times New Roman" w:hAnsi="Times New Roman"/>
          <w:sz w:val="24"/>
        </w:rPr>
        <w:t>This function instantiates a client-side Tesseract.js character recognition worker running in a background browser Web Worker. It hooks a logger callback to update active scanning progress states and processes raw image pixels to extract invoice text, terminating the background worker thread upon completion to prevent browser memory leaks.</w:t>
      </w:r>
    </w:p>
    <w:p w14:paraId="61CD1137" w14:textId="77777777" w:rsidR="005F7B73" w:rsidRDefault="00CE2A7E">
      <w:pPr>
        <w:pStyle w:val="Heading3"/>
        <w:spacing w:before="120" w:line="360" w:lineRule="auto"/>
      </w:pPr>
      <w:bookmarkStart w:id="108" w:name="_Toc234181488"/>
      <w:r>
        <w:rPr>
          <w:rFonts w:ascii="Times New Roman" w:hAnsi="Times New Roman"/>
          <w:b/>
          <w:sz w:val="24"/>
        </w:rPr>
        <w:t>B.3.4 Energy Calculation Function</w:t>
      </w:r>
      <w:bookmarkEnd w:id="108"/>
    </w:p>
    <w:p w14:paraId="131A5DB3" w14:textId="77777777" w:rsidR="005F7B73" w:rsidRDefault="00CE2A7E">
      <w:pPr>
        <w:spacing w:before="240" w:line="240" w:lineRule="auto"/>
        <w:ind w:left="576"/>
      </w:pPr>
      <w:r>
        <w:rPr>
          <w:rFonts w:ascii="Consolas" w:hAnsi="Consolas"/>
          <w:color w:val="334155"/>
          <w:sz w:val="17"/>
        </w:rPr>
        <w:t>const tariff = getTariff(stateKey);</w:t>
      </w:r>
    </w:p>
    <w:p w14:paraId="75895306" w14:textId="77777777" w:rsidR="005F7B73" w:rsidRDefault="00CE2A7E">
      <w:pPr>
        <w:spacing w:line="240" w:lineRule="auto"/>
        <w:ind w:left="576"/>
      </w:pPr>
      <w:r>
        <w:rPr>
          <w:rFonts w:ascii="Consolas" w:hAnsi="Consolas"/>
          <w:color w:val="334155"/>
          <w:sz w:val="17"/>
        </w:rPr>
        <w:t>let netCharges = 0;</w:t>
      </w:r>
    </w:p>
    <w:p w14:paraId="3042F375" w14:textId="77777777" w:rsidR="005F7B73" w:rsidRDefault="00CE2A7E">
      <w:pPr>
        <w:spacing w:line="240" w:lineRule="auto"/>
        <w:ind w:left="576"/>
      </w:pPr>
      <w:r>
        <w:rPr>
          <w:rFonts w:ascii="Consolas" w:hAnsi="Consolas"/>
          <w:color w:val="334155"/>
          <w:sz w:val="17"/>
        </w:rPr>
        <w:t>let remaining = units;</w:t>
      </w:r>
    </w:p>
    <w:p w14:paraId="1382A719" w14:textId="77777777" w:rsidR="005F7B73" w:rsidRDefault="005F7B73">
      <w:pPr>
        <w:spacing w:line="240" w:lineRule="auto"/>
        <w:ind w:left="576"/>
      </w:pPr>
    </w:p>
    <w:p w14:paraId="16512A86" w14:textId="77777777" w:rsidR="005F7B73" w:rsidRDefault="00CE2A7E">
      <w:pPr>
        <w:spacing w:line="240" w:lineRule="auto"/>
        <w:ind w:left="576"/>
      </w:pPr>
      <w:r>
        <w:rPr>
          <w:rFonts w:ascii="Consolas" w:hAnsi="Consolas"/>
          <w:color w:val="334155"/>
          <w:sz w:val="17"/>
        </w:rPr>
        <w:t>const multipliers = tariff.todMultipliers ?? { peak: 1.2, normal: 1.0, offPeak: 0.85 };</w:t>
      </w:r>
    </w:p>
    <w:p w14:paraId="42D9123F" w14:textId="77777777" w:rsidR="005F7B73" w:rsidRDefault="00CE2A7E">
      <w:pPr>
        <w:spacing w:line="240" w:lineRule="auto"/>
        <w:ind w:left="576"/>
      </w:pPr>
      <w:r>
        <w:rPr>
          <w:rFonts w:ascii="Consolas" w:hAnsi="Consolas"/>
          <w:color w:val="334155"/>
          <w:sz w:val="17"/>
        </w:rPr>
        <w:t>const weightedMultiplier = todRatio</w:t>
      </w:r>
    </w:p>
    <w:p w14:paraId="1C9DE43D" w14:textId="77777777" w:rsidR="005F7B73" w:rsidRDefault="00CE2A7E">
      <w:pPr>
        <w:spacing w:line="240" w:lineRule="auto"/>
        <w:ind w:left="576"/>
      </w:pPr>
      <w:r>
        <w:rPr>
          <w:rFonts w:ascii="Consolas" w:hAnsi="Consolas"/>
          <w:color w:val="334155"/>
          <w:sz w:val="17"/>
        </w:rPr>
        <w:t xml:space="preserve">  ? (todRatio.peakPercent / 100) * multipliers.peak +</w:t>
      </w:r>
    </w:p>
    <w:p w14:paraId="7049BA78" w14:textId="77777777" w:rsidR="005F7B73" w:rsidRDefault="00CE2A7E">
      <w:pPr>
        <w:spacing w:line="240" w:lineRule="auto"/>
        <w:ind w:left="576"/>
      </w:pPr>
      <w:r>
        <w:rPr>
          <w:rFonts w:ascii="Consolas" w:hAnsi="Consolas"/>
          <w:color w:val="334155"/>
          <w:sz w:val="17"/>
        </w:rPr>
        <w:t xml:space="preserve">    (todRatio.normalPercent / 100) * multipliers.normal +</w:t>
      </w:r>
    </w:p>
    <w:p w14:paraId="57838447" w14:textId="77777777" w:rsidR="005F7B73" w:rsidRDefault="00CE2A7E">
      <w:pPr>
        <w:spacing w:line="240" w:lineRule="auto"/>
        <w:ind w:left="576"/>
      </w:pPr>
      <w:r>
        <w:rPr>
          <w:rFonts w:ascii="Consolas" w:hAnsi="Consolas"/>
          <w:color w:val="334155"/>
          <w:sz w:val="17"/>
        </w:rPr>
        <w:t xml:space="preserve">    (todRatio.offPeakPercent / 100) * multipliers.offPeak</w:t>
      </w:r>
    </w:p>
    <w:p w14:paraId="6B768D34" w14:textId="77777777" w:rsidR="005F7B73" w:rsidRDefault="00CE2A7E">
      <w:pPr>
        <w:spacing w:line="240" w:lineRule="auto"/>
        <w:ind w:left="576"/>
      </w:pPr>
      <w:r>
        <w:rPr>
          <w:rFonts w:ascii="Consolas" w:hAnsi="Consolas"/>
          <w:color w:val="334155"/>
          <w:sz w:val="17"/>
        </w:rPr>
        <w:t xml:space="preserve">  : 1.0;</w:t>
      </w:r>
    </w:p>
    <w:p w14:paraId="3E13F5EF" w14:textId="77777777" w:rsidR="005F7B73" w:rsidRDefault="005F7B73">
      <w:pPr>
        <w:spacing w:line="240" w:lineRule="auto"/>
        <w:ind w:left="576"/>
      </w:pPr>
    </w:p>
    <w:p w14:paraId="1ECE96FC" w14:textId="77777777" w:rsidR="005F7B73" w:rsidRDefault="00CE2A7E">
      <w:pPr>
        <w:spacing w:line="240" w:lineRule="auto"/>
        <w:ind w:left="576"/>
      </w:pPr>
      <w:r>
        <w:rPr>
          <w:rFonts w:ascii="Consolas" w:hAnsi="Consolas"/>
          <w:color w:val="334155"/>
          <w:sz w:val="17"/>
        </w:rPr>
        <w:t>for (const slab of tariff.slabs) {</w:t>
      </w:r>
    </w:p>
    <w:p w14:paraId="76830E1F" w14:textId="77777777" w:rsidR="005F7B73" w:rsidRDefault="00CE2A7E">
      <w:pPr>
        <w:spacing w:line="240" w:lineRule="auto"/>
        <w:ind w:left="576"/>
      </w:pPr>
      <w:r>
        <w:rPr>
          <w:rFonts w:ascii="Consolas" w:hAnsi="Consolas"/>
          <w:color w:val="334155"/>
          <w:sz w:val="17"/>
        </w:rPr>
        <w:t xml:space="preserve">  if (remaining &lt;= 0) break;</w:t>
      </w:r>
    </w:p>
    <w:p w14:paraId="1CC1AD88" w14:textId="77777777" w:rsidR="005F7B73" w:rsidRDefault="00CE2A7E">
      <w:pPr>
        <w:spacing w:line="240" w:lineRule="auto"/>
        <w:ind w:left="576"/>
      </w:pPr>
      <w:r>
        <w:rPr>
          <w:rFonts w:ascii="Consolas" w:hAnsi="Consolas"/>
          <w:color w:val="334155"/>
          <w:sz w:val="17"/>
        </w:rPr>
        <w:t xml:space="preserve">  const unitsInSlab = Math.min(remaining, slab.max === Infinity ? remaining : slab.max);</w:t>
      </w:r>
    </w:p>
    <w:p w14:paraId="4D2AEE08" w14:textId="77777777" w:rsidR="005F7B73" w:rsidRDefault="00CE2A7E">
      <w:pPr>
        <w:spacing w:line="240" w:lineRule="auto"/>
        <w:ind w:left="576"/>
      </w:pPr>
      <w:r>
        <w:rPr>
          <w:rFonts w:ascii="Consolas" w:hAnsi="Consolas"/>
          <w:color w:val="334155"/>
          <w:sz w:val="17"/>
        </w:rPr>
        <w:t xml:space="preserve">  netCharges += unitsInSlab * (slab.numericRate * weightedMultiplier);</w:t>
      </w:r>
    </w:p>
    <w:p w14:paraId="02FA8885" w14:textId="77777777" w:rsidR="005F7B73" w:rsidRDefault="00CE2A7E">
      <w:pPr>
        <w:spacing w:line="240" w:lineRule="auto"/>
        <w:ind w:left="576"/>
      </w:pPr>
      <w:r>
        <w:rPr>
          <w:rFonts w:ascii="Consolas" w:hAnsi="Consolas"/>
          <w:color w:val="334155"/>
          <w:sz w:val="17"/>
        </w:rPr>
        <w:t xml:space="preserve">  remaining -= unitsInSlab;</w:t>
      </w:r>
    </w:p>
    <w:p w14:paraId="60540119" w14:textId="77777777" w:rsidR="005F7B73" w:rsidRDefault="00CE2A7E">
      <w:pPr>
        <w:spacing w:after="240" w:line="240" w:lineRule="auto"/>
        <w:ind w:left="576"/>
      </w:pPr>
      <w:r>
        <w:rPr>
          <w:rFonts w:ascii="Consolas" w:hAnsi="Consolas"/>
          <w:color w:val="334155"/>
          <w:sz w:val="17"/>
        </w:rPr>
        <w:t>}</w:t>
      </w:r>
    </w:p>
    <w:p w14:paraId="11BB116D" w14:textId="77777777" w:rsidR="005F7B73" w:rsidRDefault="00CE2A7E">
      <w:pPr>
        <w:spacing w:after="120" w:line="360" w:lineRule="auto"/>
        <w:jc w:val="both"/>
      </w:pPr>
      <w:r>
        <w:rPr>
          <w:rFonts w:ascii="Times New Roman" w:hAnsi="Times New Roman"/>
          <w:sz w:val="24"/>
        </w:rPr>
        <w:t>This function computes progressive tiered energy costs by matching the consumer's total units against regional DISCOM slabs. It loops through the progressive slabs, allocating consumed kWh to the corresponding tier brackets, applying Time-of-Day (TOD) coefficients, and computing gross charges, taxes, and subsidies.</w:t>
      </w:r>
    </w:p>
    <w:p w14:paraId="509837F2" w14:textId="77777777" w:rsidR="005F7B73" w:rsidRDefault="00CE2A7E">
      <w:pPr>
        <w:pStyle w:val="Heading3"/>
        <w:spacing w:before="120" w:line="360" w:lineRule="auto"/>
      </w:pPr>
      <w:bookmarkStart w:id="109" w:name="_Toc234181489"/>
      <w:r>
        <w:rPr>
          <w:rFonts w:ascii="Times New Roman" w:hAnsi="Times New Roman"/>
          <w:b/>
          <w:sz w:val="24"/>
        </w:rPr>
        <w:t>B.3.5 Solar ROI Calculation</w:t>
      </w:r>
      <w:bookmarkEnd w:id="109"/>
    </w:p>
    <w:p w14:paraId="7AA72556" w14:textId="77777777" w:rsidR="005F7B73" w:rsidRDefault="00CE2A7E">
      <w:pPr>
        <w:spacing w:before="240" w:line="240" w:lineRule="auto"/>
        <w:ind w:left="576"/>
      </w:pPr>
      <w:r>
        <w:rPr>
          <w:rFonts w:ascii="Consolas" w:hAnsi="Consolas"/>
          <w:color w:val="334155"/>
          <w:sz w:val="17"/>
        </w:rPr>
        <w:t>const kwNeededByUsage = kwhNeeded / 120;</w:t>
      </w:r>
    </w:p>
    <w:p w14:paraId="7950600E" w14:textId="77777777" w:rsidR="005F7B73" w:rsidRDefault="00CE2A7E">
      <w:pPr>
        <w:spacing w:line="240" w:lineRule="auto"/>
        <w:ind w:left="576"/>
      </w:pPr>
      <w:r>
        <w:rPr>
          <w:rFonts w:ascii="Consolas" w:hAnsi="Consolas"/>
          <w:color w:val="334155"/>
          <w:sz w:val="17"/>
        </w:rPr>
        <w:t>const maxKwBySpace = roofArea / 100;</w:t>
      </w:r>
    </w:p>
    <w:p w14:paraId="1B81F731" w14:textId="77777777" w:rsidR="005F7B73" w:rsidRDefault="005F7B73">
      <w:pPr>
        <w:spacing w:line="240" w:lineRule="auto"/>
        <w:ind w:left="576"/>
      </w:pPr>
    </w:p>
    <w:p w14:paraId="63F4E140" w14:textId="77777777" w:rsidR="005F7B73" w:rsidRDefault="00CE2A7E">
      <w:pPr>
        <w:spacing w:line="240" w:lineRule="auto"/>
        <w:ind w:left="576"/>
      </w:pPr>
      <w:r>
        <w:rPr>
          <w:rFonts w:ascii="Consolas" w:hAnsi="Consolas"/>
          <w:color w:val="334155"/>
          <w:sz w:val="17"/>
        </w:rPr>
        <w:t>// Recommended system size in kW, capped by space, rounded to nearest 0.5 kW</w:t>
      </w:r>
    </w:p>
    <w:p w14:paraId="447234E8" w14:textId="77777777" w:rsidR="005F7B73" w:rsidRDefault="00CE2A7E">
      <w:pPr>
        <w:spacing w:line="240" w:lineRule="auto"/>
        <w:ind w:left="576"/>
      </w:pPr>
      <w:r>
        <w:rPr>
          <w:rFonts w:ascii="Consolas" w:hAnsi="Consolas"/>
          <w:color w:val="334155"/>
          <w:sz w:val="17"/>
        </w:rPr>
        <w:t>const recommendedKw = Math.max(</w:t>
      </w:r>
    </w:p>
    <w:p w14:paraId="6C648E42" w14:textId="77777777" w:rsidR="005F7B73" w:rsidRDefault="00CE2A7E">
      <w:pPr>
        <w:spacing w:line="240" w:lineRule="auto"/>
        <w:ind w:left="576"/>
      </w:pPr>
      <w:r>
        <w:rPr>
          <w:rFonts w:ascii="Consolas" w:hAnsi="Consolas"/>
          <w:color w:val="334155"/>
          <w:sz w:val="17"/>
        </w:rPr>
        <w:t xml:space="preserve">  1,</w:t>
      </w:r>
    </w:p>
    <w:p w14:paraId="68B25BFB" w14:textId="77777777" w:rsidR="005F7B73" w:rsidRDefault="00CE2A7E">
      <w:pPr>
        <w:spacing w:line="240" w:lineRule="auto"/>
        <w:ind w:left="576"/>
      </w:pPr>
      <w:r>
        <w:rPr>
          <w:rFonts w:ascii="Consolas" w:hAnsi="Consolas"/>
          <w:color w:val="334155"/>
          <w:sz w:val="17"/>
        </w:rPr>
        <w:t xml:space="preserve">  Math.round(Math.min(kwNeededByUsage, maxKwBySpace) * 2) / 2</w:t>
      </w:r>
    </w:p>
    <w:p w14:paraId="1D7F9C81" w14:textId="77777777" w:rsidR="005F7B73" w:rsidRDefault="00CE2A7E">
      <w:pPr>
        <w:spacing w:line="240" w:lineRule="auto"/>
        <w:ind w:left="576"/>
      </w:pPr>
      <w:r>
        <w:rPr>
          <w:rFonts w:ascii="Consolas" w:hAnsi="Consolas"/>
          <w:color w:val="334155"/>
          <w:sz w:val="17"/>
        </w:rPr>
        <w:t>);</w:t>
      </w:r>
    </w:p>
    <w:p w14:paraId="43A3BF0E" w14:textId="77777777" w:rsidR="005F7B73" w:rsidRDefault="005F7B73">
      <w:pPr>
        <w:spacing w:line="240" w:lineRule="auto"/>
        <w:ind w:left="576"/>
      </w:pPr>
    </w:p>
    <w:p w14:paraId="7BE54CC8" w14:textId="77777777" w:rsidR="005F7B73" w:rsidRDefault="00CE2A7E">
      <w:pPr>
        <w:spacing w:line="240" w:lineRule="auto"/>
        <w:ind w:left="576"/>
      </w:pPr>
      <w:r>
        <w:rPr>
          <w:rFonts w:ascii="Consolas" w:hAnsi="Consolas"/>
          <w:color w:val="334155"/>
          <w:sz w:val="17"/>
        </w:rPr>
        <w:t>const installationCost = getEstimatedCost(recommendedKw, selectedCity);</w:t>
      </w:r>
    </w:p>
    <w:p w14:paraId="26BF868D" w14:textId="77777777" w:rsidR="005F7B73" w:rsidRDefault="005F7B73">
      <w:pPr>
        <w:spacing w:line="240" w:lineRule="auto"/>
        <w:ind w:left="576"/>
      </w:pPr>
    </w:p>
    <w:p w14:paraId="1C99864C" w14:textId="77777777" w:rsidR="005F7B73" w:rsidRDefault="00CE2A7E">
      <w:pPr>
        <w:spacing w:line="240" w:lineRule="auto"/>
        <w:ind w:left="576"/>
      </w:pPr>
      <w:r>
        <w:rPr>
          <w:rFonts w:ascii="Consolas" w:hAnsi="Consolas"/>
          <w:color w:val="334155"/>
          <w:sz w:val="17"/>
        </w:rPr>
        <w:t>const orientationMultiplier = roofOrientation === "south" ? 1.0 : 0.85;</w:t>
      </w:r>
    </w:p>
    <w:p w14:paraId="48C1D87E" w14:textId="77777777" w:rsidR="005F7B73" w:rsidRDefault="00CE2A7E">
      <w:pPr>
        <w:spacing w:line="240" w:lineRule="auto"/>
        <w:ind w:left="576"/>
      </w:pPr>
      <w:r>
        <w:rPr>
          <w:rFonts w:ascii="Consolas" w:hAnsi="Consolas"/>
          <w:color w:val="334155"/>
          <w:sz w:val="17"/>
        </w:rPr>
        <w:t>const tiltMultiplier = roofTilt === "flat" ? 0.90 : 1.0;</w:t>
      </w:r>
    </w:p>
    <w:p w14:paraId="4F9B2D2B" w14:textId="77777777" w:rsidR="005F7B73" w:rsidRDefault="005F7B73">
      <w:pPr>
        <w:spacing w:line="240" w:lineRule="auto"/>
        <w:ind w:left="576"/>
      </w:pPr>
    </w:p>
    <w:p w14:paraId="0F20AAD5" w14:textId="77777777" w:rsidR="005F7B73" w:rsidRDefault="00CE2A7E">
      <w:pPr>
        <w:spacing w:line="240" w:lineRule="auto"/>
        <w:ind w:left="576"/>
      </w:pPr>
      <w:r>
        <w:rPr>
          <w:rFonts w:ascii="Consolas" w:hAnsi="Consolas"/>
          <w:color w:val="334155"/>
          <w:sz w:val="17"/>
        </w:rPr>
        <w:t>const panelWattage = solarTech === "topcon" ? 580 : 500;</w:t>
      </w:r>
    </w:p>
    <w:p w14:paraId="7346698B" w14:textId="77777777" w:rsidR="005F7B73" w:rsidRDefault="00CE2A7E">
      <w:pPr>
        <w:spacing w:line="240" w:lineRule="auto"/>
        <w:ind w:left="576"/>
      </w:pPr>
      <w:r>
        <w:rPr>
          <w:rFonts w:ascii="Consolas" w:hAnsi="Consolas"/>
          <w:color w:val="334155"/>
          <w:sz w:val="17"/>
        </w:rPr>
        <w:t>const panelsNeeded = Math.ceil((recommendedKw * 1000) / panelWattage);</w:t>
      </w:r>
    </w:p>
    <w:p w14:paraId="6F4BF43A" w14:textId="77777777" w:rsidR="005F7B73" w:rsidRDefault="005F7B73">
      <w:pPr>
        <w:spacing w:line="240" w:lineRule="auto"/>
        <w:ind w:left="576"/>
      </w:pPr>
    </w:p>
    <w:p w14:paraId="4FE5434A" w14:textId="77777777" w:rsidR="005F7B73" w:rsidRDefault="00CE2A7E">
      <w:pPr>
        <w:spacing w:line="240" w:lineRule="auto"/>
        <w:ind w:left="576"/>
      </w:pPr>
      <w:r>
        <w:rPr>
          <w:rFonts w:ascii="Consolas" w:hAnsi="Consolas"/>
          <w:color w:val="334155"/>
          <w:sz w:val="17"/>
        </w:rPr>
        <w:t xml:space="preserve">const shadingFactor = panelsNeeded &gt; 0 </w:t>
      </w:r>
    </w:p>
    <w:p w14:paraId="29534F37" w14:textId="77777777" w:rsidR="005F7B73" w:rsidRDefault="00CE2A7E">
      <w:pPr>
        <w:spacing w:line="240" w:lineRule="auto"/>
        <w:ind w:left="576"/>
      </w:pPr>
      <w:r>
        <w:rPr>
          <w:rFonts w:ascii="Consolas" w:hAnsi="Consolas"/>
          <w:color w:val="334155"/>
          <w:sz w:val="17"/>
        </w:rPr>
        <w:t xml:space="preserve">  ? 1 - (Math.min(panelsNeeded, shadedPanelsCount) / panelsNeeded) * 0.60</w:t>
      </w:r>
    </w:p>
    <w:p w14:paraId="7C12C8F1" w14:textId="77777777" w:rsidR="005F7B73" w:rsidRDefault="00CE2A7E">
      <w:pPr>
        <w:spacing w:line="240" w:lineRule="auto"/>
        <w:ind w:left="576"/>
      </w:pPr>
      <w:r>
        <w:rPr>
          <w:rFonts w:ascii="Consolas" w:hAnsi="Consolas"/>
          <w:color w:val="334155"/>
          <w:sz w:val="17"/>
        </w:rPr>
        <w:t xml:space="preserve">  : 1.0;</w:t>
      </w:r>
    </w:p>
    <w:p w14:paraId="77B3CF31" w14:textId="77777777" w:rsidR="005F7B73" w:rsidRDefault="005F7B73">
      <w:pPr>
        <w:spacing w:line="240" w:lineRule="auto"/>
        <w:ind w:left="576"/>
      </w:pPr>
    </w:p>
    <w:p w14:paraId="48207E91" w14:textId="77777777" w:rsidR="005F7B73" w:rsidRDefault="00CE2A7E">
      <w:pPr>
        <w:spacing w:line="240" w:lineRule="auto"/>
        <w:ind w:left="576"/>
      </w:pPr>
      <w:r>
        <w:rPr>
          <w:rFonts w:ascii="Consolas" w:hAnsi="Consolas"/>
          <w:color w:val="334155"/>
          <w:sz w:val="17"/>
        </w:rPr>
        <w:t>const solarEfficiencyFactor = orientationMultiplier * tiltMultiplier * shadingFactor;</w:t>
      </w:r>
    </w:p>
    <w:p w14:paraId="21A44C95" w14:textId="77777777" w:rsidR="005F7B73" w:rsidRDefault="00CE2A7E">
      <w:pPr>
        <w:spacing w:after="240" w:line="240" w:lineRule="auto"/>
        <w:ind w:left="576"/>
      </w:pPr>
      <w:r>
        <w:rPr>
          <w:rFonts w:ascii="Consolas" w:hAnsi="Consolas"/>
          <w:color w:val="334155"/>
          <w:sz w:val="17"/>
        </w:rPr>
        <w:t>const monthlyGeneration = recommendedKw * 120 * solarEfficiencyFactor;</w:t>
      </w:r>
    </w:p>
    <w:p w14:paraId="371AA3AE" w14:textId="77777777" w:rsidR="005F7B73" w:rsidRDefault="00CE2A7E">
      <w:pPr>
        <w:spacing w:after="120" w:line="360" w:lineRule="auto"/>
        <w:jc w:val="both"/>
      </w:pPr>
      <w:r>
        <w:rPr>
          <w:rFonts w:ascii="Times New Roman" w:hAnsi="Times New Roman"/>
          <w:sz w:val="24"/>
        </w:rPr>
        <w:t>This snippet recommendation-sizes the rooftop solar capacity in kW by dividing energy needs by average yields, capped by available physical roof space. It factors in orientation, tilt, and shading coefficients to forecast monthly generation outputs, compiling the initial inputs for payback calculations.</w:t>
      </w:r>
    </w:p>
    <w:p w14:paraId="140622DB" w14:textId="77777777" w:rsidR="005F7B73" w:rsidRDefault="00CE2A7E">
      <w:pPr>
        <w:pStyle w:val="Heading3"/>
        <w:spacing w:before="120" w:line="360" w:lineRule="auto"/>
      </w:pPr>
      <w:bookmarkStart w:id="110" w:name="_Toc234181490"/>
      <w:r>
        <w:rPr>
          <w:rFonts w:ascii="Times New Roman" w:hAnsi="Times New Roman"/>
          <w:b/>
          <w:sz w:val="24"/>
        </w:rPr>
        <w:t>B.3.6 Dashboard Chart Configuration</w:t>
      </w:r>
      <w:bookmarkEnd w:id="110"/>
    </w:p>
    <w:p w14:paraId="4A73DA77" w14:textId="77777777" w:rsidR="005F7B73" w:rsidRDefault="00CE2A7E">
      <w:pPr>
        <w:spacing w:before="240" w:line="240" w:lineRule="auto"/>
        <w:ind w:left="576"/>
      </w:pPr>
      <w:r>
        <w:rPr>
          <w:rFonts w:ascii="Consolas" w:hAnsi="Consolas"/>
          <w:color w:val="334155"/>
          <w:sz w:val="17"/>
        </w:rPr>
        <w:t>&lt;ResponsiveContainer width="100%" height="100%"&gt;</w:t>
      </w:r>
    </w:p>
    <w:p w14:paraId="5990D5D4" w14:textId="77777777" w:rsidR="005F7B73" w:rsidRDefault="00CE2A7E">
      <w:pPr>
        <w:spacing w:line="240" w:lineRule="auto"/>
        <w:ind w:left="576"/>
      </w:pPr>
      <w:r>
        <w:rPr>
          <w:rFonts w:ascii="Consolas" w:hAnsi="Consolas"/>
          <w:color w:val="334155"/>
          <w:sz w:val="17"/>
        </w:rPr>
        <w:t xml:space="preserve">  &lt;PieChart&gt;</w:t>
      </w:r>
    </w:p>
    <w:p w14:paraId="2468149D" w14:textId="77777777" w:rsidR="005F7B73" w:rsidRDefault="00CE2A7E">
      <w:pPr>
        <w:spacing w:line="240" w:lineRule="auto"/>
        <w:ind w:left="576"/>
      </w:pPr>
      <w:r>
        <w:rPr>
          <w:rFonts w:ascii="Consolas" w:hAnsi="Consolas"/>
          <w:color w:val="334155"/>
          <w:sz w:val="17"/>
        </w:rPr>
        <w:t xml:space="preserve">    &lt;Pie</w:t>
      </w:r>
    </w:p>
    <w:p w14:paraId="47EB8268" w14:textId="77777777" w:rsidR="005F7B73" w:rsidRDefault="00CE2A7E">
      <w:pPr>
        <w:spacing w:line="240" w:lineRule="auto"/>
        <w:ind w:left="576"/>
      </w:pPr>
      <w:r>
        <w:rPr>
          <w:rFonts w:ascii="Consolas" w:hAnsi="Consolas"/>
          <w:color w:val="334155"/>
          <w:sz w:val="17"/>
        </w:rPr>
        <w:t xml:space="preserve">      data={chartData}</w:t>
      </w:r>
    </w:p>
    <w:p w14:paraId="30F6B28A" w14:textId="77777777" w:rsidR="005F7B73" w:rsidRDefault="00CE2A7E">
      <w:pPr>
        <w:spacing w:line="240" w:lineRule="auto"/>
        <w:ind w:left="576"/>
      </w:pPr>
      <w:r>
        <w:rPr>
          <w:rFonts w:ascii="Consolas" w:hAnsi="Consolas"/>
          <w:color w:val="334155"/>
          <w:sz w:val="17"/>
        </w:rPr>
        <w:t xml:space="preserve">      cx="50%"</w:t>
      </w:r>
    </w:p>
    <w:p w14:paraId="032C1B0C" w14:textId="77777777" w:rsidR="005F7B73" w:rsidRDefault="00CE2A7E">
      <w:pPr>
        <w:spacing w:line="240" w:lineRule="auto"/>
        <w:ind w:left="576"/>
      </w:pPr>
      <w:r>
        <w:rPr>
          <w:rFonts w:ascii="Consolas" w:hAnsi="Consolas"/>
          <w:color w:val="334155"/>
          <w:sz w:val="17"/>
        </w:rPr>
        <w:t xml:space="preserve">      cy="50%"</w:t>
      </w:r>
    </w:p>
    <w:p w14:paraId="4E1656B4" w14:textId="77777777" w:rsidR="005F7B73" w:rsidRDefault="00CE2A7E">
      <w:pPr>
        <w:spacing w:line="240" w:lineRule="auto"/>
        <w:ind w:left="576"/>
      </w:pPr>
      <w:r>
        <w:rPr>
          <w:rFonts w:ascii="Consolas" w:hAnsi="Consolas"/>
          <w:color w:val="334155"/>
          <w:sz w:val="17"/>
        </w:rPr>
        <w:t xml:space="preserve">      innerRadius={65}</w:t>
      </w:r>
    </w:p>
    <w:p w14:paraId="4A090BD6" w14:textId="77777777" w:rsidR="005F7B73" w:rsidRDefault="00CE2A7E">
      <w:pPr>
        <w:spacing w:line="240" w:lineRule="auto"/>
        <w:ind w:left="576"/>
      </w:pPr>
      <w:r>
        <w:rPr>
          <w:rFonts w:ascii="Consolas" w:hAnsi="Consolas"/>
          <w:color w:val="334155"/>
          <w:sz w:val="17"/>
        </w:rPr>
        <w:t xml:space="preserve">      outerRadius={85}</w:t>
      </w:r>
    </w:p>
    <w:p w14:paraId="5817F66B" w14:textId="77777777" w:rsidR="005F7B73" w:rsidRDefault="00CE2A7E">
      <w:pPr>
        <w:spacing w:line="240" w:lineRule="auto"/>
        <w:ind w:left="576"/>
      </w:pPr>
      <w:r>
        <w:rPr>
          <w:rFonts w:ascii="Consolas" w:hAnsi="Consolas"/>
          <w:color w:val="334155"/>
          <w:sz w:val="17"/>
        </w:rPr>
        <w:t xml:space="preserve">      paddingAngle={3}</w:t>
      </w:r>
    </w:p>
    <w:p w14:paraId="2A55535E" w14:textId="77777777" w:rsidR="005F7B73" w:rsidRDefault="00CE2A7E">
      <w:pPr>
        <w:spacing w:line="240" w:lineRule="auto"/>
        <w:ind w:left="576"/>
      </w:pPr>
      <w:r>
        <w:rPr>
          <w:rFonts w:ascii="Consolas" w:hAnsi="Consolas"/>
          <w:color w:val="334155"/>
          <w:sz w:val="17"/>
        </w:rPr>
        <w:t xml:space="preserve">      dataKey="kwh"</w:t>
      </w:r>
    </w:p>
    <w:p w14:paraId="266C1797" w14:textId="77777777" w:rsidR="005F7B73" w:rsidRDefault="00CE2A7E">
      <w:pPr>
        <w:spacing w:line="240" w:lineRule="auto"/>
        <w:ind w:left="576"/>
      </w:pPr>
      <w:r>
        <w:rPr>
          <w:rFonts w:ascii="Consolas" w:hAnsi="Consolas"/>
          <w:color w:val="334155"/>
          <w:sz w:val="17"/>
        </w:rPr>
        <w:t xml:space="preserve">      animationDuration={800}</w:t>
      </w:r>
    </w:p>
    <w:p w14:paraId="1BD1B88D" w14:textId="77777777" w:rsidR="005F7B73" w:rsidRDefault="00CE2A7E">
      <w:pPr>
        <w:spacing w:line="240" w:lineRule="auto"/>
        <w:ind w:left="576"/>
      </w:pPr>
      <w:r>
        <w:rPr>
          <w:rFonts w:ascii="Consolas" w:hAnsi="Consolas"/>
          <w:color w:val="334155"/>
          <w:sz w:val="17"/>
        </w:rPr>
        <w:t xml:space="preserve">    &gt;</w:t>
      </w:r>
    </w:p>
    <w:p w14:paraId="57A1B1A4" w14:textId="77777777" w:rsidR="005F7B73" w:rsidRDefault="00CE2A7E">
      <w:pPr>
        <w:spacing w:line="240" w:lineRule="auto"/>
        <w:ind w:left="576"/>
      </w:pPr>
      <w:r>
        <w:rPr>
          <w:rFonts w:ascii="Consolas" w:hAnsi="Consolas"/>
          <w:color w:val="334155"/>
          <w:sz w:val="17"/>
        </w:rPr>
        <w:t xml:space="preserve">      {chartData.map((_, index) =&gt; (</w:t>
      </w:r>
    </w:p>
    <w:p w14:paraId="7128D829" w14:textId="77777777" w:rsidR="005F7B73" w:rsidRDefault="00CE2A7E">
      <w:pPr>
        <w:spacing w:line="240" w:lineRule="auto"/>
        <w:ind w:left="576"/>
      </w:pPr>
      <w:r>
        <w:rPr>
          <w:rFonts w:ascii="Consolas" w:hAnsi="Consolas"/>
          <w:color w:val="334155"/>
          <w:sz w:val="17"/>
        </w:rPr>
        <w:t xml:space="preserve">        &lt;Cell key={`cell-${index}`} fill={colors[index % colors.length]} /&gt;</w:t>
      </w:r>
    </w:p>
    <w:p w14:paraId="46F99933" w14:textId="77777777" w:rsidR="005F7B73" w:rsidRDefault="00CE2A7E">
      <w:pPr>
        <w:spacing w:line="240" w:lineRule="auto"/>
        <w:ind w:left="576"/>
      </w:pPr>
      <w:r>
        <w:rPr>
          <w:rFonts w:ascii="Consolas" w:hAnsi="Consolas"/>
          <w:color w:val="334155"/>
          <w:sz w:val="17"/>
        </w:rPr>
        <w:t xml:space="preserve">      ))}</w:t>
      </w:r>
    </w:p>
    <w:p w14:paraId="7077208D" w14:textId="77777777" w:rsidR="005F7B73" w:rsidRDefault="00CE2A7E">
      <w:pPr>
        <w:spacing w:line="240" w:lineRule="auto"/>
        <w:ind w:left="576"/>
      </w:pPr>
      <w:r>
        <w:rPr>
          <w:rFonts w:ascii="Consolas" w:hAnsi="Consolas"/>
          <w:color w:val="334155"/>
          <w:sz w:val="17"/>
        </w:rPr>
        <w:t xml:space="preserve">    &lt;/Pie&gt;</w:t>
      </w:r>
    </w:p>
    <w:p w14:paraId="2528B810" w14:textId="77777777" w:rsidR="005F7B73" w:rsidRDefault="00CE2A7E">
      <w:pPr>
        <w:spacing w:line="240" w:lineRule="auto"/>
        <w:ind w:left="576"/>
      </w:pPr>
      <w:r>
        <w:rPr>
          <w:rFonts w:ascii="Consolas" w:hAnsi="Consolas"/>
          <w:color w:val="334155"/>
          <w:sz w:val="17"/>
        </w:rPr>
        <w:t xml:space="preserve">    &lt;Tooltip </w:t>
      </w:r>
    </w:p>
    <w:p w14:paraId="2629F496" w14:textId="77777777" w:rsidR="005F7B73" w:rsidRDefault="00CE2A7E">
      <w:pPr>
        <w:spacing w:line="240" w:lineRule="auto"/>
        <w:ind w:left="576"/>
      </w:pPr>
      <w:r>
        <w:rPr>
          <w:rFonts w:ascii="Consolas" w:hAnsi="Consolas"/>
          <w:color w:val="334155"/>
          <w:sz w:val="17"/>
        </w:rPr>
        <w:t xml:space="preserve">      formatter={(value) =&gt; [`${Number(value) || 0} kWh`, 'Monthly Usage']}</w:t>
      </w:r>
    </w:p>
    <w:p w14:paraId="3298EFDE" w14:textId="77777777" w:rsidR="005F7B73" w:rsidRDefault="00CE2A7E">
      <w:pPr>
        <w:spacing w:line="240" w:lineRule="auto"/>
        <w:ind w:left="576"/>
      </w:pPr>
      <w:r>
        <w:rPr>
          <w:rFonts w:ascii="Consolas" w:hAnsi="Consolas"/>
          <w:color w:val="334155"/>
          <w:sz w:val="17"/>
        </w:rPr>
        <w:t xml:space="preserve">    /&gt;</w:t>
      </w:r>
    </w:p>
    <w:p w14:paraId="3036D52A" w14:textId="77777777" w:rsidR="005F7B73" w:rsidRDefault="00CE2A7E">
      <w:pPr>
        <w:spacing w:line="240" w:lineRule="auto"/>
        <w:ind w:left="576"/>
      </w:pPr>
      <w:r>
        <w:rPr>
          <w:rFonts w:ascii="Consolas" w:hAnsi="Consolas"/>
          <w:color w:val="334155"/>
          <w:sz w:val="17"/>
        </w:rPr>
        <w:t xml:space="preserve">  &lt;/PieChart&gt;</w:t>
      </w:r>
    </w:p>
    <w:p w14:paraId="429C8AF8" w14:textId="77777777" w:rsidR="005F7B73" w:rsidRDefault="00CE2A7E">
      <w:pPr>
        <w:spacing w:after="240" w:line="240" w:lineRule="auto"/>
        <w:ind w:left="576"/>
      </w:pPr>
      <w:r>
        <w:rPr>
          <w:rFonts w:ascii="Consolas" w:hAnsi="Consolas"/>
          <w:color w:val="334155"/>
          <w:sz w:val="17"/>
        </w:rPr>
        <w:t>&lt;/ResponsiveContainer&gt;</w:t>
      </w:r>
    </w:p>
    <w:p w14:paraId="0A8C165A" w14:textId="77777777" w:rsidR="005F7B73" w:rsidRDefault="00CE2A7E">
      <w:pPr>
        <w:spacing w:after="120" w:line="360" w:lineRule="auto"/>
        <w:jc w:val="both"/>
      </w:pPr>
      <w:r>
        <w:rPr>
          <w:rFonts w:ascii="Times New Roman" w:hAnsi="Times New Roman"/>
          <w:sz w:val="24"/>
        </w:rPr>
        <w:t>This React component configures an interactive Recharts PieChart. It renders a clean energy share donut layout mapping appliance contributions, wrapping cells with custom colors, adding tooltip rendering styles adjusted to active viewport themes, and optimizing canvas resizing.</w:t>
      </w:r>
    </w:p>
    <w:sectPr w:rsidR="005F7B73" w:rsidSect="009821E0">
      <w:footerReference w:type="default" r:id="rId10"/>
      <w:footerReference w:type="first" r:id="rId11"/>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7E3F" w14:textId="77777777" w:rsidR="00F173E4" w:rsidRDefault="00F173E4">
      <w:pPr>
        <w:spacing w:line="240" w:lineRule="auto"/>
      </w:pPr>
      <w:r>
        <w:separator/>
      </w:r>
    </w:p>
  </w:endnote>
  <w:endnote w:type="continuationSeparator" w:id="0">
    <w:p w14:paraId="652C8065" w14:textId="77777777" w:rsidR="00F173E4" w:rsidRDefault="00F17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4E37F51-D431-4A45-A8C8-321A7DFA366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E317B64-BFCF-4441-8478-3A8360F87BFC}"/>
    <w:embedBold r:id="rId3" w:fontKey="{F13F25CC-8919-4BFC-BA7D-37416A65B05E}"/>
  </w:font>
  <w:font w:name="TimesNewRomanPSMT">
    <w:altName w:val="Yu Gothic"/>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embedRegular r:id="rId4" w:fontKey="{ECCB8871-F7FE-4FE1-8305-51E8944A6213}"/>
  </w:font>
  <w:font w:name="Calibri">
    <w:panose1 w:val="020F0502020204030204"/>
    <w:charset w:val="00"/>
    <w:family w:val="swiss"/>
    <w:pitch w:val="variable"/>
    <w:sig w:usb0="E4002EFF" w:usb1="C200247B" w:usb2="00000009" w:usb3="00000000" w:csb0="000001FF" w:csb1="00000000"/>
    <w:embedRegular r:id="rId5" w:fontKey="{2F494A01-0421-41CE-92CA-1395768D9C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6596" w14:textId="77777777" w:rsidR="0031192F" w:rsidRDefault="00CE2A7E">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05609E7"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B8F1" w14:textId="1E01CC45" w:rsidR="0031192F" w:rsidRDefault="00CE2A7E">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891405">
      <w:rPr>
        <w:noProof/>
        <w:color w:val="000000"/>
      </w:rPr>
      <w:t>1</w:t>
    </w:r>
    <w:r>
      <w:rPr>
        <w:color w:val="000000"/>
      </w:rPr>
      <w:fldChar w:fldCharType="end"/>
    </w:r>
  </w:p>
  <w:p w14:paraId="4643DAA1"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593D" w14:textId="77777777" w:rsidR="00F173E4" w:rsidRDefault="00F173E4">
      <w:pPr>
        <w:spacing w:line="240" w:lineRule="auto"/>
      </w:pPr>
      <w:r>
        <w:separator/>
      </w:r>
    </w:p>
  </w:footnote>
  <w:footnote w:type="continuationSeparator" w:id="0">
    <w:p w14:paraId="41DFB658" w14:textId="77777777" w:rsidR="00F173E4" w:rsidRDefault="00F173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0A0E7F"/>
    <w:rsid w:val="0010739D"/>
    <w:rsid w:val="001C3FCF"/>
    <w:rsid w:val="002B2FB0"/>
    <w:rsid w:val="002F3986"/>
    <w:rsid w:val="002F4E69"/>
    <w:rsid w:val="0031192F"/>
    <w:rsid w:val="00556DBA"/>
    <w:rsid w:val="0057035B"/>
    <w:rsid w:val="005F7B73"/>
    <w:rsid w:val="00644D5B"/>
    <w:rsid w:val="006C7304"/>
    <w:rsid w:val="00761DA6"/>
    <w:rsid w:val="007E3772"/>
    <w:rsid w:val="00843D1C"/>
    <w:rsid w:val="00891405"/>
    <w:rsid w:val="008D438D"/>
    <w:rsid w:val="008E7814"/>
    <w:rsid w:val="00932135"/>
    <w:rsid w:val="009821E0"/>
    <w:rsid w:val="009B1586"/>
    <w:rsid w:val="00A44D25"/>
    <w:rsid w:val="00B05803"/>
    <w:rsid w:val="00B75235"/>
    <w:rsid w:val="00BA1499"/>
    <w:rsid w:val="00BC5484"/>
    <w:rsid w:val="00C24F94"/>
    <w:rsid w:val="00C801E4"/>
    <w:rsid w:val="00CE2A7E"/>
    <w:rsid w:val="00D13F45"/>
    <w:rsid w:val="00DB50A0"/>
    <w:rsid w:val="00DF64BE"/>
    <w:rsid w:val="00ED2BCA"/>
    <w:rsid w:val="00F17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00CB1"/>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 w:type="paragraph" w:customStyle="1" w:styleId="CaptionTable">
    <w:name w:val="CaptionTable"/>
    <w:basedOn w:val="Normal"/>
  </w:style>
  <w:style w:type="paragraph" w:customStyle="1" w:styleId="CaptionFigure">
    <w:name w:val="CaptionFigure"/>
    <w:basedOn w:val="Normal"/>
  </w:style>
  <w:style w:type="paragraph" w:styleId="TOC1">
    <w:name w:val="toc 1"/>
    <w:basedOn w:val="Normal"/>
    <w:next w:val="Normal"/>
    <w:autoRedefine/>
    <w:uiPriority w:val="39"/>
    <w:unhideWhenUsed/>
    <w:rsid w:val="00891405"/>
    <w:pPr>
      <w:spacing w:after="100"/>
    </w:pPr>
  </w:style>
  <w:style w:type="paragraph" w:styleId="TOC2">
    <w:name w:val="toc 2"/>
    <w:basedOn w:val="Normal"/>
    <w:next w:val="Normal"/>
    <w:autoRedefine/>
    <w:uiPriority w:val="39"/>
    <w:unhideWhenUsed/>
    <w:rsid w:val="00891405"/>
    <w:pPr>
      <w:spacing w:after="100"/>
      <w:ind w:left="220"/>
    </w:pPr>
  </w:style>
  <w:style w:type="paragraph" w:styleId="TOC3">
    <w:name w:val="toc 3"/>
    <w:basedOn w:val="Normal"/>
    <w:next w:val="Normal"/>
    <w:autoRedefine/>
    <w:uiPriority w:val="39"/>
    <w:unhideWhenUsed/>
    <w:rsid w:val="008914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65</Pages>
  <Words>14649</Words>
  <Characters>83504</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govardhan rao</cp:lastModifiedBy>
  <cp:revision>9</cp:revision>
  <dcterms:created xsi:type="dcterms:W3CDTF">2026-07-02T12:33:00Z</dcterms:created>
  <dcterms:modified xsi:type="dcterms:W3CDTF">2026-07-05T16:33:00Z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