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68B" w:rsidRPr="000E6445" w:rsidRDefault="000E6445" w:rsidP="008E1711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   </w:t>
      </w:r>
      <w:r w:rsidR="009A568B" w:rsidRPr="000E6445">
        <w:rPr>
          <w:color w:val="FF0000"/>
          <w:sz w:val="52"/>
          <w:szCs w:val="52"/>
          <w:highlight w:val="yellow"/>
        </w:rPr>
        <w:t>STEPS BY STEPS</w:t>
      </w:r>
      <w:r w:rsidRPr="000E6445">
        <w:rPr>
          <w:color w:val="FF0000"/>
          <w:sz w:val="52"/>
          <w:szCs w:val="52"/>
          <w:highlight w:val="yellow"/>
        </w:rPr>
        <w:t xml:space="preserve"> MARKETINGLIST</w:t>
      </w:r>
    </w:p>
    <w:p w:rsidR="008E1711" w:rsidRDefault="00DE280A" w:rsidP="008E1711">
      <w:pPr>
        <w:rPr>
          <w:sz w:val="36"/>
          <w:szCs w:val="36"/>
        </w:rPr>
      </w:pPr>
      <w:hyperlink r:id="rId7" w:history="1">
        <w:r w:rsidRPr="00424331">
          <w:rPr>
            <w:rStyle w:val="Hyperlink"/>
            <w:sz w:val="36"/>
            <w:szCs w:val="36"/>
          </w:rPr>
          <w:t>https://www.microsoft.com/en-us</w:t>
        </w:r>
        <w:r w:rsidRPr="00424331">
          <w:rPr>
            <w:rStyle w:val="Hyperlink"/>
            <w:sz w:val="36"/>
            <w:szCs w:val="36"/>
          </w:rPr>
          <w:t>/</w:t>
        </w:r>
        <w:r w:rsidRPr="00424331">
          <w:rPr>
            <w:rStyle w:val="Hyperlink"/>
            <w:sz w:val="36"/>
            <w:szCs w:val="36"/>
          </w:rPr>
          <w:t>dyn</w:t>
        </w:r>
        <w:r w:rsidRPr="00424331">
          <w:rPr>
            <w:rStyle w:val="Hyperlink"/>
            <w:sz w:val="36"/>
            <w:szCs w:val="36"/>
          </w:rPr>
          <w:t>a</w:t>
        </w:r>
        <w:r w:rsidRPr="00424331">
          <w:rPr>
            <w:rStyle w:val="Hyperlink"/>
            <w:sz w:val="36"/>
            <w:szCs w:val="36"/>
          </w:rPr>
          <w:t>mics/crm-customer-center/get-started-with-crm-marketing.aspx</w:t>
        </w:r>
      </w:hyperlink>
    </w:p>
    <w:p w:rsidR="00DE280A" w:rsidRPr="008E1711" w:rsidRDefault="00DE280A" w:rsidP="008E1711">
      <w:pPr>
        <w:rPr>
          <w:sz w:val="36"/>
          <w:szCs w:val="36"/>
        </w:rPr>
      </w:pPr>
    </w:p>
    <w:p w:rsidR="008E1711" w:rsidRPr="008E1711" w:rsidRDefault="008E1711" w:rsidP="008E1711">
      <w:pPr>
        <w:rPr>
          <w:color w:val="FF0000"/>
          <w:sz w:val="36"/>
          <w:szCs w:val="36"/>
        </w:rPr>
      </w:pPr>
      <w:r w:rsidRPr="008E1711">
        <w:rPr>
          <w:color w:val="FF0000"/>
          <w:sz w:val="36"/>
          <w:szCs w:val="36"/>
        </w:rPr>
        <w:t>http://www.trideapartners.com/blog/2014/10/sla-enhancements-microsoft-dynamics-crm-2015/</w:t>
      </w:r>
    </w:p>
    <w:p w:rsidR="008E1711" w:rsidRDefault="00DE280A" w:rsidP="008E1711">
      <w:pPr>
        <w:rPr>
          <w:sz w:val="36"/>
          <w:szCs w:val="36"/>
        </w:rPr>
      </w:pPr>
      <w:hyperlink r:id="rId8" w:history="1">
        <w:r w:rsidRPr="00424331">
          <w:rPr>
            <w:rStyle w:val="Hyperlink"/>
            <w:sz w:val="36"/>
            <w:szCs w:val="36"/>
          </w:rPr>
          <w:t>http://www.trideapartners.com/b</w:t>
        </w:r>
        <w:r w:rsidRPr="00424331">
          <w:rPr>
            <w:rStyle w:val="Hyperlink"/>
            <w:sz w:val="36"/>
            <w:szCs w:val="36"/>
          </w:rPr>
          <w:t>l</w:t>
        </w:r>
        <w:r w:rsidRPr="00424331">
          <w:rPr>
            <w:rStyle w:val="Hyperlink"/>
            <w:sz w:val="36"/>
            <w:szCs w:val="36"/>
          </w:rPr>
          <w:t>og/2014/10/microsoft-dynamics-crm-2013-marketing-module/</w:t>
        </w:r>
      </w:hyperlink>
    </w:p>
    <w:p w:rsidR="00DE280A" w:rsidRPr="008E1711" w:rsidRDefault="00DE280A" w:rsidP="008E1711">
      <w:pPr>
        <w:rPr>
          <w:sz w:val="36"/>
          <w:szCs w:val="36"/>
        </w:rPr>
      </w:pPr>
    </w:p>
    <w:p w:rsidR="0062757D" w:rsidRDefault="00B7447B" w:rsidP="008E1711">
      <w:pPr>
        <w:rPr>
          <w:color w:val="FF0000"/>
          <w:sz w:val="36"/>
          <w:szCs w:val="36"/>
        </w:rPr>
      </w:pPr>
      <w:hyperlink r:id="rId9" w:history="1">
        <w:r w:rsidR="00CD3FF9" w:rsidRPr="00D602DC">
          <w:rPr>
            <w:rStyle w:val="Hyperlink"/>
            <w:sz w:val="36"/>
            <w:szCs w:val="36"/>
          </w:rPr>
          <w:t>http://technomalak.blogspot.in/2013/12/step-by-step-crm-2013-step-6-working.html</w:t>
        </w:r>
      </w:hyperlink>
    </w:p>
    <w:p w:rsidR="00CD3FF9" w:rsidRDefault="00CD3FF9" w:rsidP="008E1711">
      <w:pPr>
        <w:rPr>
          <w:color w:val="FF0000"/>
          <w:sz w:val="36"/>
          <w:szCs w:val="36"/>
        </w:rPr>
      </w:pPr>
    </w:p>
    <w:p w:rsidR="00CD3FF9" w:rsidRPr="00383979" w:rsidRDefault="00CD3FF9" w:rsidP="00CD3FF9">
      <w:pPr>
        <w:pStyle w:val="NormalWeb"/>
        <w:numPr>
          <w:ilvl w:val="0"/>
          <w:numId w:val="2"/>
        </w:numPr>
        <w:rPr>
          <w:color w:val="FF0000"/>
        </w:rPr>
      </w:pPr>
      <w:r w:rsidRPr="00383979">
        <w:rPr>
          <w:color w:val="FF0000"/>
        </w:rPr>
        <w:t xml:space="preserve">Marketing automation supports campaign execution through </w:t>
      </w:r>
      <w:r w:rsidRPr="00383979">
        <w:rPr>
          <w:rStyle w:val="Emphasis"/>
          <w:color w:val="FF0000"/>
        </w:rPr>
        <w:t>campaign activities</w:t>
      </w:r>
      <w:r w:rsidRPr="00383979">
        <w:rPr>
          <w:color w:val="FF0000"/>
        </w:rPr>
        <w:t xml:space="preserve"> that are used to distribute emails, phone calls, and other activities to qualified customers. Each campaign activity may include a set of marketing lists of existing or potential customers. Bulk email may result in the responses from the customers that are captured in a </w:t>
      </w:r>
      <w:r w:rsidRPr="00383979">
        <w:rPr>
          <w:rStyle w:val="Emphasis"/>
          <w:color w:val="FF0000"/>
        </w:rPr>
        <w:t>campaign response</w:t>
      </w:r>
      <w:r w:rsidRPr="00383979">
        <w:rPr>
          <w:color w:val="FF0000"/>
        </w:rPr>
        <w:t xml:space="preserve"> record. </w:t>
      </w:r>
    </w:p>
    <w:p w:rsidR="00CD3FF9" w:rsidRPr="00383979" w:rsidRDefault="00CD3FF9" w:rsidP="00CD3FF9">
      <w:pPr>
        <w:pStyle w:val="NormalWeb"/>
        <w:numPr>
          <w:ilvl w:val="0"/>
          <w:numId w:val="2"/>
        </w:numPr>
        <w:rPr>
          <w:color w:val="FF0000"/>
        </w:rPr>
      </w:pPr>
      <w:r w:rsidRPr="00383979">
        <w:rPr>
          <w:color w:val="FF0000"/>
        </w:rPr>
        <w:t xml:space="preserve">If you plan to distribute only one type of the activity, such as an email, use a </w:t>
      </w:r>
      <w:r w:rsidRPr="00383979">
        <w:rPr>
          <w:rStyle w:val="Emphasis"/>
          <w:color w:val="FF0000"/>
        </w:rPr>
        <w:t>quick campaign</w:t>
      </w:r>
      <w:r w:rsidRPr="00383979">
        <w:rPr>
          <w:color w:val="FF0000"/>
        </w:rPr>
        <w:t xml:space="preserve">. The results of a quick campaign are captured in the quick campaign log. </w:t>
      </w:r>
    </w:p>
    <w:p w:rsidR="00CD3FF9" w:rsidRDefault="00B7447B" w:rsidP="00CD3FF9">
      <w:pPr>
        <w:pStyle w:val="Heading2"/>
        <w:numPr>
          <w:ilvl w:val="0"/>
          <w:numId w:val="2"/>
        </w:numPr>
      </w:pPr>
      <w:hyperlink r:id="rId10" w:history="1">
        <w:r w:rsidR="00CD3FF9">
          <w:rPr>
            <w:rStyle w:val="lwcollapsibleareatitle"/>
            <w:color w:val="0000FF"/>
            <w:u w:val="single"/>
          </w:rPr>
          <w:t>Campaigns and Quick Campaigns</w:t>
        </w:r>
      </w:hyperlink>
    </w:p>
    <w:p w:rsidR="00CD3FF9" w:rsidRDefault="00B7447B" w:rsidP="00CD3FF9">
      <w:pPr>
        <w:pStyle w:val="Heading2"/>
        <w:numPr>
          <w:ilvl w:val="0"/>
          <w:numId w:val="2"/>
        </w:numPr>
      </w:pPr>
      <w:r>
        <w:pict>
          <v:rect id="_x0000_i1025" style="width:0;height:1.5pt" o:hralign="center" o:hrstd="t" o:hr="t" fillcolor="#a0a0a0" stroked="f"/>
        </w:pict>
      </w:r>
    </w:p>
    <w:p w:rsidR="00CD3FF9" w:rsidRDefault="00CD3FF9" w:rsidP="00CD3FF9">
      <w:pPr>
        <w:pStyle w:val="NormalWeb"/>
        <w:numPr>
          <w:ilvl w:val="0"/>
          <w:numId w:val="2"/>
        </w:numPr>
      </w:pPr>
      <w:r>
        <w:t xml:space="preserve">A campaign or a quick campaign can be used to accomplish the following: </w:t>
      </w:r>
    </w:p>
    <w:p w:rsidR="00CD3FF9" w:rsidRDefault="00CD3FF9" w:rsidP="00CD3FF9">
      <w:pPr>
        <w:pStyle w:val="NormalWeb"/>
      </w:pPr>
      <w:r>
        <w:t xml:space="preserve">A campaign or a quick campaign can be used to accomplish the following: </w:t>
      </w:r>
    </w:p>
    <w:p w:rsidR="00CD3FF9" w:rsidRDefault="00CD3FF9" w:rsidP="00CD3FF9">
      <w:pPr>
        <w:pStyle w:val="NormalWeb"/>
        <w:numPr>
          <w:ilvl w:val="0"/>
          <w:numId w:val="3"/>
        </w:numPr>
      </w:pPr>
      <w:r>
        <w:t>Create campaign activities to communicate with a customer, such as sending an email, a letter, or making a telephone call.</w:t>
      </w:r>
    </w:p>
    <w:p w:rsidR="00CD3FF9" w:rsidRDefault="00CD3FF9" w:rsidP="00CD3FF9">
      <w:pPr>
        <w:pStyle w:val="NormalWeb"/>
        <w:numPr>
          <w:ilvl w:val="0"/>
          <w:numId w:val="3"/>
        </w:numPr>
      </w:pPr>
      <w:r>
        <w:t xml:space="preserve">Use marketing lists to distribute the campaign activities. Marketing lists are usually assembled based on certain criteria, such as customers that previously bought a particular product or used a particular service. </w:t>
      </w:r>
    </w:p>
    <w:p w:rsidR="00CD3FF9" w:rsidRDefault="00CD3FF9" w:rsidP="00CD3FF9">
      <w:pPr>
        <w:pStyle w:val="NormalWeb"/>
        <w:numPr>
          <w:ilvl w:val="0"/>
          <w:numId w:val="3"/>
        </w:numPr>
      </w:pPr>
      <w:r>
        <w:t>Analyze campaign responses to the campaign activities.</w:t>
      </w:r>
    </w:p>
    <w:p w:rsidR="00CD3FF9" w:rsidRDefault="00CD3FF9" w:rsidP="00CD3FF9">
      <w:pPr>
        <w:pStyle w:val="NormalWeb"/>
      </w:pPr>
      <w:r>
        <w:lastRenderedPageBreak/>
        <w:t>The following table compares campaigns and quick campaigns:</w:t>
      </w:r>
    </w:p>
    <w:p w:rsidR="00CD3FF9" w:rsidRPr="008E1711" w:rsidRDefault="00CD3FF9" w:rsidP="008E1711">
      <w:pPr>
        <w:rPr>
          <w:color w:val="FF0000"/>
          <w:sz w:val="36"/>
          <w:szCs w:val="36"/>
        </w:rPr>
      </w:pPr>
    </w:p>
    <w:sectPr w:rsidR="00CD3FF9" w:rsidRPr="008E1711" w:rsidSect="006275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B35" w:rsidRDefault="00C66B35" w:rsidP="00023FA8">
      <w:pPr>
        <w:spacing w:after="0" w:line="240" w:lineRule="auto"/>
      </w:pPr>
      <w:r>
        <w:separator/>
      </w:r>
    </w:p>
  </w:endnote>
  <w:endnote w:type="continuationSeparator" w:id="1">
    <w:p w:rsidR="00C66B35" w:rsidRDefault="00C66B35" w:rsidP="000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FA8" w:rsidRDefault="00023F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FA8" w:rsidRDefault="004C6B0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Cambria" w:eastAsia="Times New Roman" w:hAnsi="Cambria"/>
        <w:color w:val="FF0000"/>
      </w:rPr>
      <w:t>NarasimhaReddy Peddireddy MSCRM</w:t>
    </w:r>
    <w:r w:rsidR="00023FA8">
      <w:rPr>
        <w:rFonts w:asciiTheme="majorHAnsi" w:hAnsiTheme="majorHAnsi"/>
      </w:rPr>
      <w:ptab w:relativeTo="margin" w:alignment="right" w:leader="none"/>
    </w:r>
    <w:r w:rsidR="00023FA8">
      <w:rPr>
        <w:rFonts w:asciiTheme="majorHAnsi" w:hAnsiTheme="majorHAnsi"/>
      </w:rPr>
      <w:t xml:space="preserve">Page </w:t>
    </w:r>
    <w:fldSimple w:instr=" PAGE   \* MERGEFORMAT ">
      <w:r w:rsidR="00DE280A" w:rsidRPr="00DE280A">
        <w:rPr>
          <w:rFonts w:asciiTheme="majorHAnsi" w:hAnsiTheme="majorHAnsi"/>
          <w:noProof/>
        </w:rPr>
        <w:t>1</w:t>
      </w:r>
    </w:fldSimple>
  </w:p>
  <w:p w:rsidR="00023FA8" w:rsidRDefault="00023F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FA8" w:rsidRDefault="00023F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B35" w:rsidRDefault="00C66B35" w:rsidP="00023FA8">
      <w:pPr>
        <w:spacing w:after="0" w:line="240" w:lineRule="auto"/>
      </w:pPr>
      <w:r>
        <w:separator/>
      </w:r>
    </w:p>
  </w:footnote>
  <w:footnote w:type="continuationSeparator" w:id="1">
    <w:p w:rsidR="00C66B35" w:rsidRDefault="00C66B35" w:rsidP="000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FA8" w:rsidRDefault="00023F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FA8" w:rsidRDefault="00023FA8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023FA8" w:rsidRDefault="00023FA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FA8" w:rsidRDefault="00023F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08F9"/>
    <w:multiLevelType w:val="multilevel"/>
    <w:tmpl w:val="C7F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90ED4"/>
    <w:multiLevelType w:val="multilevel"/>
    <w:tmpl w:val="4009001D"/>
    <w:styleLink w:val="Style2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48B7EAB"/>
    <w:multiLevelType w:val="multilevel"/>
    <w:tmpl w:val="3EF8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1711"/>
    <w:rsid w:val="00023FA8"/>
    <w:rsid w:val="000E6445"/>
    <w:rsid w:val="00413F9D"/>
    <w:rsid w:val="004C6B09"/>
    <w:rsid w:val="005C61CF"/>
    <w:rsid w:val="0062757D"/>
    <w:rsid w:val="006F5444"/>
    <w:rsid w:val="007D5CE3"/>
    <w:rsid w:val="007E59D4"/>
    <w:rsid w:val="008E1711"/>
    <w:rsid w:val="009541C5"/>
    <w:rsid w:val="009A568B"/>
    <w:rsid w:val="00B7447B"/>
    <w:rsid w:val="00C66B35"/>
    <w:rsid w:val="00CD3FF9"/>
    <w:rsid w:val="00DE280A"/>
    <w:rsid w:val="00EA2A69"/>
    <w:rsid w:val="00EB6643"/>
    <w:rsid w:val="00F03E0E"/>
    <w:rsid w:val="00F16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57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F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413F9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A8"/>
  </w:style>
  <w:style w:type="paragraph" w:styleId="Footer">
    <w:name w:val="footer"/>
    <w:basedOn w:val="Normal"/>
    <w:link w:val="FooterChar"/>
    <w:uiPriority w:val="99"/>
    <w:unhideWhenUsed/>
    <w:rsid w:val="000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A8"/>
  </w:style>
  <w:style w:type="paragraph" w:styleId="BalloonText">
    <w:name w:val="Balloon Text"/>
    <w:basedOn w:val="Normal"/>
    <w:link w:val="BalloonTextChar"/>
    <w:uiPriority w:val="99"/>
    <w:semiHidden/>
    <w:unhideWhenUsed/>
    <w:rsid w:val="0002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F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3FF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F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CD3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D3FF9"/>
    <w:rPr>
      <w:i/>
      <w:iCs/>
    </w:rPr>
  </w:style>
  <w:style w:type="character" w:customStyle="1" w:styleId="lwcollapsibleareatitle">
    <w:name w:val="lw_collapsiblearea_title"/>
    <w:basedOn w:val="DefaultParagraphFont"/>
    <w:rsid w:val="00CD3FF9"/>
  </w:style>
  <w:style w:type="character" w:styleId="FollowedHyperlink">
    <w:name w:val="FollowedHyperlink"/>
    <w:basedOn w:val="DefaultParagraphFont"/>
    <w:uiPriority w:val="99"/>
    <w:semiHidden/>
    <w:unhideWhenUsed/>
    <w:rsid w:val="00DE28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ideapartners.com/blog/2014/10/microsoft-dynamics-crm-2013-marketing-module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ynamics/crm-customer-center/get-started-with-crm-marketing.aspx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chnomalak.blogspot.in/2013/12/step-by-step-crm-2013-step-6-working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Rithika</dc:creator>
  <cp:lastModifiedBy>home</cp:lastModifiedBy>
  <cp:revision>10</cp:revision>
  <dcterms:created xsi:type="dcterms:W3CDTF">2016-03-05T17:41:00Z</dcterms:created>
  <dcterms:modified xsi:type="dcterms:W3CDTF">2017-04-13T02:42:00Z</dcterms:modified>
</cp:coreProperties>
</file>