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D26E" w14:textId="77777777" w:rsidR="005848F9" w:rsidRDefault="00000000" w:rsidP="004E334D">
      <w:pPr>
        <w:spacing w:after="0"/>
        <w:ind w:left="2379" w:firstLine="720"/>
      </w:pPr>
      <w:r>
        <w:rPr>
          <w:b/>
          <w:sz w:val="24"/>
        </w:rPr>
        <w:t xml:space="preserve">Project Design Phase </w:t>
      </w:r>
    </w:p>
    <w:p w14:paraId="404D9FA7" w14:textId="77777777" w:rsidR="005848F9" w:rsidRDefault="00000000" w:rsidP="004E334D">
      <w:pPr>
        <w:spacing w:after="0"/>
      </w:pPr>
      <w:r>
        <w:rPr>
          <w:b/>
          <w:sz w:val="24"/>
        </w:rPr>
        <w:t xml:space="preserve">Proposed Solution Template </w:t>
      </w:r>
    </w:p>
    <w:p w14:paraId="7CF28D66" w14:textId="77777777" w:rsidR="005848F9" w:rsidRDefault="00000000">
      <w:pPr>
        <w:spacing w:after="0"/>
        <w:ind w:left="1708"/>
        <w:jc w:val="center"/>
      </w:pPr>
      <w:r>
        <w:rPr>
          <w:b/>
        </w:rPr>
        <w:t xml:space="preserve"> </w:t>
      </w:r>
    </w:p>
    <w:tbl>
      <w:tblPr>
        <w:tblStyle w:val="TableGrid"/>
        <w:tblW w:w="9033" w:type="dxa"/>
        <w:tblInd w:w="5" w:type="dxa"/>
        <w:tblCellMar>
          <w:top w:w="48" w:type="dxa"/>
          <w:left w:w="108" w:type="dxa"/>
          <w:bottom w:w="0" w:type="dxa"/>
          <w:right w:w="115" w:type="dxa"/>
        </w:tblCellMar>
        <w:tblLook w:val="04A0" w:firstRow="1" w:lastRow="0" w:firstColumn="1" w:lastColumn="0" w:noHBand="0" w:noVBand="1"/>
      </w:tblPr>
      <w:tblGrid>
        <w:gridCol w:w="4695"/>
        <w:gridCol w:w="4338"/>
      </w:tblGrid>
      <w:tr w:rsidR="005848F9" w14:paraId="65E07131"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00278A0E" w14:textId="77777777" w:rsidR="005848F9" w:rsidRDefault="00000000">
            <w:pPr>
              <w:spacing w:after="0"/>
            </w:pPr>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07E7E247" w14:textId="1319E3FF" w:rsidR="005848F9" w:rsidRDefault="004E334D">
            <w:pPr>
              <w:spacing w:after="0"/>
            </w:pPr>
            <w:r>
              <w:t>JUNE 2026</w:t>
            </w:r>
          </w:p>
        </w:tc>
      </w:tr>
      <w:tr w:rsidR="005848F9" w14:paraId="67A59390"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E63643E" w14:textId="77777777" w:rsidR="005848F9" w:rsidRDefault="00000000">
            <w:pPr>
              <w:spacing w:after="0"/>
            </w:pPr>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76098E50" w14:textId="43FA3851" w:rsidR="005848F9" w:rsidRDefault="005848F9">
            <w:pPr>
              <w:spacing w:after="0"/>
            </w:pPr>
          </w:p>
        </w:tc>
      </w:tr>
      <w:tr w:rsidR="005848F9" w14:paraId="43F9E6A1" w14:textId="77777777">
        <w:trPr>
          <w:trHeight w:val="547"/>
        </w:trPr>
        <w:tc>
          <w:tcPr>
            <w:tcW w:w="4695" w:type="dxa"/>
            <w:tcBorders>
              <w:top w:val="single" w:sz="4" w:space="0" w:color="000000"/>
              <w:left w:val="single" w:sz="4" w:space="0" w:color="000000"/>
              <w:bottom w:val="single" w:sz="4" w:space="0" w:color="000000"/>
              <w:right w:val="single" w:sz="4" w:space="0" w:color="000000"/>
            </w:tcBorders>
          </w:tcPr>
          <w:p w14:paraId="561AE8EE" w14:textId="77777777" w:rsidR="005848F9" w:rsidRDefault="00000000">
            <w:pPr>
              <w:spacing w:after="0"/>
            </w:pPr>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6166E8B2" w14:textId="77777777" w:rsidR="005848F9" w:rsidRDefault="00000000">
            <w:pPr>
              <w:spacing w:after="0"/>
            </w:pPr>
            <w:r>
              <w:t xml:space="preserve">Heritage Treasures: An In-Depth Analysis of UNESCO World Heritage Sites in Tableau </w:t>
            </w:r>
          </w:p>
        </w:tc>
      </w:tr>
      <w:tr w:rsidR="005848F9" w14:paraId="39B2ED69"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651192E4" w14:textId="77777777" w:rsidR="005848F9" w:rsidRDefault="00000000">
            <w:pPr>
              <w:spacing w:after="0"/>
            </w:pPr>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6E3D1DF3" w14:textId="77777777" w:rsidR="005848F9" w:rsidRDefault="00000000">
            <w:pPr>
              <w:spacing w:after="0"/>
            </w:pPr>
            <w:r>
              <w:t xml:space="preserve">2 Marks </w:t>
            </w:r>
          </w:p>
        </w:tc>
      </w:tr>
    </w:tbl>
    <w:p w14:paraId="204AB1FC" w14:textId="77777777" w:rsidR="005848F9" w:rsidRDefault="00000000">
      <w:r>
        <w:rPr>
          <w:b/>
        </w:rPr>
        <w:t xml:space="preserve"> </w:t>
      </w:r>
    </w:p>
    <w:p w14:paraId="6C9AC60B" w14:textId="77777777" w:rsidR="005848F9" w:rsidRDefault="00000000">
      <w:pPr>
        <w:spacing w:after="158"/>
      </w:pPr>
      <w:r>
        <w:rPr>
          <w:b/>
        </w:rPr>
        <w:t xml:space="preserve">Proposed Solution Template: </w:t>
      </w:r>
    </w:p>
    <w:p w14:paraId="08AC885D" w14:textId="77777777" w:rsidR="005848F9" w:rsidRDefault="00000000">
      <w:pPr>
        <w:spacing w:after="0"/>
      </w:pPr>
      <w:r>
        <w:t xml:space="preserve">Project team shall fill the following information in the proposed solution template. </w:t>
      </w:r>
    </w:p>
    <w:tbl>
      <w:tblPr>
        <w:tblStyle w:val="TableGrid"/>
        <w:tblW w:w="9069" w:type="dxa"/>
        <w:tblInd w:w="5" w:type="dxa"/>
        <w:tblCellMar>
          <w:top w:w="48" w:type="dxa"/>
          <w:left w:w="106" w:type="dxa"/>
          <w:bottom w:w="0" w:type="dxa"/>
          <w:right w:w="75" w:type="dxa"/>
        </w:tblCellMar>
        <w:tblLook w:val="04A0" w:firstRow="1" w:lastRow="0" w:firstColumn="1" w:lastColumn="0" w:noHBand="0" w:noVBand="1"/>
      </w:tblPr>
      <w:tblGrid>
        <w:gridCol w:w="903"/>
        <w:gridCol w:w="3658"/>
        <w:gridCol w:w="4508"/>
      </w:tblGrid>
      <w:tr w:rsidR="005848F9" w14:paraId="78C1353C" w14:textId="77777777">
        <w:trPr>
          <w:trHeight w:val="569"/>
        </w:trPr>
        <w:tc>
          <w:tcPr>
            <w:tcW w:w="902" w:type="dxa"/>
            <w:tcBorders>
              <w:top w:val="single" w:sz="4" w:space="0" w:color="000000"/>
              <w:left w:val="single" w:sz="4" w:space="0" w:color="000000"/>
              <w:bottom w:val="single" w:sz="4" w:space="0" w:color="000000"/>
              <w:right w:val="single" w:sz="4" w:space="0" w:color="000000"/>
            </w:tcBorders>
          </w:tcPr>
          <w:p w14:paraId="5DF80EB5" w14:textId="77777777" w:rsidR="005848F9" w:rsidRDefault="00000000">
            <w:pPr>
              <w:spacing w:after="0"/>
              <w:ind w:left="2"/>
            </w:pPr>
            <w:proofErr w:type="spellStart"/>
            <w:r>
              <w:rPr>
                <w:b/>
              </w:rPr>
              <w:t>S.No</w:t>
            </w:r>
            <w:proofErr w:type="spellEnd"/>
            <w:r>
              <w:rPr>
                <w:b/>
              </w:rP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0591511" w14:textId="77777777" w:rsidR="005848F9"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4489E273" w14:textId="77777777" w:rsidR="005848F9" w:rsidRDefault="00000000">
            <w:pPr>
              <w:spacing w:after="0"/>
              <w:ind w:left="2"/>
            </w:pPr>
            <w:r>
              <w:rPr>
                <w:b/>
              </w:rPr>
              <w:t xml:space="preserve">Description </w:t>
            </w:r>
          </w:p>
        </w:tc>
      </w:tr>
      <w:tr w:rsidR="005848F9" w14:paraId="625A4341" w14:textId="77777777">
        <w:trPr>
          <w:trHeight w:val="2427"/>
        </w:trPr>
        <w:tc>
          <w:tcPr>
            <w:tcW w:w="902" w:type="dxa"/>
            <w:tcBorders>
              <w:top w:val="single" w:sz="4" w:space="0" w:color="000000"/>
              <w:left w:val="single" w:sz="4" w:space="0" w:color="000000"/>
              <w:bottom w:val="single" w:sz="4" w:space="0" w:color="000000"/>
              <w:right w:val="single" w:sz="4" w:space="0" w:color="000000"/>
            </w:tcBorders>
          </w:tcPr>
          <w:p w14:paraId="2724285F" w14:textId="77777777" w:rsidR="005848F9" w:rsidRDefault="00000000">
            <w:pPr>
              <w:spacing w:after="0"/>
              <w:ind w:left="286"/>
            </w:pPr>
            <w:r>
              <w:t>1.</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312D9BCE" w14:textId="77777777" w:rsidR="005848F9" w:rsidRDefault="00000000">
            <w:pPr>
              <w:spacing w:after="0"/>
            </w:pPr>
            <w:r>
              <w:rPr>
                <w:color w:val="222222"/>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DBEF8C4" w14:textId="77777777" w:rsidR="005848F9" w:rsidRDefault="00000000">
            <w:pPr>
              <w:spacing w:after="0"/>
              <w:ind w:left="2" w:right="9"/>
            </w:pPr>
            <w:r>
              <w:t xml:space="preserve">UNESCO's World Heritage dataset is a globally important resource, yet it is presented in raw, tabular form that is difficult to interpret and explore visually. Researchers, policy makers, and educators often lack the tools to derive meaningful insights about the distribution, type, status, and trends of these heritage sites. This limit understanding and action for preservation, awareness, and advocacy. </w:t>
            </w:r>
          </w:p>
        </w:tc>
      </w:tr>
      <w:tr w:rsidR="005848F9" w14:paraId="1576F968" w14:textId="77777777">
        <w:trPr>
          <w:trHeight w:val="3233"/>
        </w:trPr>
        <w:tc>
          <w:tcPr>
            <w:tcW w:w="902" w:type="dxa"/>
            <w:tcBorders>
              <w:top w:val="single" w:sz="4" w:space="0" w:color="000000"/>
              <w:left w:val="single" w:sz="4" w:space="0" w:color="000000"/>
              <w:bottom w:val="single" w:sz="4" w:space="0" w:color="000000"/>
              <w:right w:val="single" w:sz="4" w:space="0" w:color="000000"/>
            </w:tcBorders>
          </w:tcPr>
          <w:p w14:paraId="3BD2FC77" w14:textId="77777777" w:rsidR="005848F9" w:rsidRDefault="00000000">
            <w:pPr>
              <w:spacing w:after="0"/>
              <w:ind w:left="286"/>
            </w:pPr>
            <w:r>
              <w:t>2.</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282C31A1" w14:textId="77777777" w:rsidR="005848F9" w:rsidRDefault="00000000">
            <w:pPr>
              <w:spacing w:after="0"/>
            </w:pPr>
            <w:r>
              <w:rPr>
                <w:color w:val="222222"/>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4278C382" w14:textId="77777777" w:rsidR="005848F9" w:rsidRDefault="00000000">
            <w:pPr>
              <w:spacing w:after="0" w:line="239" w:lineRule="auto"/>
              <w:ind w:left="2" w:right="21"/>
            </w:pPr>
            <w:r>
              <w:t xml:space="preserve">We propose the development of a comprehensive, interactive </w:t>
            </w:r>
            <w:r>
              <w:rPr>
                <w:b/>
              </w:rPr>
              <w:t>Tableau dashboard</w:t>
            </w:r>
            <w:r>
              <w:t xml:space="preserve"> that visualizes the UNESCO World Heritage Sites dataset from 2019. The dashboard will display site distribution by type (Cultural, Natural, Mixed), geographic region, year of inscription, and inscription criteria. It will include maps, bar charts, timelines, and filters to enable users to explore insights at global, national, or thematic levels. The solution will be hosted on Tableau Public for open access. </w:t>
            </w:r>
          </w:p>
          <w:p w14:paraId="2DF119C9" w14:textId="77777777" w:rsidR="005848F9" w:rsidRDefault="00000000">
            <w:pPr>
              <w:spacing w:after="0"/>
              <w:ind w:left="2"/>
            </w:pPr>
            <w:r>
              <w:t xml:space="preserve"> </w:t>
            </w:r>
          </w:p>
        </w:tc>
      </w:tr>
      <w:tr w:rsidR="005848F9" w14:paraId="45147792" w14:textId="77777777">
        <w:trPr>
          <w:trHeight w:val="2696"/>
        </w:trPr>
        <w:tc>
          <w:tcPr>
            <w:tcW w:w="902" w:type="dxa"/>
            <w:tcBorders>
              <w:top w:val="single" w:sz="4" w:space="0" w:color="000000"/>
              <w:left w:val="single" w:sz="4" w:space="0" w:color="000000"/>
              <w:bottom w:val="single" w:sz="4" w:space="0" w:color="000000"/>
              <w:right w:val="single" w:sz="4" w:space="0" w:color="000000"/>
            </w:tcBorders>
          </w:tcPr>
          <w:p w14:paraId="104AC5E7" w14:textId="77777777" w:rsidR="005848F9" w:rsidRDefault="00000000">
            <w:pPr>
              <w:spacing w:after="0"/>
              <w:ind w:left="286"/>
            </w:pPr>
            <w:r>
              <w:t>3.</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1F96EE76" w14:textId="77777777" w:rsidR="005848F9" w:rsidRDefault="00000000">
            <w:pPr>
              <w:spacing w:after="0"/>
            </w:pPr>
            <w:r>
              <w:rPr>
                <w:color w:val="222222"/>
              </w:rPr>
              <w:t xml:space="preserve">Novelty / Uniqueness </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7C46D98A" w14:textId="77777777" w:rsidR="005848F9" w:rsidRDefault="00000000">
            <w:pPr>
              <w:spacing w:after="0"/>
              <w:ind w:left="2" w:right="13"/>
            </w:pPr>
            <w:r>
              <w:t xml:space="preserve">Unlike existing static lists or basic maps, our solution provides </w:t>
            </w:r>
            <w:r>
              <w:rPr>
                <w:b/>
              </w:rPr>
              <w:t>live, filterable, and comparative visualizations</w:t>
            </w:r>
            <w:r>
              <w:t xml:space="preserve"> that combine geospatial and temporal insights. The use of Tableau allows for real-time exploration without the need for coding, making the solution accessible to both technical and nontechnical users in the heritage sector. No official interactive visualization tool of this depth exists for this dataset currently. </w:t>
            </w:r>
          </w:p>
        </w:tc>
      </w:tr>
      <w:tr w:rsidR="005848F9" w14:paraId="629FAD61" w14:textId="77777777">
        <w:trPr>
          <w:trHeight w:val="1891"/>
        </w:trPr>
        <w:tc>
          <w:tcPr>
            <w:tcW w:w="902" w:type="dxa"/>
            <w:tcBorders>
              <w:top w:val="single" w:sz="4" w:space="0" w:color="000000"/>
              <w:left w:val="single" w:sz="4" w:space="0" w:color="000000"/>
              <w:bottom w:val="single" w:sz="4" w:space="0" w:color="000000"/>
              <w:right w:val="single" w:sz="4" w:space="0" w:color="000000"/>
            </w:tcBorders>
          </w:tcPr>
          <w:p w14:paraId="3D3C005E" w14:textId="77777777" w:rsidR="005848F9" w:rsidRDefault="00000000">
            <w:pPr>
              <w:spacing w:after="0"/>
              <w:ind w:left="286"/>
            </w:pPr>
            <w:r>
              <w:t>4.</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1E6F84E" w14:textId="77777777" w:rsidR="005848F9" w:rsidRDefault="00000000">
            <w:pPr>
              <w:spacing w:after="0"/>
            </w:pPr>
            <w:r>
              <w:rPr>
                <w:color w:val="222222"/>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4D0A03A" w14:textId="77777777" w:rsidR="005848F9" w:rsidRDefault="00000000">
            <w:pPr>
              <w:spacing w:after="0"/>
              <w:ind w:left="2"/>
            </w:pPr>
            <w:r>
              <w:t xml:space="preserve">This project enhances global heritage awareness and supports decision-making for cultural preservation. NGOs, heritage planners, educators, and students will benefit from easy access to visual insights. The platform enables deeper understanding of at-risk sites, regional inequalities, and long-term cultural patterns — </w:t>
            </w:r>
          </w:p>
        </w:tc>
      </w:tr>
      <w:tr w:rsidR="005848F9" w14:paraId="66CE592C" w14:textId="77777777">
        <w:trPr>
          <w:trHeight w:val="826"/>
        </w:trPr>
        <w:tc>
          <w:tcPr>
            <w:tcW w:w="902" w:type="dxa"/>
            <w:tcBorders>
              <w:top w:val="single" w:sz="4" w:space="0" w:color="000000"/>
              <w:left w:val="single" w:sz="4" w:space="0" w:color="000000"/>
              <w:bottom w:val="single" w:sz="4" w:space="0" w:color="000000"/>
              <w:right w:val="single" w:sz="4" w:space="0" w:color="000000"/>
            </w:tcBorders>
          </w:tcPr>
          <w:p w14:paraId="22CB5A0D" w14:textId="77777777" w:rsidR="005848F9" w:rsidRDefault="005848F9"/>
        </w:tc>
        <w:tc>
          <w:tcPr>
            <w:tcW w:w="3658" w:type="dxa"/>
            <w:tcBorders>
              <w:top w:val="single" w:sz="4" w:space="0" w:color="000000"/>
              <w:left w:val="single" w:sz="4" w:space="0" w:color="000000"/>
              <w:bottom w:val="single" w:sz="4" w:space="0" w:color="000000"/>
              <w:right w:val="single" w:sz="4" w:space="0" w:color="000000"/>
            </w:tcBorders>
          </w:tcPr>
          <w:p w14:paraId="6E4A6934" w14:textId="77777777" w:rsidR="005848F9" w:rsidRDefault="005848F9"/>
        </w:tc>
        <w:tc>
          <w:tcPr>
            <w:tcW w:w="4508" w:type="dxa"/>
            <w:tcBorders>
              <w:top w:val="single" w:sz="4" w:space="0" w:color="000000"/>
              <w:left w:val="single" w:sz="4" w:space="0" w:color="000000"/>
              <w:bottom w:val="single" w:sz="4" w:space="0" w:color="000000"/>
              <w:right w:val="single" w:sz="4" w:space="0" w:color="000000"/>
            </w:tcBorders>
          </w:tcPr>
          <w:p w14:paraId="37B2F0D8" w14:textId="77777777" w:rsidR="005848F9" w:rsidRDefault="00000000">
            <w:pPr>
              <w:spacing w:after="0"/>
              <w:ind w:left="2"/>
            </w:pPr>
            <w:r>
              <w:t xml:space="preserve">thereby supporting more equitable preservation efforts. </w:t>
            </w:r>
          </w:p>
        </w:tc>
      </w:tr>
      <w:tr w:rsidR="005848F9" w14:paraId="5F551CFA" w14:textId="77777777">
        <w:trPr>
          <w:trHeight w:val="3233"/>
        </w:trPr>
        <w:tc>
          <w:tcPr>
            <w:tcW w:w="902" w:type="dxa"/>
            <w:tcBorders>
              <w:top w:val="single" w:sz="4" w:space="0" w:color="000000"/>
              <w:left w:val="single" w:sz="4" w:space="0" w:color="000000"/>
              <w:bottom w:val="single" w:sz="4" w:space="0" w:color="000000"/>
              <w:right w:val="single" w:sz="4" w:space="0" w:color="000000"/>
            </w:tcBorders>
          </w:tcPr>
          <w:p w14:paraId="153FCA7F" w14:textId="77777777" w:rsidR="005848F9" w:rsidRDefault="00000000">
            <w:pPr>
              <w:spacing w:after="0"/>
              <w:ind w:left="286"/>
            </w:pPr>
            <w:r>
              <w:t>5.</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4B4837FD" w14:textId="77777777" w:rsidR="005848F9" w:rsidRDefault="00000000">
            <w:pPr>
              <w:spacing w:after="0"/>
            </w:pPr>
            <w:r>
              <w:rPr>
                <w:color w:val="222222"/>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C98B430" w14:textId="77777777" w:rsidR="005848F9" w:rsidRDefault="00000000">
            <w:pPr>
              <w:spacing w:after="1" w:line="239" w:lineRule="auto"/>
              <w:ind w:left="2"/>
            </w:pPr>
            <w:r>
              <w:t xml:space="preserve">This is a </w:t>
            </w:r>
            <w:r>
              <w:rPr>
                <w:b/>
              </w:rPr>
              <w:t>non-commercial, open-access project</w:t>
            </w:r>
            <w:r>
              <w:t xml:space="preserve"> primarily intended for social good and awareness. However, in the long term, this model could support: </w:t>
            </w:r>
          </w:p>
          <w:p w14:paraId="79454FA7" w14:textId="77777777" w:rsidR="005848F9" w:rsidRDefault="00000000">
            <w:pPr>
              <w:numPr>
                <w:ilvl w:val="0"/>
                <w:numId w:val="1"/>
              </w:numPr>
              <w:spacing w:after="0" w:line="240" w:lineRule="auto"/>
              <w:ind w:hanging="360"/>
            </w:pPr>
            <w:r>
              <w:rPr>
                <w:b/>
              </w:rPr>
              <w:t>Partnerships</w:t>
            </w:r>
            <w:r>
              <w:t xml:space="preserve"> with heritage NGOs or government bodies </w:t>
            </w:r>
          </w:p>
          <w:p w14:paraId="730DBF0A" w14:textId="77777777" w:rsidR="005848F9" w:rsidRDefault="00000000">
            <w:pPr>
              <w:numPr>
                <w:ilvl w:val="0"/>
                <w:numId w:val="1"/>
              </w:numPr>
              <w:spacing w:after="0"/>
              <w:ind w:hanging="360"/>
            </w:pPr>
            <w:r>
              <w:rPr>
                <w:b/>
              </w:rPr>
              <w:t>Workshops/training programs</w:t>
            </w:r>
            <w:r>
              <w:t xml:space="preserve"> on </w:t>
            </w:r>
          </w:p>
          <w:p w14:paraId="7166C8C2" w14:textId="77777777" w:rsidR="005848F9" w:rsidRDefault="00000000">
            <w:pPr>
              <w:spacing w:after="0"/>
              <w:ind w:left="723"/>
            </w:pPr>
            <w:r>
              <w:t xml:space="preserve">cultural data visualization </w:t>
            </w:r>
          </w:p>
          <w:p w14:paraId="0F30AA7F" w14:textId="77777777" w:rsidR="005848F9" w:rsidRDefault="00000000">
            <w:pPr>
              <w:numPr>
                <w:ilvl w:val="0"/>
                <w:numId w:val="1"/>
              </w:numPr>
              <w:spacing w:after="0" w:line="240" w:lineRule="auto"/>
              <w:ind w:hanging="360"/>
            </w:pPr>
            <w:r>
              <w:rPr>
                <w:b/>
              </w:rPr>
              <w:t>Customized dashboards</w:t>
            </w:r>
            <w:r>
              <w:t xml:space="preserve"> for </w:t>
            </w:r>
            <w:proofErr w:type="spellStart"/>
            <w:r>
              <w:t>countryspecific</w:t>
            </w:r>
            <w:proofErr w:type="spellEnd"/>
            <w:r>
              <w:t xml:space="preserve"> or research-specific use cases on a paid or grant-supported basis </w:t>
            </w:r>
          </w:p>
          <w:p w14:paraId="590992E4" w14:textId="77777777" w:rsidR="005848F9" w:rsidRDefault="00000000">
            <w:pPr>
              <w:spacing w:after="0"/>
              <w:ind w:left="2"/>
            </w:pPr>
            <w:r>
              <w:t xml:space="preserve"> </w:t>
            </w:r>
          </w:p>
        </w:tc>
      </w:tr>
      <w:tr w:rsidR="005848F9" w14:paraId="30F294FA" w14:textId="77777777">
        <w:trPr>
          <w:trHeight w:val="2965"/>
        </w:trPr>
        <w:tc>
          <w:tcPr>
            <w:tcW w:w="902" w:type="dxa"/>
            <w:tcBorders>
              <w:top w:val="single" w:sz="4" w:space="0" w:color="000000"/>
              <w:left w:val="single" w:sz="4" w:space="0" w:color="000000"/>
              <w:bottom w:val="single" w:sz="4" w:space="0" w:color="000000"/>
              <w:right w:val="single" w:sz="4" w:space="0" w:color="000000"/>
            </w:tcBorders>
          </w:tcPr>
          <w:p w14:paraId="5F458F17" w14:textId="77777777" w:rsidR="005848F9" w:rsidRDefault="00000000">
            <w:pPr>
              <w:spacing w:after="0"/>
              <w:ind w:left="286"/>
            </w:pPr>
            <w:r>
              <w:t>6.</w:t>
            </w:r>
            <w:r>
              <w:rPr>
                <w:rFonts w:ascii="Arial" w:eastAsia="Arial" w:hAnsi="Arial" w:cs="Arial"/>
              </w:rPr>
              <w:t xml:space="preserve"> </w:t>
            </w:r>
            <w:r>
              <w:t xml:space="preserve"> </w:t>
            </w:r>
          </w:p>
        </w:tc>
        <w:tc>
          <w:tcPr>
            <w:tcW w:w="3658" w:type="dxa"/>
            <w:tcBorders>
              <w:top w:val="single" w:sz="4" w:space="0" w:color="000000"/>
              <w:left w:val="single" w:sz="4" w:space="0" w:color="000000"/>
              <w:bottom w:val="single" w:sz="4" w:space="0" w:color="000000"/>
              <w:right w:val="single" w:sz="4" w:space="0" w:color="000000"/>
            </w:tcBorders>
          </w:tcPr>
          <w:p w14:paraId="0A8F5141" w14:textId="77777777" w:rsidR="005848F9" w:rsidRDefault="00000000">
            <w:pPr>
              <w:spacing w:after="0"/>
            </w:pPr>
            <w:r>
              <w:rPr>
                <w:color w:val="222222"/>
              </w:rPr>
              <w:t xml:space="preserve">Scalability of the Solution </w:t>
            </w:r>
          </w:p>
        </w:tc>
        <w:tc>
          <w:tcPr>
            <w:tcW w:w="4508" w:type="dxa"/>
            <w:tcBorders>
              <w:top w:val="single" w:sz="4" w:space="0" w:color="000000"/>
              <w:left w:val="single" w:sz="4" w:space="0" w:color="000000"/>
              <w:bottom w:val="single" w:sz="4" w:space="0" w:color="000000"/>
              <w:right w:val="single" w:sz="4" w:space="0" w:color="000000"/>
            </w:tcBorders>
          </w:tcPr>
          <w:p w14:paraId="372CF3AB" w14:textId="77777777" w:rsidR="005848F9" w:rsidRDefault="00000000">
            <w:pPr>
              <w:spacing w:after="0"/>
              <w:ind w:left="2"/>
            </w:pPr>
            <w:r>
              <w:t xml:space="preserve">The platform is highly scalable. It can: </w:t>
            </w:r>
          </w:p>
          <w:p w14:paraId="528CC4C8" w14:textId="77777777" w:rsidR="005848F9" w:rsidRDefault="00000000">
            <w:pPr>
              <w:numPr>
                <w:ilvl w:val="0"/>
                <w:numId w:val="2"/>
              </w:numPr>
              <w:spacing w:after="0" w:line="240" w:lineRule="auto"/>
              <w:ind w:hanging="360"/>
            </w:pPr>
            <w:r>
              <w:t xml:space="preserve">Be updated with newer UNESCO datasets annually </w:t>
            </w:r>
          </w:p>
          <w:p w14:paraId="7D660871" w14:textId="77777777" w:rsidR="005848F9" w:rsidRDefault="00000000">
            <w:pPr>
              <w:numPr>
                <w:ilvl w:val="0"/>
                <w:numId w:val="2"/>
              </w:numPr>
              <w:spacing w:after="1" w:line="240" w:lineRule="auto"/>
              <w:ind w:hanging="360"/>
            </w:pPr>
            <w:r>
              <w:t xml:space="preserve">Be expanded to include </w:t>
            </w:r>
            <w:r>
              <w:rPr>
                <w:b/>
              </w:rPr>
              <w:t>threatened site analysis</w:t>
            </w:r>
            <w:r>
              <w:t xml:space="preserve">, </w:t>
            </w:r>
            <w:r>
              <w:rPr>
                <w:b/>
              </w:rPr>
              <w:t>UNESCO funding records</w:t>
            </w:r>
            <w:r>
              <w:t xml:space="preserve">, or </w:t>
            </w:r>
            <w:r>
              <w:rPr>
                <w:b/>
              </w:rPr>
              <w:t>visitor statistics</w:t>
            </w:r>
            <w:r>
              <w:t xml:space="preserve"> </w:t>
            </w:r>
          </w:p>
          <w:p w14:paraId="4E5EC472" w14:textId="77777777" w:rsidR="005848F9" w:rsidRDefault="00000000">
            <w:pPr>
              <w:numPr>
                <w:ilvl w:val="0"/>
                <w:numId w:val="2"/>
              </w:numPr>
              <w:spacing w:after="3" w:line="238" w:lineRule="auto"/>
              <w:ind w:hanging="360"/>
            </w:pPr>
            <w:r>
              <w:t xml:space="preserve">Be translated and localized for global use </w:t>
            </w:r>
          </w:p>
          <w:p w14:paraId="24A32ABF" w14:textId="77777777" w:rsidR="005848F9" w:rsidRDefault="00000000">
            <w:pPr>
              <w:numPr>
                <w:ilvl w:val="0"/>
                <w:numId w:val="2"/>
              </w:numPr>
              <w:spacing w:after="0" w:line="240" w:lineRule="auto"/>
              <w:ind w:hanging="360"/>
            </w:pPr>
            <w:r>
              <w:t xml:space="preserve">Integrate real-time APIs or mobile dashboards in the future </w:t>
            </w:r>
          </w:p>
          <w:p w14:paraId="22ABB95B" w14:textId="77777777" w:rsidR="005848F9" w:rsidRDefault="00000000">
            <w:pPr>
              <w:spacing w:after="0"/>
              <w:ind w:left="2"/>
            </w:pPr>
            <w:r>
              <w:t xml:space="preserve"> </w:t>
            </w:r>
          </w:p>
        </w:tc>
      </w:tr>
    </w:tbl>
    <w:p w14:paraId="654A0825" w14:textId="77777777" w:rsidR="005848F9" w:rsidRDefault="00000000">
      <w:pPr>
        <w:spacing w:after="0"/>
        <w:jc w:val="both"/>
      </w:pPr>
      <w:r>
        <w:t xml:space="preserve"> </w:t>
      </w:r>
    </w:p>
    <w:sectPr w:rsidR="005848F9">
      <w:pgSz w:w="11906" w:h="16838"/>
      <w:pgMar w:top="857" w:right="3099" w:bottom="15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AB2EC7"/>
    <w:multiLevelType w:val="hybridMultilevel"/>
    <w:tmpl w:val="64800822"/>
    <w:lvl w:ilvl="0" w:tplc="46BCEC56">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9A5842">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C06802">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FCAA8A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B4CBF6">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663F38">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3408068">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E4B04E">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146A2F6">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777E6D8D"/>
    <w:multiLevelType w:val="hybridMultilevel"/>
    <w:tmpl w:val="20D603A8"/>
    <w:lvl w:ilvl="0" w:tplc="C26C3AE2">
      <w:start w:val="1"/>
      <w:numFmt w:val="bullet"/>
      <w:lvlText w:val="•"/>
      <w:lvlJc w:val="left"/>
      <w:pPr>
        <w:ind w:left="7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BEA024">
      <w:start w:val="1"/>
      <w:numFmt w:val="bullet"/>
      <w:lvlText w:val="o"/>
      <w:lvlJc w:val="left"/>
      <w:pPr>
        <w:ind w:left="15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A420A">
      <w:start w:val="1"/>
      <w:numFmt w:val="bullet"/>
      <w:lvlText w:val="▪"/>
      <w:lvlJc w:val="left"/>
      <w:pPr>
        <w:ind w:left="22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68CFB0">
      <w:start w:val="1"/>
      <w:numFmt w:val="bullet"/>
      <w:lvlText w:val="•"/>
      <w:lvlJc w:val="left"/>
      <w:pPr>
        <w:ind w:left="29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FCF51A">
      <w:start w:val="1"/>
      <w:numFmt w:val="bullet"/>
      <w:lvlText w:val="o"/>
      <w:lvlJc w:val="left"/>
      <w:pPr>
        <w:ind w:left="37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024B6E6">
      <w:start w:val="1"/>
      <w:numFmt w:val="bullet"/>
      <w:lvlText w:val="▪"/>
      <w:lvlJc w:val="left"/>
      <w:pPr>
        <w:ind w:left="44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447350">
      <w:start w:val="1"/>
      <w:numFmt w:val="bullet"/>
      <w:lvlText w:val="•"/>
      <w:lvlJc w:val="left"/>
      <w:pPr>
        <w:ind w:left="5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2CAF60">
      <w:start w:val="1"/>
      <w:numFmt w:val="bullet"/>
      <w:lvlText w:val="o"/>
      <w:lvlJc w:val="left"/>
      <w:pPr>
        <w:ind w:left="5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8C82FC">
      <w:start w:val="1"/>
      <w:numFmt w:val="bullet"/>
      <w:lvlText w:val="▪"/>
      <w:lvlJc w:val="left"/>
      <w:pPr>
        <w:ind w:left="6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037700893">
    <w:abstractNumId w:val="0"/>
  </w:num>
  <w:num w:numId="2" w16cid:durableId="7939071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8F9"/>
    <w:rsid w:val="00024F29"/>
    <w:rsid w:val="004E334D"/>
    <w:rsid w:val="00584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2AD0D"/>
  <w15:docId w15:val="{302D80EE-FF23-48C0-9A8A-1F7DDDD488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442</Words>
  <Characters>2523</Characters>
  <Application>Microsoft Office Word</Application>
  <DocSecurity>0</DocSecurity>
  <Lines>21</Lines>
  <Paragraphs>5</Paragraphs>
  <ScaleCrop>false</ScaleCrop>
  <Company/>
  <LinksUpToDate>false</LinksUpToDate>
  <CharactersWithSpaces>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2</cp:revision>
  <dcterms:created xsi:type="dcterms:W3CDTF">2026-07-09T14:14:00Z</dcterms:created>
  <dcterms:modified xsi:type="dcterms:W3CDTF">2026-07-09T14:14:00Z</dcterms:modified>
</cp:coreProperties>
</file>