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eastAsia"/>
        </w:rPr>
      </w:pPr>
      <w:r>
        <w:rPr>
          <w:rFonts w:hint="eastAsia"/>
        </w:rPr>
        <w:t>性能测试记录表</w:t>
      </w:r>
    </w:p>
    <w:tbl>
      <w:tblPr>
        <w:tblStyle w:val="12"/>
        <w:tblW w:w="1398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27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94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命令选项</w:t>
            </w:r>
          </w:p>
        </w:tc>
        <w:tc>
          <w:tcPr>
            <w:tcW w:w="2758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运行时间(秒）</w:t>
            </w:r>
          </w:p>
        </w:tc>
        <w:tc>
          <w:tcPr>
            <w:tcW w:w="2167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GoBackN算法</w:t>
            </w:r>
          </w:p>
          <w:p>
            <w:pPr>
              <w:pStyle w:val="4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线路利用率(%)</w:t>
            </w:r>
          </w:p>
        </w:tc>
        <w:tc>
          <w:tcPr>
            <w:tcW w:w="2364" w:type="dxa"/>
            <w:gridSpan w:val="2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Selective算法</w:t>
            </w:r>
          </w:p>
          <w:p>
            <w:pPr>
              <w:pStyle w:val="4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线路利用率(%)</w:t>
            </w:r>
          </w:p>
        </w:tc>
        <w:tc>
          <w:tcPr>
            <w:tcW w:w="2758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42"/>
              <w:jc w:val="center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394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</w:p>
        </w:tc>
        <w:tc>
          <w:tcPr>
            <w:tcW w:w="2561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</w:p>
        </w:tc>
        <w:tc>
          <w:tcPr>
            <w:tcW w:w="2758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</w:p>
        </w:tc>
        <w:tc>
          <w:tcPr>
            <w:tcW w:w="985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2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394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>
            <w:pPr>
              <w:pStyle w:val="42"/>
              <w:rPr>
                <w:rFonts w:hint="eastAsia"/>
              </w:rPr>
            </w:pPr>
          </w:p>
        </w:tc>
        <w:tc>
          <w:tcPr>
            <w:tcW w:w="256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–</w:t>
            </w:r>
            <w:r>
              <w:rPr>
                <w:rFonts w:hint="eastAsia"/>
              </w:rPr>
              <w:t>utopia</w:t>
            </w:r>
          </w:p>
          <w:p>
            <w:pPr>
              <w:pStyle w:val="42"/>
              <w:rPr>
                <w:rFonts w:hint="eastAsia"/>
              </w:rPr>
            </w:pPr>
          </w:p>
        </w:tc>
        <w:tc>
          <w:tcPr>
            <w:tcW w:w="275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</w:p>
        </w:tc>
        <w:tc>
          <w:tcPr>
            <w:tcW w:w="98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51.6</w:t>
            </w:r>
          </w:p>
        </w:tc>
        <w:tc>
          <w:tcPr>
            <w:tcW w:w="118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53.9</w:t>
            </w:r>
          </w:p>
        </w:tc>
        <w:tc>
          <w:tcPr>
            <w:tcW w:w="118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97.0</w:t>
            </w:r>
          </w:p>
        </w:tc>
        <w:tc>
          <w:tcPr>
            <w:tcW w:w="275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pStyle w:val="42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94" w:type="dxa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站点A分组层平缓方式发出数据，站点B周期性交替“发送100秒，停发100秒”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47.7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86.9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52.9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95.1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pStyle w:val="42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94" w:type="dxa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>
            <w:pPr>
              <w:pStyle w:val="42"/>
              <w:rPr>
                <w:rFonts w:hint="eastAsia"/>
              </w:rPr>
            </w:pPr>
          </w:p>
        </w:tc>
        <w:tc>
          <w:tcPr>
            <w:tcW w:w="25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t>–</w:t>
            </w:r>
            <w:r>
              <w:rPr>
                <w:rFonts w:hint="eastAsia"/>
              </w:rPr>
              <w:t xml:space="preserve">-flood --utopia </w:t>
            </w:r>
          </w:p>
          <w:p>
            <w:pPr>
              <w:pStyle w:val="42"/>
              <w:rPr>
                <w:rFonts w:hint="eastAsia"/>
              </w:rPr>
            </w:pP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无误码信道，站点A和站点B的分组层都洪水式产生分组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97.0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pStyle w:val="42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394" w:type="dxa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  <w:p>
            <w:pPr>
              <w:pStyle w:val="4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1375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.484 70.91 72.95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站点A/B的分组层都洪水式产生分组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88.1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87.7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95.0</w:t>
            </w:r>
          </w:p>
          <w:p>
            <w:pPr>
              <w:rPr>
                <w:rFonts w:hint="eastAsia"/>
                <w:lang w:val="pt-BR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95.1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pStyle w:val="42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39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  <w:p>
            <w:pPr>
              <w:pStyle w:val="42"/>
              <w:rPr>
                <w:rFonts w:hint="eastAsia"/>
              </w:rPr>
            </w:pPr>
          </w:p>
        </w:tc>
        <w:tc>
          <w:tcPr>
            <w:tcW w:w="2561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--flood  -</w:t>
            </w:r>
            <w:r>
              <w:t>–</w:t>
            </w:r>
            <w:r>
              <w:rPr>
                <w:rFonts w:hint="eastAsia"/>
              </w:rPr>
              <w:t>ber=1e-4</w:t>
            </w:r>
          </w:p>
          <w:p>
            <w:pPr>
              <w:pStyle w:val="4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931.428 27.89 26.76</w:t>
            </w:r>
          </w:p>
        </w:tc>
        <w:tc>
          <w:tcPr>
            <w:tcW w:w="2758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站点A/B的分组层都洪水式产生分组，线路误码率设为10</w:t>
            </w:r>
            <w:r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23.1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46.8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42.0</w:t>
            </w:r>
          </w:p>
          <w:p>
            <w:pPr>
              <w:rPr>
                <w:rFonts w:hint="eastAsia"/>
                <w:lang w:val="pt-BR"/>
              </w:rPr>
            </w:pP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73.6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2"/>
              <w:rPr>
                <w:rFonts w:hint="eastAsia"/>
              </w:rPr>
            </w:pPr>
          </w:p>
        </w:tc>
      </w:tr>
    </w:tbl>
    <w:p>
      <w:pPr>
        <w:pStyle w:val="42"/>
      </w:pPr>
      <w:r>
        <w:t>运行时间要求</w:t>
      </w:r>
      <w:r>
        <w:rPr>
          <w:rFonts w:hint="eastAsia"/>
        </w:rPr>
        <w:t>超过1</w:t>
      </w:r>
      <w:r>
        <w:t>0分钟。</w:t>
      </w:r>
    </w:p>
    <w:p>
      <w:pPr>
        <w:pStyle w:val="42"/>
        <w:rPr>
          <w:rStyle w:val="37"/>
          <w:rFonts w:hint="eastAsia" w:eastAsia="宋体"/>
        </w:rPr>
      </w:pPr>
    </w:p>
    <w:sectPr>
      <w:footerReference r:id="rId3" w:type="default"/>
      <w:footerReference r:id="rId4" w:type="even"/>
      <w:type w:val="continuous"/>
      <w:pgSz w:w="16838" w:h="11906" w:orient="landscape"/>
      <w:pgMar w:top="1134" w:right="1701" w:bottom="1134" w:left="1701" w:header="851" w:footer="992" w:gutter="0"/>
      <w:cols w:space="720" w:num="1"/>
      <w:titlePg/>
      <w:docGrid w:type="lines" w:linePitch="312" w:charSpace="-2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楷体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separate"/>
    </w:r>
    <w:r>
      <w:rPr>
        <w:rStyle w:val="23"/>
      </w:rPr>
      <w:t>2</w:t>
    </w:r>
    <w:r>
      <w:rPr>
        <w:rStyle w:val="23"/>
      </w:rPr>
      <w:fldChar w:fldCharType="end"/>
    </w:r>
  </w:p>
  <w:p>
    <w:pPr>
      <w:pStyle w:val="1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8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  <w:rsid w:val="776A1F18"/>
    <w:rsid w:val="AFFB4B71"/>
    <w:rsid w:val="B57F40F0"/>
    <w:rsid w:val="BFB65B4E"/>
    <w:rsid w:val="DDF38F2E"/>
    <w:rsid w:val="DEEFB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黑体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黑体" w:hAnsi="Arial" w:eastAsia="黑体"/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sz w:val="18"/>
      <w:szCs w:val="18"/>
    </w:rPr>
  </w:style>
  <w:style w:type="character" w:styleId="14">
    <w:name w:val="annotation reference"/>
    <w:basedOn w:val="11"/>
    <w:semiHidden/>
    <w:qFormat/>
    <w:uiPriority w:val="0"/>
    <w:rPr>
      <w:sz w:val="21"/>
      <w:szCs w:val="21"/>
    </w:rPr>
  </w:style>
  <w:style w:type="paragraph" w:styleId="15">
    <w:name w:val="annotation text"/>
    <w:basedOn w:val="1"/>
    <w:semiHidden/>
    <w:qFormat/>
    <w:uiPriority w:val="0"/>
    <w:pPr>
      <w:jc w:val="left"/>
    </w:pPr>
  </w:style>
  <w:style w:type="paragraph" w:styleId="16">
    <w:name w:val="annotation subject"/>
    <w:basedOn w:val="15"/>
    <w:next w:val="15"/>
    <w:semiHidden/>
    <w:qFormat/>
    <w:uiPriority w:val="0"/>
    <w:rPr>
      <w:b/>
      <w:bCs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9">
    <w:name w:val="footnote reference"/>
    <w:basedOn w:val="11"/>
    <w:semiHidden/>
    <w:qFormat/>
    <w:uiPriority w:val="0"/>
    <w:rPr>
      <w:vertAlign w:val="superscript"/>
    </w:rPr>
  </w:style>
  <w:style w:type="paragraph" w:styleId="20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22">
    <w:name w:val="Hyperlink"/>
    <w:basedOn w:val="11"/>
    <w:qFormat/>
    <w:uiPriority w:val="0"/>
    <w:rPr>
      <w:color w:val="0000FF"/>
      <w:u w:val="single"/>
    </w:rPr>
  </w:style>
  <w:style w:type="character" w:styleId="23">
    <w:name w:val="page number"/>
    <w:basedOn w:val="11"/>
    <w:qFormat/>
    <w:uiPriority w:val="0"/>
  </w:style>
  <w:style w:type="table" w:styleId="24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Grid 7"/>
    <w:basedOn w:val="12"/>
    <w:qFormat/>
    <w:uiPriority w:val="0"/>
    <w:pPr>
      <w:widowControl w:val="0"/>
      <w:jc w:val="both"/>
    </w:pPr>
    <w:rPr>
      <w:rFonts w:ascii="Verdana" w:hAnsi="Verdana"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styleId="2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7">
    <w:name w:val="toc 7"/>
    <w:basedOn w:val="1"/>
    <w:next w:val="1"/>
    <w:semiHidden/>
    <w:qFormat/>
    <w:uiPriority w:val="0"/>
    <w:pPr>
      <w:tabs>
        <w:tab w:val="right" w:leader="dot" w:pos="9628"/>
      </w:tabs>
      <w:ind w:left="393" w:leftChars="187"/>
    </w:pPr>
  </w:style>
  <w:style w:type="paragraph" w:styleId="28">
    <w:name w:val="toc 8"/>
    <w:basedOn w:val="1"/>
    <w:next w:val="1"/>
    <w:semiHidden/>
    <w:qFormat/>
    <w:uiPriority w:val="0"/>
    <w:pPr>
      <w:tabs>
        <w:tab w:val="right" w:leader="dot" w:pos="9628"/>
      </w:tabs>
      <w:ind w:left="393" w:leftChars="187" w:firstLine="395" w:firstLineChars="188"/>
    </w:pPr>
  </w:style>
  <w:style w:type="paragraph" w:styleId="29">
    <w:name w:val="toc 9"/>
    <w:basedOn w:val="1"/>
    <w:next w:val="1"/>
    <w:semiHidden/>
    <w:qFormat/>
    <w:uiPriority w:val="0"/>
    <w:pPr>
      <w:tabs>
        <w:tab w:val="right" w:leader="dot" w:pos="9628"/>
      </w:tabs>
      <w:ind w:left="788" w:leftChars="375" w:firstLine="393" w:firstLineChars="187"/>
    </w:pPr>
  </w:style>
  <w:style w:type="paragraph" w:customStyle="1" w:styleId="30">
    <w:name w:val="authorinfo"/>
    <w:basedOn w:val="1"/>
    <w:next w:val="1"/>
    <w:qFormat/>
    <w:uiPriority w:val="0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31">
    <w:name w:val="ZT"/>
    <w:qFormat/>
    <w:uiPriority w:val="0"/>
    <w:pPr>
      <w:framePr w:wrap="notBeside" w:vAnchor="margin" w:hAnchor="margin" w:yAlign="center"/>
      <w:widowControl w:val="0"/>
      <w:spacing w:line="240" w:lineRule="atLeast"/>
      <w:jc w:val="right"/>
    </w:pPr>
    <w:rPr>
      <w:rFonts w:ascii="Arial" w:hAnsi="Arial" w:eastAsia="宋体" w:cs="Times New Roman"/>
      <w:b/>
      <w:sz w:val="34"/>
      <w:lang w:val="en-GB" w:eastAsia="en-US" w:bidi="ar-SA"/>
    </w:rPr>
  </w:style>
  <w:style w:type="character" w:customStyle="1" w:styleId="32">
    <w:name w:val=" Char Char Char Char Char"/>
    <w:basedOn w:val="11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3">
    <w:name w:val="t31"/>
    <w:basedOn w:val="11"/>
    <w:qFormat/>
    <w:uiPriority w:val="0"/>
    <w:rPr>
      <w:color w:val="000000"/>
      <w:sz w:val="17"/>
      <w:szCs w:val="17"/>
    </w:rPr>
  </w:style>
  <w:style w:type="character" w:customStyle="1" w:styleId="34">
    <w:name w:val=" Char Char"/>
    <w:basedOn w:val="11"/>
    <w:qFormat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35">
    <w:name w:val=" Char Char1"/>
    <w:basedOn w:val="1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paragraph" w:customStyle="1" w:styleId="36">
    <w:name w:val="Program"/>
    <w:basedOn w:val="1"/>
    <w:link w:val="37"/>
    <w:qFormat/>
    <w:uiPriority w:val="0"/>
    <w:pPr>
      <w:snapToGrid w:val="0"/>
      <w:spacing w:line="240" w:lineRule="exact"/>
      <w:ind w:left="200" w:leftChars="200"/>
      <w:jc w:val="left"/>
    </w:pPr>
    <w:rPr>
      <w:rFonts w:ascii="Verdana" w:hAnsi="Verdana" w:eastAsia="楷体_GB2312" w:cs="宋体"/>
      <w:szCs w:val="21"/>
    </w:rPr>
  </w:style>
  <w:style w:type="character" w:customStyle="1" w:styleId="37">
    <w:name w:val="Program Char"/>
    <w:basedOn w:val="11"/>
    <w:link w:val="36"/>
    <w:qFormat/>
    <w:uiPriority w:val="0"/>
    <w:rPr>
      <w:rFonts w:ascii="Verdana" w:hAnsi="Verdana" w:eastAsia="楷体_GB2312" w:cs="宋体"/>
      <w:kern w:val="2"/>
      <w:sz w:val="21"/>
      <w:szCs w:val="21"/>
      <w:lang w:val="en-US" w:eastAsia="zh-CN" w:bidi="ar-SA"/>
    </w:rPr>
  </w:style>
  <w:style w:type="paragraph" w:customStyle="1" w:styleId="38">
    <w:name w:val="实验指导书正文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39">
    <w:name w:val="样式 Program + 左侧:  1 字符"/>
    <w:basedOn w:val="36"/>
    <w:qFormat/>
    <w:uiPriority w:val="0"/>
    <w:rPr>
      <w:szCs w:val="20"/>
    </w:rPr>
  </w:style>
  <w:style w:type="paragraph" w:customStyle="1" w:styleId="40">
    <w:name w:val="样式 Program + 左侧:  2 字符"/>
    <w:basedOn w:val="36"/>
    <w:qFormat/>
    <w:uiPriority w:val="0"/>
    <w:rPr>
      <w:szCs w:val="20"/>
    </w:rPr>
  </w:style>
  <w:style w:type="paragraph" w:customStyle="1" w:styleId="41">
    <w:name w:val="实验名称"/>
    <w:qFormat/>
    <w:uiPriority w:val="0"/>
    <w:pPr>
      <w:jc w:val="center"/>
      <w:outlineLvl w:val="6"/>
    </w:pPr>
    <w:rPr>
      <w:rFonts w:ascii="黑体" w:hAnsi="黑体" w:eastAsia="黑体" w:cs="宋体"/>
      <w:kern w:val="2"/>
      <w:sz w:val="32"/>
      <w:lang w:val="en-US" w:eastAsia="zh-CN" w:bidi="ar-SA"/>
    </w:rPr>
  </w:style>
  <w:style w:type="paragraph" w:customStyle="1" w:styleId="42">
    <w:name w:val="表格里的文字"/>
    <w:basedOn w:val="38"/>
    <w:link w:val="44"/>
    <w:qFormat/>
    <w:uiPriority w:val="0"/>
    <w:pPr>
      <w:adjustRightInd w:val="0"/>
      <w:snapToGrid w:val="0"/>
      <w:spacing w:line="280" w:lineRule="exact"/>
      <w:ind w:firstLine="0" w:firstLineChars="0"/>
      <w:jc w:val="left"/>
    </w:pPr>
    <w:rPr>
      <w:rFonts w:ascii="Verdana" w:hAnsi="Verdana"/>
      <w:szCs w:val="21"/>
      <w:lang w:val="pt-BR"/>
    </w:rPr>
  </w:style>
  <w:style w:type="character" w:customStyle="1" w:styleId="43">
    <w:name w:val="实验指导书正文 Char"/>
    <w:basedOn w:val="11"/>
    <w:link w:val="38"/>
    <w:qFormat/>
    <w:uiPriority w:val="0"/>
    <w:rPr>
      <w:rFonts w:eastAsia="宋体" w:cs="宋体"/>
      <w:kern w:val="2"/>
      <w:sz w:val="21"/>
      <w:lang w:val="en-US" w:eastAsia="zh-CN" w:bidi="ar-SA"/>
    </w:rPr>
  </w:style>
  <w:style w:type="character" w:customStyle="1" w:styleId="44">
    <w:name w:val="表格里的文字 Char"/>
    <w:basedOn w:val="43"/>
    <w:link w:val="42"/>
    <w:qFormat/>
    <w:uiPriority w:val="0"/>
    <w:rPr>
      <w:rFonts w:ascii="Verdana" w:hAnsi="Verdana" w:eastAsia="宋体" w:cs="宋体"/>
      <w:kern w:val="2"/>
      <w:sz w:val="21"/>
      <w:szCs w:val="21"/>
      <w:lang w:val="pt-BR" w:eastAsia="zh-CN" w:bidi="ar-SA"/>
    </w:rPr>
  </w:style>
  <w:style w:type="paragraph" w:customStyle="1" w:styleId="45">
    <w:name w:val="表格和图表名称"/>
    <w:basedOn w:val="42"/>
    <w:qFormat/>
    <w:uiPriority w:val="0"/>
    <w:pPr>
      <w:jc w:val="center"/>
    </w:pPr>
    <w:rPr>
      <w:rFonts w:eastAsia="楷体_GB2312"/>
      <w:szCs w:val="20"/>
    </w:rPr>
  </w:style>
  <w:style w:type="paragraph" w:customStyle="1" w:styleId="46">
    <w:name w:val="样式 Program + 左侧:  2 字符1"/>
    <w:basedOn w:val="36"/>
    <w:qFormat/>
    <w:uiPriority w:val="0"/>
    <w:pPr>
      <w:ind w:left="0" w:leftChars="0"/>
    </w:pPr>
    <w:rPr>
      <w:szCs w:val="20"/>
    </w:rPr>
  </w:style>
  <w:style w:type="paragraph" w:customStyle="1" w:styleId="47">
    <w:name w:val="样式 Program + 左侧:  2 字符2"/>
    <w:basedOn w:val="36"/>
    <w:qFormat/>
    <w:uiPriority w:val="0"/>
    <w:pPr>
      <w:ind w:left="0" w:leftChars="0"/>
    </w:pPr>
    <w:rPr>
      <w:szCs w:val="20"/>
    </w:rPr>
  </w:style>
  <w:style w:type="paragraph" w:customStyle="1" w:styleId="48">
    <w:name w:val="样式 Program + 左侧:  2 字符3"/>
    <w:basedOn w:val="36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351</Characters>
  <Lines>2</Lines>
  <Paragraphs>1</Paragraphs>
  <TotalTime>23</TotalTime>
  <ScaleCrop>false</ScaleCrop>
  <LinksUpToDate>false</LinksUpToDate>
  <CharactersWithSpaces>411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2018-10-28T15:46:00Z</dcterms:created>
  <dc:creator>蒋砚军jiangy@public3.bta.net.cn</dc:creator>
  <cp:lastModifiedBy>Gaomez</cp:lastModifiedBy>
  <cp:lastPrinted>2007-11-02T15:18:00Z</cp:lastPrinted>
  <dcterms:modified xsi:type="dcterms:W3CDTF">2022-05-13T21:20:00Z</dcterms:modified>
  <dc:title>数据链路层滑动窗口协议的设计与实现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