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11BD" w14:textId="77777777" w:rsidR="00B90054" w:rsidRDefault="00DC0F0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pict w14:anchorId="522BAB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BC3C5661-2F59-4013-8BE5-BAE588AC6722}" provid="{00000000-0000-0000-0000-000000000000}" issignatureline="t"/>
          </v:shape>
        </w:pict>
      </w:r>
      <w:r w:rsidR="00C6658A">
        <w:rPr>
          <w:rFonts w:ascii="Times New Roman" w:hAnsi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/>
          <w:b/>
          <w:sz w:val="24"/>
          <w:szCs w:val="24"/>
        </w:rPr>
        <w:pict w14:anchorId="706E5EDC">
          <v:shape id="_x0000_i1026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CB4A4E85-5C6E-4703-8372-52D9E708A5C4}" provid="{00000000-0000-0000-0000-000000000000}" issignatureline="t"/>
          </v:shape>
        </w:pict>
      </w:r>
    </w:p>
    <w:p w14:paraId="080D5CCD" w14:textId="77777777" w:rsidR="00B90054" w:rsidRDefault="00000000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ДО</w:t>
      </w:r>
    </w:p>
    <w:p w14:paraId="03ADCF7C" w14:textId="77777777" w:rsidR="00B90054" w:rsidRDefault="00000000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ИНЖ. МАРИЯНА ПАВЛОВА</w:t>
      </w:r>
    </w:p>
    <w:p w14:paraId="3DFD8590" w14:textId="77777777" w:rsidR="00B90054" w:rsidRDefault="00000000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ПРЕДСЕДАТЕЛ НА НАПОО</w:t>
      </w:r>
    </w:p>
    <w:p w14:paraId="41F9C406" w14:textId="77777777" w:rsidR="00B90054" w:rsidRDefault="00B9005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25E1E46F" w14:textId="77777777" w:rsidR="00B90054" w:rsidRDefault="00B9005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66055063" w14:textId="77777777" w:rsidR="00B90054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ДОКЛАД </w:t>
      </w:r>
    </w:p>
    <w:p w14:paraId="74E9CC8A" w14:textId="424C69D4" w:rsidR="00B90054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C6658A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от </w:t>
      </w:r>
      <w:r w:rsidR="00C6658A" w:rsidRPr="00C6658A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fldChar w:fldCharType="begin"/>
      </w:r>
      <w:r w:rsidR="00C6658A" w:rsidRPr="00C6658A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instrText xml:space="preserve"> MERGEFIELD  Experts  \* MERGEFORMAT </w:instrText>
      </w:r>
      <w:r w:rsidR="00C6658A" w:rsidRPr="00C6658A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fldChar w:fldCharType="separate"/>
      </w:r>
      <w:r w:rsidR="00C6658A" w:rsidRPr="00C6658A">
        <w:rPr>
          <w:rFonts w:ascii="Times New Roman" w:eastAsia="Times New Roman" w:hAnsi="Times New Roman" w:cs="Times New Roman"/>
          <w:b/>
          <w:noProof/>
          <w:sz w:val="24"/>
          <w:szCs w:val="24"/>
          <w:lang w:eastAsia="bg-BG"/>
        </w:rPr>
        <w:t>«Experts»</w:t>
      </w:r>
      <w:r w:rsidR="00C6658A" w:rsidRPr="00C6658A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fldChar w:fldCharType="end"/>
      </w:r>
      <w:r w:rsidRPr="00C6658A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 длъжностно лице (експерт) в НАПОО</w:t>
      </w:r>
    </w:p>
    <w:p w14:paraId="4858BD86" w14:textId="77777777" w:rsidR="00B90054" w:rsidRDefault="00B90054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F6B8D08" w14:textId="77777777" w:rsidR="00B90054" w:rsidRDefault="00B900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2C0E2D18" w14:textId="77777777" w:rsidR="00B90054" w:rsidRDefault="00B900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36E4CC9C" w14:textId="5CC2006B" w:rsidR="00B90054" w:rsidRPr="00C6658A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Относно: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Проверка за осъществяване на текущ /периодичен последващ контрол в изпълнение на Заповед </w:t>
      </w:r>
      <w:r w:rsidRPr="00C665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№ </w:t>
      </w:r>
      <w:r w:rsidR="00C6658A" w:rsidRPr="00C6658A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="00C6658A" w:rsidRPr="00C6658A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MERGEFIELD  Official_number  \* MERGEFORMAT </w:instrText>
      </w:r>
      <w:r w:rsidR="00C6658A" w:rsidRPr="00C6658A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="00C6658A" w:rsidRPr="00C6658A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«Official_number»</w:t>
      </w:r>
      <w:r w:rsidR="00C6658A" w:rsidRPr="00C6658A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="00C6658A" w:rsidRPr="00C6658A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</w:t>
      </w:r>
      <w:r w:rsidRPr="00C6658A">
        <w:rPr>
          <w:rFonts w:ascii="Times New Roman" w:eastAsia="Times New Roman" w:hAnsi="Times New Roman" w:cs="Times New Roman"/>
          <w:sz w:val="24"/>
          <w:szCs w:val="24"/>
          <w:lang w:eastAsia="bg-BG"/>
        </w:rPr>
        <w:t>от</w:t>
      </w:r>
      <w:r w:rsidR="00C6658A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</w:t>
      </w:r>
      <w:r w:rsidR="00C6658A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fldChar w:fldCharType="begin"/>
      </w:r>
      <w:r w:rsidR="00C6658A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instrText xml:space="preserve"> MERGEFIELD  Official_date  \* MERGEFORMAT </w:instrText>
      </w:r>
      <w:r w:rsidR="00C6658A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fldChar w:fldCharType="separate"/>
      </w:r>
      <w:r w:rsidR="00C6658A">
        <w:rPr>
          <w:rFonts w:ascii="Times New Roman" w:eastAsia="Times New Roman" w:hAnsi="Times New Roman" w:cs="Times New Roman"/>
          <w:noProof/>
          <w:sz w:val="24"/>
          <w:szCs w:val="24"/>
          <w:lang w:val="en-GB" w:eastAsia="bg-BG"/>
        </w:rPr>
        <w:t>«Official_date»</w:t>
      </w:r>
      <w:r w:rsidR="00C6658A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fldChar w:fldCharType="end"/>
      </w:r>
    </w:p>
    <w:p w14:paraId="028A3CD1" w14:textId="77777777" w:rsidR="00B90054" w:rsidRDefault="00B900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0C4BBDA0" w14:textId="77777777" w:rsidR="00B90054" w:rsidRDefault="00B900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50B6503C" w14:textId="77777777" w:rsidR="00B90054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УВАЖАЕМA ГОСПОЖО ПРЕДСЕДАТЕЛ,</w:t>
      </w:r>
    </w:p>
    <w:p w14:paraId="7D30E59A" w14:textId="77777777" w:rsidR="00B90054" w:rsidRDefault="00B9005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57E5315E" w14:textId="6FC7A6B3" w:rsidR="00B90054" w:rsidRDefault="00111A0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период от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MERGEFIELD  OnsiteControlDateFrom  \* MERGEFORMAT </w:instrTex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«OnsiteControlDateFrom»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Pr="0076464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до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MERGEFIELD  OnsiteControlDateTo  \* MERGEFORMAT </w:instrTex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«OnsiteControlDateTo»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64640">
        <w:rPr>
          <w:rFonts w:ascii="Times New Roman" w:eastAsia="Times New Roman" w:hAnsi="Times New Roman" w:cs="Times New Roman"/>
          <w:sz w:val="24"/>
          <w:szCs w:val="24"/>
          <w:lang w:eastAsia="bg-BG"/>
        </w:rPr>
        <w:t>г.,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изпълнение на Заповед № </w:t>
      </w:r>
      <w:r w:rsidR="00C6658A" w:rsidRPr="00C6658A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="00C6658A" w:rsidRPr="00C6658A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MERGEFIELD  Official_number2  \* MERGEFORMAT </w:instrText>
      </w:r>
      <w:r w:rsidR="00C6658A" w:rsidRPr="00C6658A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="00C6658A" w:rsidRPr="00C6658A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«Official_number2»</w:t>
      </w:r>
      <w:r w:rsidR="00C6658A" w:rsidRPr="00C6658A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Pr="00C6658A">
        <w:rPr>
          <w:rFonts w:ascii="Times New Roman" w:eastAsia="Times New Roman" w:hAnsi="Times New Roman" w:cs="Times New Roman"/>
          <w:sz w:val="24"/>
          <w:szCs w:val="24"/>
          <w:lang w:eastAsia="bg-BG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бе извършена  </w:t>
      </w:r>
      <w:r w:rsidR="00EC70CF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="00EC70CF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MERGEFIELD  ControlTypeName  \* MERGEFORMAT </w:instrText>
      </w:r>
      <w:r w:rsidR="00EC70CF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="00EC70CF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«ControlTypeName»</w:t>
      </w:r>
      <w:r w:rsidR="00EC70CF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проверка</w:t>
      </w:r>
      <w:r w:rsidR="0031461E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</w:t>
      </w:r>
      <w:r w:rsidRPr="00C6658A">
        <w:rPr>
          <w:rFonts w:ascii="Times New Roman" w:eastAsia="Times New Roman" w:hAnsi="Times New Roman" w:cs="Times New Roman"/>
          <w:sz w:val="24"/>
          <w:szCs w:val="24"/>
          <w:lang w:eastAsia="bg-BG"/>
        </w:rPr>
        <w:t>на</w:t>
      </w:r>
      <w:r w:rsidR="0031461E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</w:t>
      </w:r>
      <w:r w:rsidR="0031461E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="0031461E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MERGEFIELD  CPOorCIPO  \* MERGEFORMAT </w:instrText>
      </w:r>
      <w:r w:rsidR="0031461E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="0031461E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«CPOorCIPO»</w:t>
      </w:r>
      <w:r w:rsidR="0031461E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Pr="00C6658A">
        <w:rPr>
          <w:rFonts w:ascii="Times New Roman" w:eastAsia="Times New Roman" w:hAnsi="Times New Roman" w:cs="Times New Roman"/>
          <w:sz w:val="24"/>
          <w:szCs w:val="24"/>
          <w:lang w:eastAsia="bg-BG"/>
        </w:rPr>
        <w:t>,</w:t>
      </w:r>
      <w:r w:rsidR="00C6658A" w:rsidRPr="00C6658A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</w:t>
      </w:r>
      <w:r w:rsidR="00C6658A" w:rsidRPr="00C6658A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="00C6658A" w:rsidRPr="00C6658A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MERGEFIELD  LocationName  \* MERGEFORMAT </w:instrText>
      </w:r>
      <w:r w:rsidR="00C6658A" w:rsidRPr="00C6658A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="00C6658A" w:rsidRPr="00C6658A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«LocationName»</w:t>
      </w:r>
      <w:r w:rsidR="00C6658A" w:rsidRPr="00C6658A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Pr="00C665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лицензия № </w:t>
      </w:r>
      <w:r w:rsidR="00C6658A" w:rsidRPr="00C6658A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="00C6658A" w:rsidRPr="00C6658A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MERGEFIELD  LicenceNumber  \* MERGEFORMAT </w:instrText>
      </w:r>
      <w:r w:rsidR="00C6658A" w:rsidRPr="00C6658A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="00C6658A" w:rsidRPr="00C6658A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«LicenceNumber»</w:t>
      </w:r>
      <w:r w:rsidR="00C6658A" w:rsidRPr="00C6658A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</w:p>
    <w:p w14:paraId="0EA3B6B2" w14:textId="77777777" w:rsidR="00B90054" w:rsidRDefault="00B90054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39A49272" w14:textId="77777777" w:rsidR="00B90054" w:rsidRDefault="00000000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Обект на проверката: </w:t>
      </w:r>
    </w:p>
    <w:p w14:paraId="7992F9B3" w14:textId="77777777" w:rsidR="00B90054" w:rsidRDefault="000000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Документи на курс/ове за професионално обучение, проведен/и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за периода от… 20…. г. до…. 20…. г. и/или текущи квалификационни курсове към датата на проверката</w:t>
      </w:r>
      <w:r>
        <w:rPr>
          <w:rFonts w:ascii="Times New Roman" w:hAnsi="Times New Roman" w:cs="Times New Roman"/>
          <w:sz w:val="24"/>
          <w:szCs w:val="24"/>
        </w:rPr>
        <w:t>, съгласно разпоредбите на ЗПОО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6824383" w14:textId="77777777" w:rsidR="00B90054" w:rsidRDefault="00000000">
      <w:pPr>
        <w:pStyle w:val="ListParagraph"/>
        <w:tabs>
          <w:tab w:val="left" w:pos="426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L DinText Pro" w:eastAsia="Calibri" w:hAnsi="FL DinText Pro" w:cs="Times New Roman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24"/>
      <w:r>
        <w:rPr>
          <w:rFonts w:ascii="FL DinText Pro" w:eastAsia="Calibri" w:hAnsi="FL DinText Pro" w:cs="Times New Roman"/>
        </w:rPr>
        <w:instrText xml:space="preserve"> FORMCHECKBOX </w:instrText>
      </w:r>
      <w:r>
        <w:rPr>
          <w:rFonts w:ascii="FL DinText Pro" w:eastAsia="Calibri" w:hAnsi="FL DinText Pro" w:cs="Times New Roman"/>
        </w:rPr>
      </w:r>
      <w:r>
        <w:rPr>
          <w:rFonts w:ascii="FL DinText Pro" w:eastAsia="Calibri" w:hAnsi="FL DinText Pro" w:cs="Times New Roman"/>
        </w:rPr>
        <w:fldChar w:fldCharType="separate"/>
      </w:r>
      <w:r>
        <w:rPr>
          <w:rFonts w:ascii="FL DinText Pro" w:eastAsia="Calibri" w:hAnsi="FL DinText Pro" w:cs="Times New Roman"/>
        </w:rPr>
        <w:fldChar w:fldCharType="end"/>
      </w:r>
      <w:bookmarkEnd w:id="0"/>
      <w:r>
        <w:rPr>
          <w:rFonts w:ascii="FL DinText Pro" w:eastAsia="Calibri" w:hAnsi="FL DinText Pro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Документи, свързани с условия и ред за приемане на кандидатите за обучение: заявление за участие; документи, удостоверяващи минимално входящо образователно равнище на кандидатите; медицински документи, удостоверяващи здравословно състояние; договор между директора на центъра и възложителя на обучението, с който се урежда организацията и провеждането на професионалното обучение в центъра;</w:t>
      </w:r>
    </w:p>
    <w:p w14:paraId="1E64B941" w14:textId="77777777" w:rsidR="00B90054" w:rsidRDefault="00B90054">
      <w:pPr>
        <w:pStyle w:val="ListParagraph"/>
        <w:tabs>
          <w:tab w:val="left" w:pos="426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5174"/>
        <w:gridCol w:w="4114"/>
      </w:tblGrid>
      <w:tr w:rsidR="00B90054" w14:paraId="770C039E" w14:textId="77777777">
        <w:tc>
          <w:tcPr>
            <w:tcW w:w="5174" w:type="dxa"/>
            <w:tcBorders>
              <w:top w:val="single" w:sz="4" w:space="0" w:color="7F7F7F" w:themeColor="text1" w:themeTint="80"/>
            </w:tcBorders>
          </w:tcPr>
          <w:p w14:paraId="1923C317" w14:textId="77777777" w:rsidR="00B90054" w:rsidRPr="00DC0F07" w:rsidRDefault="00000000">
            <w:pPr>
              <w:shd w:val="clear" w:color="auto" w:fill="FFFFFF"/>
              <w:rPr>
                <w:rFonts w:ascii="Times New Roman" w:hAnsi="Times New Roman" w:cs="Times New Roman"/>
                <w:color w:val="666666"/>
                <w:sz w:val="20"/>
                <w:szCs w:val="20"/>
                <w:lang w:val="ru-RU"/>
              </w:rPr>
            </w:pPr>
            <w:r w:rsidRPr="00DC0F07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 xml:space="preserve">1113 София, бул. „Цариградско шосе” № 125, бл. 5, ет. 5 </w:t>
            </w:r>
          </w:p>
        </w:tc>
        <w:tc>
          <w:tcPr>
            <w:tcW w:w="4114" w:type="dxa"/>
            <w:tcBorders>
              <w:top w:val="single" w:sz="4" w:space="0" w:color="7F7F7F" w:themeColor="text1" w:themeTint="80"/>
            </w:tcBorders>
          </w:tcPr>
          <w:p w14:paraId="0BFFFFFB" w14:textId="77777777" w:rsidR="00B90054" w:rsidRPr="00DC0F07" w:rsidRDefault="00000000">
            <w:pPr>
              <w:shd w:val="clear" w:color="auto" w:fill="FFFFFF"/>
              <w:jc w:val="right"/>
              <w:rPr>
                <w:rFonts w:ascii="Times New Roman" w:hAnsi="Times New Roman" w:cs="Times New Roman"/>
                <w:color w:val="666666"/>
                <w:sz w:val="20"/>
                <w:szCs w:val="20"/>
              </w:rPr>
            </w:pPr>
            <w:r w:rsidRPr="00DC0F07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>e-mail: </w:t>
            </w:r>
            <w:hyperlink r:id="rId9" w:history="1">
              <w:r w:rsidRPr="00DC0F07">
                <w:rPr>
                  <w:rFonts w:ascii="Times New Roman" w:hAnsi="Times New Roman" w:cs="Times New Roman"/>
                  <w:color w:val="666666"/>
                  <w:sz w:val="20"/>
                  <w:szCs w:val="20"/>
                </w:rPr>
                <w:t>napoo@navet.government.bg</w:t>
              </w:r>
            </w:hyperlink>
          </w:p>
        </w:tc>
      </w:tr>
      <w:tr w:rsidR="00B90054" w14:paraId="7E91A0F5" w14:textId="77777777" w:rsidTr="00DC0F07">
        <w:trPr>
          <w:trHeight w:val="171"/>
        </w:trPr>
        <w:tc>
          <w:tcPr>
            <w:tcW w:w="5174" w:type="dxa"/>
          </w:tcPr>
          <w:p w14:paraId="22F3B086" w14:textId="77777777" w:rsidR="00B90054" w:rsidRPr="00DC0F07" w:rsidRDefault="00000000">
            <w:pPr>
              <w:shd w:val="clear" w:color="auto" w:fill="FFFFFF"/>
              <w:rPr>
                <w:rFonts w:ascii="Times New Roman" w:hAnsi="Times New Roman" w:cs="Times New Roman"/>
                <w:color w:val="666666"/>
                <w:sz w:val="20"/>
                <w:szCs w:val="20"/>
                <w:lang w:val="en-US"/>
              </w:rPr>
            </w:pPr>
            <w:r w:rsidRPr="00DC0F07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 xml:space="preserve">тел. 02 971 20 70, факс 02 973 33 58 </w:t>
            </w:r>
          </w:p>
        </w:tc>
        <w:tc>
          <w:tcPr>
            <w:tcW w:w="4114" w:type="dxa"/>
          </w:tcPr>
          <w:p w14:paraId="79C7BC59" w14:textId="77777777" w:rsidR="00B90054" w:rsidRPr="00DC0F07" w:rsidRDefault="00000000">
            <w:pPr>
              <w:shd w:val="clear" w:color="auto" w:fill="FFFFFF"/>
              <w:jc w:val="right"/>
              <w:rPr>
                <w:rFonts w:ascii="Times New Roman" w:hAnsi="Times New Roman" w:cs="Times New Roman"/>
                <w:color w:val="666666"/>
                <w:sz w:val="20"/>
                <w:szCs w:val="20"/>
              </w:rPr>
            </w:pPr>
            <w:r w:rsidRPr="00DC0F07">
              <w:rPr>
                <w:rFonts w:ascii="Times New Roman" w:hAnsi="Times New Roman" w:cs="Times New Roman"/>
                <w:color w:val="666666"/>
                <w:sz w:val="20"/>
                <w:szCs w:val="20"/>
              </w:rPr>
              <w:t xml:space="preserve">URL: </w:t>
            </w:r>
            <w:hyperlink r:id="rId10" w:history="1">
              <w:r w:rsidRPr="00DC0F07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http://www.navet.government.bg</w:t>
              </w:r>
            </w:hyperlink>
          </w:p>
        </w:tc>
      </w:tr>
    </w:tbl>
    <w:p w14:paraId="33D8D64F" w14:textId="77777777" w:rsidR="00B90054" w:rsidRDefault="00B90054">
      <w:pPr>
        <w:pStyle w:val="ListParagraph"/>
        <w:tabs>
          <w:tab w:val="left" w:pos="426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0A25F8E" w14:textId="77777777" w:rsidR="00B90054" w:rsidRDefault="00B90054">
      <w:pPr>
        <w:pStyle w:val="ListParagraph"/>
        <w:tabs>
          <w:tab w:val="left" w:pos="426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388FAC" w14:textId="77777777" w:rsidR="00B90054" w:rsidRDefault="00000000">
      <w:pPr>
        <w:pStyle w:val="ListParagraph"/>
        <w:tabs>
          <w:tab w:val="left" w:pos="426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L DinText Pro" w:eastAsia="Calibri" w:hAnsi="FL DinText Pro" w:cs="Times New Roman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FL DinText Pro" w:eastAsia="Calibri" w:hAnsi="FL DinText Pro" w:cs="Times New Roman"/>
        </w:rPr>
        <w:instrText xml:space="preserve"> FORMCHECKBOX </w:instrText>
      </w:r>
      <w:r>
        <w:rPr>
          <w:rFonts w:ascii="FL DinText Pro" w:eastAsia="Calibri" w:hAnsi="FL DinText Pro" w:cs="Times New Roman"/>
        </w:rPr>
      </w:r>
      <w:r>
        <w:rPr>
          <w:rFonts w:ascii="FL DinText Pro" w:eastAsia="Calibri" w:hAnsi="FL DinText Pro" w:cs="Times New Roman"/>
        </w:rPr>
        <w:fldChar w:fldCharType="separate"/>
      </w:r>
      <w:r>
        <w:rPr>
          <w:rFonts w:ascii="FL DinText Pro" w:eastAsia="Calibri" w:hAnsi="FL DinText Pro" w:cs="Times New Roman"/>
        </w:rPr>
        <w:fldChar w:fldCharType="end"/>
      </w:r>
      <w:r>
        <w:rPr>
          <w:rFonts w:ascii="FL DinText Pro" w:eastAsia="Calibri" w:hAnsi="FL DinText Pro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Документи, свързани с о</w:t>
      </w:r>
      <w:r>
        <w:rPr>
          <w:rFonts w:ascii="Times New Roman" w:hAnsi="Times New Roman" w:cs="Times New Roman"/>
          <w:bCs/>
          <w:sz w:val="24"/>
          <w:szCs w:val="24"/>
        </w:rPr>
        <w:t>рганизация на учебния процес</w:t>
      </w:r>
      <w:r>
        <w:rPr>
          <w:rFonts w:ascii="Times New Roman" w:hAnsi="Times New Roman" w:cs="Times New Roman"/>
          <w:sz w:val="24"/>
          <w:szCs w:val="24"/>
        </w:rPr>
        <w:t xml:space="preserve"> и провеждане на обучението: заповед за начало на курса и форма на обучение, график на учебния процес, учебен план и програма, дневник на курса с присъствие на курсистите и преподаден учебен материал, регистър на заповедите, дневник на входящата и изходяща кореспонденция;</w:t>
      </w:r>
    </w:p>
    <w:p w14:paraId="64EC7F17" w14:textId="77777777" w:rsidR="00B90054" w:rsidRDefault="00000000">
      <w:pPr>
        <w:pStyle w:val="ListParagraph"/>
        <w:widowControl w:val="0"/>
        <w:tabs>
          <w:tab w:val="left" w:pos="380"/>
        </w:tabs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FL DinText Pro" w:eastAsia="Calibri" w:hAnsi="FL DinText Pro" w:cs="Times New Roman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FL DinText Pro" w:eastAsia="Calibri" w:hAnsi="FL DinText Pro" w:cs="Times New Roman"/>
        </w:rPr>
        <w:instrText xml:space="preserve"> FORMCHECKBOX </w:instrText>
      </w:r>
      <w:r>
        <w:rPr>
          <w:rFonts w:ascii="FL DinText Pro" w:eastAsia="Calibri" w:hAnsi="FL DinText Pro" w:cs="Times New Roman"/>
        </w:rPr>
      </w:r>
      <w:r>
        <w:rPr>
          <w:rFonts w:ascii="FL DinText Pro" w:eastAsia="Calibri" w:hAnsi="FL DinText Pro" w:cs="Times New Roman"/>
        </w:rPr>
        <w:fldChar w:fldCharType="separate"/>
      </w:r>
      <w:r>
        <w:rPr>
          <w:rFonts w:ascii="FL DinText Pro" w:eastAsia="Calibri" w:hAnsi="FL DinText Pro" w:cs="Times New Roman"/>
        </w:rPr>
        <w:fldChar w:fldCharType="end"/>
      </w:r>
      <w:r>
        <w:rPr>
          <w:rFonts w:ascii="FL DinText Pro" w:eastAsia="Calibri" w:hAnsi="FL DinText Pro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Документи, свързани с о</w:t>
      </w:r>
      <w:r>
        <w:rPr>
          <w:rFonts w:ascii="Times New Roman" w:hAnsi="Times New Roman" w:cs="Times New Roman"/>
          <w:bCs/>
          <w:sz w:val="24"/>
          <w:szCs w:val="24"/>
        </w:rPr>
        <w:t xml:space="preserve">рганизация и провеждане на изпит/държавен изпит за приключване на обучението – заявления за допускане до изпит/държавен изпит, заповеди </w:t>
      </w:r>
      <w:r>
        <w:rPr>
          <w:rFonts w:ascii="Times New Roman" w:hAnsi="Times New Roman" w:cs="Times New Roman"/>
          <w:sz w:val="24"/>
          <w:szCs w:val="24"/>
        </w:rPr>
        <w:t>за изпитни комисии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утвърдени изпитни материали – билети и практически задания;</w:t>
      </w:r>
    </w:p>
    <w:p w14:paraId="5FD48BBE" w14:textId="77777777" w:rsidR="00B90054" w:rsidRDefault="00000000">
      <w:pPr>
        <w:pStyle w:val="ListParagraph"/>
        <w:tabs>
          <w:tab w:val="left" w:pos="426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L DinText Pro" w:eastAsia="Calibri" w:hAnsi="FL DinText Pro" w:cs="Times New Roman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FL DinText Pro" w:eastAsia="Calibri" w:hAnsi="FL DinText Pro" w:cs="Times New Roman"/>
        </w:rPr>
        <w:instrText xml:space="preserve"> FORMCHECKBOX </w:instrText>
      </w:r>
      <w:r>
        <w:rPr>
          <w:rFonts w:ascii="FL DinText Pro" w:eastAsia="Calibri" w:hAnsi="FL DinText Pro" w:cs="Times New Roman"/>
        </w:rPr>
      </w:r>
      <w:r>
        <w:rPr>
          <w:rFonts w:ascii="FL DinText Pro" w:eastAsia="Calibri" w:hAnsi="FL DinText Pro" w:cs="Times New Roman"/>
        </w:rPr>
        <w:fldChar w:fldCharType="separate"/>
      </w:r>
      <w:r>
        <w:rPr>
          <w:rFonts w:ascii="FL DinText Pro" w:eastAsia="Calibri" w:hAnsi="FL DinText Pro" w:cs="Times New Roman"/>
        </w:rPr>
        <w:fldChar w:fldCharType="end"/>
      </w:r>
      <w:r>
        <w:rPr>
          <w:rFonts w:ascii="FL DinText Pro" w:eastAsia="Calibri" w:hAnsi="FL DinText Pro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Документи, свързани с приключване на обучението: писмени работи от изпит/ </w:t>
      </w:r>
      <w:r>
        <w:rPr>
          <w:rFonts w:ascii="Times New Roman" w:hAnsi="Times New Roman" w:cs="Times New Roman"/>
          <w:bCs/>
          <w:sz w:val="24"/>
          <w:szCs w:val="24"/>
        </w:rPr>
        <w:t>държавен изпит – част теория и част практика</w:t>
      </w:r>
      <w:r>
        <w:rPr>
          <w:rFonts w:ascii="Times New Roman" w:hAnsi="Times New Roman" w:cs="Times New Roman"/>
          <w:sz w:val="24"/>
          <w:szCs w:val="24"/>
        </w:rPr>
        <w:t>; протоколи за резултатите от изпит/ държавен изпит – част теория и част практика; протокол с окончателни оценки; книга за протоколите от изпити, досие на курсистите, свидетелство за професионална квалификация; удостоверение за професионално обучение, регистрационни книги за издадените документи;</w:t>
      </w:r>
    </w:p>
    <w:p w14:paraId="7801D18F" w14:textId="77777777" w:rsidR="00B90054" w:rsidRDefault="00000000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FL DinText Pro" w:eastAsia="Calibri" w:hAnsi="FL DinText Pro" w:cs="Times New Roman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FL DinText Pro" w:eastAsia="Calibri" w:hAnsi="FL DinText Pro" w:cs="Times New Roman"/>
        </w:rPr>
        <w:instrText xml:space="preserve"> FORMCHECKBOX </w:instrText>
      </w:r>
      <w:r>
        <w:rPr>
          <w:rFonts w:ascii="FL DinText Pro" w:eastAsia="Calibri" w:hAnsi="FL DinText Pro" w:cs="Times New Roman"/>
        </w:rPr>
      </w:r>
      <w:r>
        <w:rPr>
          <w:rFonts w:ascii="FL DinText Pro" w:eastAsia="Calibri" w:hAnsi="FL DinText Pro" w:cs="Times New Roman"/>
        </w:rPr>
        <w:fldChar w:fldCharType="separate"/>
      </w:r>
      <w:r>
        <w:rPr>
          <w:rFonts w:ascii="FL DinText Pro" w:eastAsia="Calibri" w:hAnsi="FL DinText Pro" w:cs="Times New Roman"/>
        </w:rPr>
        <w:fldChar w:fldCharType="end"/>
      </w:r>
      <w:r>
        <w:rPr>
          <w:rFonts w:ascii="FL DinText Pro" w:eastAsia="Calibri" w:hAnsi="FL DinText Pro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Ресурсна осигуреност на професионалното обучение:</w:t>
      </w:r>
      <w:r>
        <w:rPr>
          <w:rFonts w:ascii="Times New Roman" w:hAnsi="Times New Roman" w:cs="Times New Roman"/>
          <w:bCs/>
          <w:sz w:val="24"/>
          <w:szCs w:val="24"/>
        </w:rPr>
        <w:t xml:space="preserve"> д</w:t>
      </w:r>
      <w:r>
        <w:rPr>
          <w:rFonts w:ascii="Times New Roman" w:hAnsi="Times New Roman" w:cs="Times New Roman"/>
          <w:sz w:val="24"/>
          <w:szCs w:val="24"/>
        </w:rPr>
        <w:t>остъпен за гражданите офис на ЦПО с постоянна интернет връзка и телефон,</w:t>
      </w:r>
      <w:r>
        <w:rPr>
          <w:rFonts w:ascii="Times New Roman" w:hAnsi="Times New Roman" w:cs="Times New Roman"/>
          <w:bCs/>
          <w:sz w:val="24"/>
          <w:szCs w:val="24"/>
        </w:rPr>
        <w:t xml:space="preserve"> материална база по теория и практика и преподаватели в съответствие с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Държавните образователни изисквания/ Държавните образователни стандарти за придобиване на квалификация по професии;</w:t>
      </w:r>
    </w:p>
    <w:p w14:paraId="78D15D79" w14:textId="77777777" w:rsidR="00B90054" w:rsidRDefault="00000000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L DinText Pro" w:eastAsia="Calibri" w:hAnsi="FL DinText Pro" w:cs="Times New Roman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FL DinText Pro" w:eastAsia="Calibri" w:hAnsi="FL DinText Pro" w:cs="Times New Roman"/>
        </w:rPr>
        <w:instrText xml:space="preserve"> FORMCHECKBOX </w:instrText>
      </w:r>
      <w:r>
        <w:rPr>
          <w:rFonts w:ascii="FL DinText Pro" w:eastAsia="Calibri" w:hAnsi="FL DinText Pro" w:cs="Times New Roman"/>
        </w:rPr>
      </w:r>
      <w:r>
        <w:rPr>
          <w:rFonts w:ascii="FL DinText Pro" w:eastAsia="Calibri" w:hAnsi="FL DinText Pro" w:cs="Times New Roman"/>
        </w:rPr>
        <w:fldChar w:fldCharType="separate"/>
      </w:r>
      <w:r>
        <w:rPr>
          <w:rFonts w:ascii="FL DinText Pro" w:eastAsia="Calibri" w:hAnsi="FL DinText Pro" w:cs="Times New Roman"/>
        </w:rPr>
        <w:fldChar w:fldCharType="end"/>
      </w:r>
      <w:r>
        <w:rPr>
          <w:rFonts w:ascii="FL DinText Pro" w:eastAsia="Calibri" w:hAnsi="FL DinText Pro" w:cs="Times New Roman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Водене и съхранение на учебната документация и съответствието ѝ с действащата нормативна </w:t>
      </w:r>
      <w:r>
        <w:rPr>
          <w:rFonts w:ascii="Times New Roman" w:hAnsi="Times New Roman" w:cs="Times New Roman"/>
          <w:sz w:val="24"/>
          <w:szCs w:val="24"/>
        </w:rPr>
        <w:t>уредба и Правилника за устройството и дейността на ЦПО;</w:t>
      </w:r>
    </w:p>
    <w:p w14:paraId="12FBD4FC" w14:textId="77777777" w:rsidR="00B90054" w:rsidRDefault="00000000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L DinText Pro" w:eastAsia="Calibri" w:hAnsi="FL DinText Pro" w:cs="Times New Roman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FL DinText Pro" w:eastAsia="Calibri" w:hAnsi="FL DinText Pro" w:cs="Times New Roman"/>
        </w:rPr>
        <w:instrText xml:space="preserve"> FORMCHECKBOX </w:instrText>
      </w:r>
      <w:r>
        <w:rPr>
          <w:rFonts w:ascii="FL DinText Pro" w:eastAsia="Calibri" w:hAnsi="FL DinText Pro" w:cs="Times New Roman"/>
        </w:rPr>
      </w:r>
      <w:r>
        <w:rPr>
          <w:rFonts w:ascii="FL DinText Pro" w:eastAsia="Calibri" w:hAnsi="FL DinText Pro" w:cs="Times New Roman"/>
        </w:rPr>
        <w:fldChar w:fldCharType="separate"/>
      </w:r>
      <w:r>
        <w:rPr>
          <w:rFonts w:ascii="FL DinText Pro" w:eastAsia="Calibri" w:hAnsi="FL DinText Pro" w:cs="Times New Roman"/>
        </w:rPr>
        <w:fldChar w:fldCharType="end"/>
      </w:r>
      <w:r>
        <w:rPr>
          <w:rFonts w:ascii="FL DinText Pro" w:eastAsia="Calibri" w:hAnsi="FL DinText Pro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Утвърден Правилник за устройството и дейността на ЦПО;</w:t>
      </w:r>
    </w:p>
    <w:p w14:paraId="62267BEC" w14:textId="77777777" w:rsidR="00B90054" w:rsidRDefault="00000000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L DinText Pro" w:eastAsia="Calibri" w:hAnsi="FL DinText Pro" w:cs="Times New Roman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FL DinText Pro" w:eastAsia="Calibri" w:hAnsi="FL DinText Pro" w:cs="Times New Roman"/>
        </w:rPr>
        <w:instrText xml:space="preserve"> FORMCHECKBOX </w:instrText>
      </w:r>
      <w:r>
        <w:rPr>
          <w:rFonts w:ascii="FL DinText Pro" w:eastAsia="Calibri" w:hAnsi="FL DinText Pro" w:cs="Times New Roman"/>
        </w:rPr>
      </w:r>
      <w:r>
        <w:rPr>
          <w:rFonts w:ascii="FL DinText Pro" w:eastAsia="Calibri" w:hAnsi="FL DinText Pro" w:cs="Times New Roman"/>
        </w:rPr>
        <w:fldChar w:fldCharType="separate"/>
      </w:r>
      <w:r>
        <w:rPr>
          <w:rFonts w:ascii="FL DinText Pro" w:eastAsia="Calibri" w:hAnsi="FL DinText Pro" w:cs="Times New Roman"/>
        </w:rPr>
        <w:fldChar w:fldCharType="end"/>
      </w:r>
      <w:r>
        <w:rPr>
          <w:rFonts w:ascii="FL DinText Pro" w:eastAsia="Calibri" w:hAnsi="FL DinText Pro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Изпълнението на разпоредбите на чл. 50, ал. 4 от ЗПОО;</w:t>
      </w:r>
    </w:p>
    <w:p w14:paraId="796CE54C" w14:textId="77777777" w:rsidR="00B90054" w:rsidRDefault="00000000">
      <w:pPr>
        <w:tabs>
          <w:tab w:val="left" w:pos="38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FL DinText Pro" w:eastAsia="Calibri" w:hAnsi="FL DinText Pro" w:cs="Times New Roman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FL DinText Pro" w:eastAsia="Calibri" w:hAnsi="FL DinText Pro" w:cs="Times New Roman"/>
        </w:rPr>
        <w:instrText xml:space="preserve"> FORMCHECKBOX </w:instrText>
      </w:r>
      <w:r>
        <w:rPr>
          <w:rFonts w:ascii="FL DinText Pro" w:eastAsia="Calibri" w:hAnsi="FL DinText Pro" w:cs="Times New Roman"/>
        </w:rPr>
      </w:r>
      <w:r>
        <w:rPr>
          <w:rFonts w:ascii="FL DinText Pro" w:eastAsia="Calibri" w:hAnsi="FL DinText Pro" w:cs="Times New Roman"/>
        </w:rPr>
        <w:fldChar w:fldCharType="separate"/>
      </w:r>
      <w:r>
        <w:rPr>
          <w:rFonts w:ascii="FL DinText Pro" w:eastAsia="Calibri" w:hAnsi="FL DinText Pro" w:cs="Times New Roman"/>
        </w:rPr>
        <w:fldChar w:fldCharType="end"/>
      </w:r>
      <w:r>
        <w:rPr>
          <w:rFonts w:ascii="FL DinText Pro" w:eastAsia="Calibri" w:hAnsi="FL DinText Pro" w:cs="Times New Roma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Други …………………………</w:t>
      </w:r>
    </w:p>
    <w:p w14:paraId="61A58945" w14:textId="77777777" w:rsidR="00B90054" w:rsidRDefault="00B90054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690153A" w14:textId="77777777" w:rsidR="00B90054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Констатирани са следните нередовности/ нарушения в работата на ЦПО:</w:t>
      </w:r>
    </w:p>
    <w:p w14:paraId="008B20E6" w14:textId="77777777" w:rsidR="00B90054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1 .………………………………………………………………………….</w:t>
      </w:r>
    </w:p>
    <w:p w14:paraId="7479CE53" w14:textId="77777777" w:rsidR="00B90054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2. ………………………………………………………………………….</w:t>
      </w:r>
    </w:p>
    <w:p w14:paraId="7FED3DE3" w14:textId="77777777" w:rsidR="00B90054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3…………………………………………………………………………..</w:t>
      </w:r>
    </w:p>
    <w:p w14:paraId="4B6C1CE2" w14:textId="77777777" w:rsidR="00B90054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………………………………………………………………………………..</w:t>
      </w:r>
    </w:p>
    <w:p w14:paraId="0D9CE7D7" w14:textId="77777777" w:rsidR="00B90054" w:rsidRDefault="00B9005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5776DF7F" w14:textId="77777777" w:rsidR="00B9005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Констатирани са следните добри практики в работата на ЦПО:</w:t>
      </w:r>
    </w:p>
    <w:p w14:paraId="0668F46A" w14:textId="77777777" w:rsidR="00B9005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1……………………………..</w:t>
      </w:r>
    </w:p>
    <w:p w14:paraId="037541DB" w14:textId="77777777" w:rsidR="00B9005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2………………………………</w:t>
      </w:r>
    </w:p>
    <w:p w14:paraId="446C1CA4" w14:textId="77777777" w:rsidR="00B90054" w:rsidRDefault="00B9005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02938E42" w14:textId="77777777" w:rsidR="00B9005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Препоръки към ЦПО:</w:t>
      </w:r>
    </w:p>
    <w:p w14:paraId="71C522CF" w14:textId="77777777" w:rsidR="00B9005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1.………………………………………………………………………………………</w:t>
      </w:r>
    </w:p>
    <w:p w14:paraId="32D55F2E" w14:textId="77777777" w:rsidR="00B9005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2.………………………………………………………………………………………….</w:t>
      </w:r>
    </w:p>
    <w:p w14:paraId="3EB13B8E" w14:textId="77777777" w:rsidR="00B9005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3…………………………………………………………………………………………..</w:t>
      </w:r>
    </w:p>
    <w:p w14:paraId="30469A3E" w14:textId="77777777" w:rsidR="00B90054" w:rsidRDefault="00B900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1F980655" w14:textId="77777777" w:rsidR="00B90054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Приложено Становище и/или Възражение от ЦПО:</w:t>
      </w:r>
    </w:p>
    <w:p w14:paraId="26379B22" w14:textId="77777777" w:rsidR="00B90054" w:rsidRDefault="00B900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3E47404B" w14:textId="77777777" w:rsidR="00B90054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Заключение:</w:t>
      </w:r>
    </w:p>
    <w:p w14:paraId="4E7A4806" w14:textId="77777777" w:rsidR="00B9005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Вариант 1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На основание чл. 49в, ал. 3 от ЗПОО, Директорът на ЦПО да отстрани констатираните нередовности/ нарушения по чл. 49г, ал.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3, т.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1-4 в срока, даден в констативния протокол и да представи в НАПОО доклад и доказателства за предприетите мерки за тяхното недопускане. </w:t>
      </w:r>
    </w:p>
    <w:p w14:paraId="4429F2A9" w14:textId="77777777" w:rsidR="00B90054" w:rsidRDefault="000000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случай, че не бъдат предоставени доклад и доказателства в определения срок, проверяващите длъжностни лица излизат с предложение да се открие процедура за временно/окончателно отнемане на издадената лицензия.</w:t>
      </w:r>
    </w:p>
    <w:p w14:paraId="184F0720" w14:textId="77777777" w:rsidR="00B90054" w:rsidRDefault="00B9005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AD12647" w14:textId="77777777" w:rsidR="00B90054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Вариант 2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На основание чл. 49 г, ал. 6, т. 3 и 4 при констатирани съществени нарушения на изискванията на ЗПОО и/или при извършване на професионално обучение при съществено нарушение на условията на получената лицензия, се внася доклад от Председателя на НАПОО в ЕК с предложение за откриване на процедура за прекратяване на правата по издадената лицензия на ЦПО чрез окончателно отнемане. </w:t>
      </w:r>
    </w:p>
    <w:p w14:paraId="34B6287E" w14:textId="77777777" w:rsidR="00B90054" w:rsidRDefault="00000000">
      <w:pPr>
        <w:spacing w:before="100" w:beforeAutospacing="1" w:after="100" w:afterAutospacing="1" w:line="276" w:lineRule="auto"/>
        <w:jc w:val="both"/>
        <w:rPr>
          <w:rFonts w:ascii="Times New Roman" w:hAnsi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  <w:lang w:val="en-US"/>
        </w:rPr>
        <w:t>*</w:t>
      </w:r>
      <w:r>
        <w:rPr>
          <w:rFonts w:ascii="Times New Roman" w:hAnsi="Times New Roman"/>
          <w:b/>
          <w:i/>
          <w:color w:val="FF0000"/>
          <w:sz w:val="24"/>
          <w:szCs w:val="24"/>
        </w:rPr>
        <w:t>За сведение на проверяващите длъжностни лица от НАПОО:</w:t>
      </w:r>
    </w:p>
    <w:p w14:paraId="4B3C342D" w14:textId="77777777" w:rsidR="00B90054" w:rsidRDefault="0000000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  <w:t>НЕРЕДОВНОСТ: пропуск, грешка, проблем, които могат да бъдат коригирани и отстранени, без да повлияят съществено на качеството на обучението и на обучаваните лица.</w:t>
      </w:r>
    </w:p>
    <w:p w14:paraId="5FAA8A59" w14:textId="77777777" w:rsidR="00B90054" w:rsidRDefault="0000000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  <w:t>НАРУШЕНИЕ е всяко неспазване на законови разпоредби и е основание за временно отнемане на лицензията за срок от 3 до 12 месеца по смисъла на чл.49г, ал. 3 т. 1 от ЗПОО.</w:t>
      </w:r>
    </w:p>
    <w:p w14:paraId="2C8A56AB" w14:textId="77777777" w:rsidR="00B90054" w:rsidRDefault="0000000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  <w:t>СЪЩЕСТВЕНО е онова НАРУШЕНИЕ, което не може да бъде отстранено и поправено, коригирано по начин, който да не се отрази на качеството на обучението и обучаваните лица. Това, че нарушението не подлежи на саниране го определя като съществено по смисъла на чл.49г, ал. 6, т. 3 от ЗПОО и е основание за окончателно отнемане на лицензията.</w:t>
      </w:r>
    </w:p>
    <w:sectPr w:rsidR="00B90054" w:rsidSect="004921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8" w:code="9"/>
      <w:pgMar w:top="737" w:right="1247" w:bottom="907" w:left="1361" w:header="0" w:footer="6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94A9E" w14:textId="77777777" w:rsidR="001B0E6B" w:rsidRDefault="001B0E6B">
      <w:pPr>
        <w:spacing w:after="0" w:line="240" w:lineRule="auto"/>
      </w:pPr>
      <w:r>
        <w:separator/>
      </w:r>
    </w:p>
  </w:endnote>
  <w:endnote w:type="continuationSeparator" w:id="0">
    <w:p w14:paraId="504D2E7D" w14:textId="77777777" w:rsidR="001B0E6B" w:rsidRDefault="001B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L DinText Pro">
    <w:altName w:val="Franklin Gothic Medium Cond"/>
    <w:charset w:val="CC"/>
    <w:family w:val="auto"/>
    <w:pitch w:val="variable"/>
    <w:sig w:usb0="00000001" w:usb1="10000011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828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847A0C" w14:textId="28F9C2E5" w:rsidR="0049218C" w:rsidRDefault="004921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210712" w14:textId="77777777" w:rsidR="0049218C" w:rsidRDefault="004921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936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53B36" w14:textId="3698A96C" w:rsidR="0049218C" w:rsidRDefault="0049218C">
        <w:pPr>
          <w:pStyle w:val="Footer"/>
          <w:jc w:val="right"/>
        </w:pPr>
        <w:r w:rsidRPr="00DC596A">
          <w:rPr>
            <w:rFonts w:ascii="Times New Roman" w:hAnsi="Times New Roman" w:cs="Times New Roman"/>
          </w:rPr>
          <w:fldChar w:fldCharType="begin"/>
        </w:r>
        <w:r w:rsidRPr="00DC596A">
          <w:rPr>
            <w:rFonts w:ascii="Times New Roman" w:hAnsi="Times New Roman" w:cs="Times New Roman"/>
          </w:rPr>
          <w:instrText xml:space="preserve"> PAGE   \* MERGEFORMAT </w:instrText>
        </w:r>
        <w:r w:rsidRPr="00DC596A">
          <w:rPr>
            <w:rFonts w:ascii="Times New Roman" w:hAnsi="Times New Roman" w:cs="Times New Roman"/>
          </w:rPr>
          <w:fldChar w:fldCharType="separate"/>
        </w:r>
        <w:r w:rsidRPr="00DC596A">
          <w:rPr>
            <w:rFonts w:ascii="Times New Roman" w:hAnsi="Times New Roman" w:cs="Times New Roman"/>
            <w:noProof/>
          </w:rPr>
          <w:t>2</w:t>
        </w:r>
        <w:r w:rsidRPr="00DC596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7FE5AC0" w14:textId="77777777" w:rsidR="0049218C" w:rsidRDefault="004921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91094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EBC450B" w14:textId="63A9F7AE" w:rsidR="0049218C" w:rsidRDefault="00DC0F07" w:rsidP="00DC0F07">
        <w:pPr>
          <w:pStyle w:val="Footer"/>
          <w:tabs>
            <w:tab w:val="left" w:pos="5760"/>
            <w:tab w:val="right" w:pos="9301"/>
          </w:tabs>
        </w:pPr>
        <w:r>
          <w:tab/>
        </w:r>
        <w:r>
          <w:tab/>
        </w:r>
        <w:r>
          <w:tab/>
        </w:r>
        <w:r w:rsidR="0049218C">
          <w:fldChar w:fldCharType="begin"/>
        </w:r>
        <w:r w:rsidR="0049218C">
          <w:instrText xml:space="preserve"> PAGE   \* MERGEFORMAT </w:instrText>
        </w:r>
        <w:r w:rsidR="0049218C">
          <w:fldChar w:fldCharType="separate"/>
        </w:r>
        <w:r w:rsidR="0049218C">
          <w:rPr>
            <w:noProof/>
          </w:rPr>
          <w:t>2</w:t>
        </w:r>
        <w:r w:rsidR="0049218C">
          <w:rPr>
            <w:noProof/>
          </w:rPr>
          <w:fldChar w:fldCharType="end"/>
        </w:r>
      </w:p>
    </w:sdtContent>
  </w:sdt>
  <w:p w14:paraId="1E7B4314" w14:textId="77777777" w:rsidR="0049218C" w:rsidRDefault="004921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7BC40" w14:textId="77777777" w:rsidR="001B0E6B" w:rsidRDefault="001B0E6B">
      <w:pPr>
        <w:spacing w:after="0" w:line="240" w:lineRule="auto"/>
      </w:pPr>
      <w:r>
        <w:separator/>
      </w:r>
    </w:p>
  </w:footnote>
  <w:footnote w:type="continuationSeparator" w:id="0">
    <w:p w14:paraId="68FF7F30" w14:textId="77777777" w:rsidR="001B0E6B" w:rsidRDefault="001B0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03EE2" w14:textId="77777777" w:rsidR="00DC596A" w:rsidRDefault="00DC59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3656" w14:textId="77777777" w:rsidR="00DC596A" w:rsidRDefault="00DC59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6432E" w14:textId="77777777" w:rsidR="00B90054" w:rsidRDefault="00B90054">
    <w:pPr>
      <w:pStyle w:val="Header"/>
    </w:pPr>
  </w:p>
  <w:p w14:paraId="5D2C1613" w14:textId="77777777" w:rsidR="00B90054" w:rsidRDefault="00B90054">
    <w:pPr>
      <w:pStyle w:val="Header"/>
    </w:pPr>
  </w:p>
  <w:p w14:paraId="7F57B2FC" w14:textId="77777777" w:rsidR="00B90054" w:rsidRDefault="00000000">
    <w:pPr>
      <w:tabs>
        <w:tab w:val="center" w:pos="4536"/>
        <w:tab w:val="right" w:pos="9072"/>
      </w:tabs>
      <w:spacing w:after="0"/>
      <w:ind w:right="-424"/>
      <w:jc w:val="center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 xml:space="preserve">                                                                                                    </w:t>
    </w:r>
    <w:r>
      <w:rPr>
        <w:rFonts w:ascii="Times New Roman" w:hAnsi="Times New Roman"/>
        <w:noProof/>
        <w:sz w:val="24"/>
        <w:szCs w:val="24"/>
      </w:rPr>
      <w:t xml:space="preserve">Ниво на конфиденциалност 1  </w:t>
    </w:r>
  </w:p>
  <w:p w14:paraId="627A76D0" w14:textId="77777777" w:rsidR="00B90054" w:rsidRDefault="00000000">
    <w:pPr>
      <w:tabs>
        <w:tab w:val="center" w:pos="4536"/>
        <w:tab w:val="right" w:pos="9072"/>
      </w:tabs>
      <w:spacing w:after="0" w:line="240" w:lineRule="auto"/>
      <w:ind w:right="-282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 xml:space="preserve">                                                                                                                                     [TLP-GREEN]</w:t>
    </w:r>
  </w:p>
  <w:p w14:paraId="0F2D00C7" w14:textId="77777777" w:rsidR="00B90054" w:rsidRDefault="00B90054">
    <w:pP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/>
        <w:noProof/>
        <w:sz w:val="24"/>
        <w:szCs w:val="24"/>
        <w:lang w:eastAsia="bg-BG"/>
      </w:rPr>
    </w:pPr>
  </w:p>
  <w:tbl>
    <w:tblPr>
      <w:tblW w:w="992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B90054" w14:paraId="02222F70" w14:textId="77777777">
      <w:trPr>
        <w:jc w:val="center"/>
      </w:trPr>
      <w:tc>
        <w:tcPr>
          <w:tcW w:w="2047" w:type="dxa"/>
          <w:tcBorders>
            <w:bottom w:val="single" w:sz="8" w:space="0" w:color="808080"/>
          </w:tcBorders>
          <w:shd w:val="clear" w:color="FFFFFF" w:fill="FFFFFF"/>
        </w:tcPr>
        <w:p w14:paraId="4C838565" w14:textId="77777777" w:rsidR="00B90054" w:rsidRDefault="00000000">
          <w:pPr>
            <w:widowControl w:val="0"/>
            <w:spacing w:before="120" w:after="0" w:line="240" w:lineRule="auto"/>
            <w:rPr>
              <w:rFonts w:ascii="Times New Roman" w:hAnsi="Times New Roman"/>
              <w:sz w:val="24"/>
              <w:szCs w:val="24"/>
              <w:lang w:eastAsia="bg-BG"/>
            </w:rPr>
          </w:pPr>
          <w:r>
            <w:rPr>
              <w:rFonts w:ascii="Times New Roman" w:hAnsi="Times New Roman"/>
              <w:noProof/>
              <w:position w:val="-31"/>
              <w:sz w:val="24"/>
              <w:szCs w:val="24"/>
              <w:lang w:eastAsia="bg-BG"/>
            </w:rPr>
            <w:drawing>
              <wp:inline distT="0" distB="0" distL="0" distR="0" wp14:anchorId="66C55C88" wp14:editId="3C7BA97E">
                <wp:extent cx="866775" cy="542925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3" w:type="dxa"/>
          <w:tcBorders>
            <w:bottom w:val="single" w:sz="8" w:space="0" w:color="808080"/>
          </w:tcBorders>
          <w:shd w:val="clear" w:color="FFFFFF" w:fill="FFFFFF"/>
        </w:tcPr>
        <w:p w14:paraId="6CA148E2" w14:textId="77777777" w:rsidR="00B90054" w:rsidRDefault="00000000">
          <w:pPr>
            <w:widowControl w:val="0"/>
            <w:spacing w:before="120" w:after="0" w:line="240" w:lineRule="auto"/>
            <w:jc w:val="center"/>
            <w:rPr>
              <w:rFonts w:ascii="Times New Roman" w:hAnsi="Times New Roman"/>
              <w:b/>
              <w:color w:val="365F91"/>
              <w:sz w:val="24"/>
              <w:szCs w:val="24"/>
              <w:lang w:val="ru-RU" w:eastAsia="bg-BG"/>
            </w:rPr>
          </w:pPr>
          <w:r>
            <w:rPr>
              <w:rFonts w:ascii="Times New Roman" w:hAnsi="Times New Roman"/>
              <w:b/>
              <w:color w:val="365F91"/>
              <w:sz w:val="24"/>
              <w:szCs w:val="24"/>
              <w:lang w:val="ru-RU" w:eastAsia="bg-BG"/>
            </w:rPr>
            <w:t>МИНИСТЕРСКИ СЪВЕТ</w:t>
          </w:r>
        </w:p>
        <w:p w14:paraId="0275F41A" w14:textId="77777777" w:rsidR="00B90054" w:rsidRDefault="00000000">
          <w:pPr>
            <w:widowControl w:val="0"/>
            <w:spacing w:before="120"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  <w:lang w:val="ru-RU" w:eastAsia="bg-BG"/>
            </w:rPr>
          </w:pPr>
          <w:r>
            <w:rPr>
              <w:rFonts w:ascii="Times New Roman" w:hAnsi="Times New Roman"/>
              <w:b/>
              <w:color w:val="365F91"/>
              <w:sz w:val="24"/>
              <w:szCs w:val="24"/>
              <w:lang w:val="ru-RU" w:eastAsia="bg-BG"/>
            </w:rPr>
            <w:t>НАЦИОНАЛНА АГЕНЦИЯ ЗА ПРОФЕСИОНАЛНО ОБРАЗОВАНИЕ И ОБУЧЕНИЕ</w:t>
          </w:r>
        </w:p>
      </w:tc>
    </w:tr>
  </w:tbl>
  <w:p w14:paraId="748292AF" w14:textId="77777777" w:rsidR="00B90054" w:rsidRDefault="00B900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41241"/>
    <w:multiLevelType w:val="hybridMultilevel"/>
    <w:tmpl w:val="D5A0136E"/>
    <w:lvl w:ilvl="0" w:tplc="3BBAB70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47DD9"/>
    <w:multiLevelType w:val="hybridMultilevel"/>
    <w:tmpl w:val="ECA86932"/>
    <w:lvl w:ilvl="0" w:tplc="51384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F5B88"/>
    <w:multiLevelType w:val="hybridMultilevel"/>
    <w:tmpl w:val="6B2AB5C4"/>
    <w:lvl w:ilvl="0" w:tplc="3BBAB70C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8262239">
    <w:abstractNumId w:val="2"/>
  </w:num>
  <w:num w:numId="2" w16cid:durableId="833764866">
    <w:abstractNumId w:val="0"/>
  </w:num>
  <w:num w:numId="3" w16cid:durableId="46898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54"/>
    <w:rsid w:val="000D24C4"/>
    <w:rsid w:val="00111A0A"/>
    <w:rsid w:val="00133B25"/>
    <w:rsid w:val="00192240"/>
    <w:rsid w:val="001B0E6B"/>
    <w:rsid w:val="0031461E"/>
    <w:rsid w:val="00381B26"/>
    <w:rsid w:val="0049218C"/>
    <w:rsid w:val="006B409C"/>
    <w:rsid w:val="00764640"/>
    <w:rsid w:val="00910F52"/>
    <w:rsid w:val="00B90054"/>
    <w:rsid w:val="00C6658A"/>
    <w:rsid w:val="00DC0F07"/>
    <w:rsid w:val="00DC596A"/>
    <w:rsid w:val="00EC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BB17"/>
  <w15:chartTrackingRefBased/>
  <w15:docId w15:val="{3A415691-D4EA-463F-B790-E2800964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navet.government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poo@navet.government.bg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70D2C-E023-41DB-BE32-502FF1538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MIvanova</dc:creator>
  <cp:keywords/>
  <dc:description/>
  <cp:lastModifiedBy>David Marinov</cp:lastModifiedBy>
  <cp:revision>13</cp:revision>
  <cp:lastPrinted>2019-02-13T11:21:00Z</cp:lastPrinted>
  <dcterms:created xsi:type="dcterms:W3CDTF">2022-12-16T12:21:00Z</dcterms:created>
  <dcterms:modified xsi:type="dcterms:W3CDTF">2023-05-02T12:34:00Z</dcterms:modified>
</cp:coreProperties>
</file>