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1236" w14:textId="7F1989AB" w:rsidR="0016059A" w:rsidRPr="00CA080E" w:rsidRDefault="00411C9D" w:rsidP="001B7184">
      <w:pPr>
        <w:jc w:val="both"/>
        <w:rPr>
          <w:b/>
          <w:color w:val="FF0000"/>
          <w:sz w:val="36"/>
          <w:szCs w:val="36"/>
          <w:u w:val="single"/>
        </w:rPr>
      </w:pPr>
      <w:r>
        <w:rPr>
          <w:b/>
          <w:sz w:val="24"/>
          <w:szCs w:val="24"/>
        </w:rPr>
        <w:pict w14:anchorId="45E862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Microsoft Office Signature Line..." style="width:169.8pt;height:84.9pt">
            <v:imagedata r:id="rId6" o:title=""/>
            <o:lock v:ext="edit" ungrouping="t" rotation="t" cropping="t" verticies="t" text="t" grouping="t"/>
            <o:signatureline v:ext="edit" id="{0A308D9C-5BAC-4C85-8FE6-04719A5EFDF0}" provid="{00000000-0000-0000-0000-000000000000}" issignatureline="t"/>
          </v:shape>
        </w:pict>
      </w:r>
    </w:p>
    <w:p w14:paraId="3EC599F4" w14:textId="77777777" w:rsidR="00AE0D4F" w:rsidRDefault="00AE0D4F" w:rsidP="001F1770">
      <w:pPr>
        <w:jc w:val="both"/>
        <w:rPr>
          <w:b/>
          <w:sz w:val="24"/>
          <w:szCs w:val="24"/>
          <w:lang w:val="ru-RU"/>
        </w:rPr>
      </w:pPr>
    </w:p>
    <w:p w14:paraId="3DAFF48A" w14:textId="77777777" w:rsidR="001F1770" w:rsidRPr="0079797F" w:rsidRDefault="001F1770" w:rsidP="001F1770">
      <w:pPr>
        <w:jc w:val="both"/>
        <w:rPr>
          <w:b/>
          <w:sz w:val="24"/>
          <w:szCs w:val="24"/>
          <w:lang w:val="ru-RU"/>
        </w:rPr>
      </w:pPr>
      <w:r w:rsidRPr="0079797F">
        <w:rPr>
          <w:b/>
          <w:sz w:val="24"/>
          <w:szCs w:val="24"/>
          <w:lang w:val="ru-RU"/>
        </w:rPr>
        <w:t>ДО</w:t>
      </w:r>
    </w:p>
    <w:p w14:paraId="2245363D" w14:textId="77777777" w:rsidR="007B1C0A" w:rsidRDefault="001F1770" w:rsidP="007B1C0A">
      <w:pPr>
        <w:jc w:val="both"/>
        <w:rPr>
          <w:b/>
          <w:sz w:val="24"/>
          <w:szCs w:val="24"/>
          <w:lang w:val="ru-RU"/>
        </w:rPr>
      </w:pPr>
      <w:r w:rsidRPr="0079797F">
        <w:rPr>
          <w:b/>
          <w:sz w:val="24"/>
          <w:szCs w:val="24"/>
          <w:lang w:val="ru-RU"/>
        </w:rPr>
        <w:t>Г–Н / Г-ЖА</w:t>
      </w:r>
      <w:r w:rsidR="00C50964" w:rsidRPr="0019313C">
        <w:rPr>
          <w:b/>
          <w:sz w:val="24"/>
          <w:szCs w:val="24"/>
          <w:lang w:val="ru-RU"/>
        </w:rPr>
        <w:t xml:space="preserve"> </w:t>
      </w:r>
      <w:r w:rsidR="007B1C0A">
        <w:rPr>
          <w:b/>
          <w:sz w:val="24"/>
          <w:szCs w:val="24"/>
          <w:lang w:val="ru-RU"/>
        </w:rPr>
        <w:fldChar w:fldCharType="begin"/>
      </w:r>
      <w:r w:rsidR="007B1C0A">
        <w:rPr>
          <w:b/>
          <w:sz w:val="24"/>
          <w:szCs w:val="24"/>
          <w:lang w:val="ru-RU"/>
        </w:rPr>
        <w:instrText xml:space="preserve"> MERGEFIELD  ContactPerson  \* MERGEFORMAT </w:instrText>
      </w:r>
      <w:r w:rsidR="007B1C0A">
        <w:rPr>
          <w:b/>
          <w:sz w:val="24"/>
          <w:szCs w:val="24"/>
          <w:lang w:val="ru-RU"/>
        </w:rPr>
        <w:fldChar w:fldCharType="separate"/>
      </w:r>
      <w:r w:rsidR="007B1C0A">
        <w:rPr>
          <w:b/>
          <w:noProof/>
          <w:sz w:val="24"/>
          <w:szCs w:val="24"/>
          <w:lang w:val="ru-RU"/>
        </w:rPr>
        <w:t>«ContactPerson»</w:t>
      </w:r>
      <w:r w:rsidR="007B1C0A">
        <w:rPr>
          <w:b/>
          <w:sz w:val="24"/>
          <w:szCs w:val="24"/>
          <w:lang w:val="ru-RU"/>
        </w:rPr>
        <w:fldChar w:fldCharType="end"/>
      </w:r>
    </w:p>
    <w:p w14:paraId="543E8F69" w14:textId="006DF38C" w:rsidR="001F1770" w:rsidRPr="0019313C" w:rsidRDefault="007B1C0A" w:rsidP="007B1C0A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ru-RU"/>
        </w:rPr>
        <w:fldChar w:fldCharType="begin"/>
      </w:r>
      <w:r w:rsidRPr="0019313C">
        <w:rPr>
          <w:b/>
          <w:sz w:val="24"/>
          <w:szCs w:val="24"/>
          <w:lang w:val="en-US"/>
        </w:rPr>
        <w:instrText xml:space="preserve"> MERGEFIELD  StrName  \* MERGEFORMAT </w:instrText>
      </w:r>
      <w:r>
        <w:rPr>
          <w:b/>
          <w:sz w:val="24"/>
          <w:szCs w:val="24"/>
          <w:lang w:val="ru-RU"/>
        </w:rPr>
        <w:fldChar w:fldCharType="separate"/>
      </w:r>
      <w:r w:rsidRPr="0019313C">
        <w:rPr>
          <w:b/>
          <w:noProof/>
          <w:sz w:val="24"/>
          <w:szCs w:val="24"/>
          <w:lang w:val="en-US"/>
        </w:rPr>
        <w:t>«StrName»</w:t>
      </w:r>
      <w:r>
        <w:rPr>
          <w:b/>
          <w:sz w:val="24"/>
          <w:szCs w:val="24"/>
          <w:lang w:val="ru-RU"/>
        </w:rPr>
        <w:fldChar w:fldCharType="end"/>
      </w:r>
    </w:p>
    <w:p w14:paraId="7F109365" w14:textId="01B48774" w:rsidR="00AE0D4F" w:rsidRPr="007B1C0A" w:rsidRDefault="007B1C0A" w:rsidP="00AE0D4F">
      <w:p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ru-RU"/>
        </w:rPr>
        <w:fldChar w:fldCharType="begin"/>
      </w:r>
      <w:r w:rsidRPr="0019313C">
        <w:rPr>
          <w:b/>
          <w:sz w:val="24"/>
          <w:szCs w:val="24"/>
          <w:lang w:val="en-US"/>
        </w:rPr>
        <w:instrText xml:space="preserve"> MERGEFIELD  City  \* MERGEFORMAT </w:instrText>
      </w:r>
      <w:r>
        <w:rPr>
          <w:b/>
          <w:sz w:val="24"/>
          <w:szCs w:val="24"/>
          <w:lang w:val="ru-RU"/>
        </w:rPr>
        <w:fldChar w:fldCharType="separate"/>
      </w:r>
      <w:r w:rsidRPr="0019313C">
        <w:rPr>
          <w:b/>
          <w:noProof/>
          <w:sz w:val="24"/>
          <w:szCs w:val="24"/>
          <w:lang w:val="en-US"/>
        </w:rPr>
        <w:t>«City»</w:t>
      </w:r>
      <w:r>
        <w:rPr>
          <w:b/>
          <w:sz w:val="24"/>
          <w:szCs w:val="24"/>
          <w:lang w:val="ru-RU"/>
        </w:rPr>
        <w:fldChar w:fldCharType="end"/>
      </w:r>
      <w:r w:rsidR="00AE0D4F" w:rsidRPr="0019313C">
        <w:rPr>
          <w:b/>
          <w:sz w:val="24"/>
          <w:szCs w:val="24"/>
          <w:lang w:val="en-US"/>
        </w:rPr>
        <w:t xml:space="preserve">, </w:t>
      </w:r>
      <w:r w:rsidR="00AE0D4F" w:rsidRPr="0079797F">
        <w:rPr>
          <w:b/>
          <w:sz w:val="24"/>
          <w:szCs w:val="24"/>
          <w:lang w:val="ru-RU"/>
        </w:rPr>
        <w:t>П</w:t>
      </w:r>
      <w:r w:rsidR="00AE0D4F" w:rsidRPr="0019313C">
        <w:rPr>
          <w:b/>
          <w:sz w:val="24"/>
          <w:szCs w:val="24"/>
          <w:lang w:val="en-US"/>
        </w:rPr>
        <w:t>.</w:t>
      </w:r>
      <w:r w:rsidR="00AE0D4F" w:rsidRPr="0079797F">
        <w:rPr>
          <w:b/>
          <w:sz w:val="24"/>
          <w:szCs w:val="24"/>
          <w:lang w:val="ru-RU"/>
        </w:rPr>
        <w:t>К</w:t>
      </w:r>
      <w:r>
        <w:rPr>
          <w:b/>
          <w:sz w:val="24"/>
          <w:szCs w:val="24"/>
          <w:lang w:val="en-GB"/>
        </w:rPr>
        <w:t xml:space="preserve">. </w:t>
      </w:r>
      <w:r>
        <w:rPr>
          <w:b/>
          <w:sz w:val="24"/>
          <w:szCs w:val="24"/>
          <w:lang w:val="en-GB"/>
        </w:rPr>
        <w:fldChar w:fldCharType="begin"/>
      </w:r>
      <w:r>
        <w:rPr>
          <w:b/>
          <w:sz w:val="24"/>
          <w:szCs w:val="24"/>
          <w:lang w:val="en-GB"/>
        </w:rPr>
        <w:instrText xml:space="preserve"> MERGEFIELD  PostCode  \* MERGEFORMAT </w:instrText>
      </w:r>
      <w:r>
        <w:rPr>
          <w:b/>
          <w:sz w:val="24"/>
          <w:szCs w:val="24"/>
          <w:lang w:val="en-GB"/>
        </w:rPr>
        <w:fldChar w:fldCharType="separate"/>
      </w:r>
      <w:r>
        <w:rPr>
          <w:b/>
          <w:noProof/>
          <w:sz w:val="24"/>
          <w:szCs w:val="24"/>
          <w:lang w:val="en-GB"/>
        </w:rPr>
        <w:t>«PostCode»</w:t>
      </w:r>
      <w:r>
        <w:rPr>
          <w:b/>
          <w:sz w:val="24"/>
          <w:szCs w:val="24"/>
          <w:lang w:val="en-GB"/>
        </w:rPr>
        <w:fldChar w:fldCharType="end"/>
      </w:r>
    </w:p>
    <w:p w14:paraId="39F38B3E" w14:textId="77777777" w:rsidR="001B7184" w:rsidRPr="00161BA0" w:rsidRDefault="001B7184" w:rsidP="001B7184">
      <w:pPr>
        <w:ind w:left="3600" w:firstLine="720"/>
        <w:jc w:val="both"/>
        <w:rPr>
          <w:rFonts w:ascii="Arial" w:hAnsi="Arial" w:cs="Arial"/>
          <w:b/>
          <w:sz w:val="22"/>
          <w:szCs w:val="22"/>
          <w:lang w:val="ru-RU"/>
        </w:rPr>
      </w:pPr>
    </w:p>
    <w:p w14:paraId="4F31A59C" w14:textId="77777777" w:rsidR="002D7DF9" w:rsidRPr="00161BA0" w:rsidRDefault="002D7DF9" w:rsidP="001B7184">
      <w:pPr>
        <w:ind w:left="3600" w:firstLine="720"/>
        <w:jc w:val="both"/>
        <w:rPr>
          <w:rFonts w:ascii="Arial" w:hAnsi="Arial" w:cs="Arial"/>
          <w:b/>
          <w:sz w:val="22"/>
          <w:szCs w:val="22"/>
          <w:lang w:val="ru-RU"/>
        </w:rPr>
      </w:pPr>
    </w:p>
    <w:p w14:paraId="490CE29D" w14:textId="3EBFDDE5" w:rsidR="00821A8D" w:rsidRPr="00305EA8" w:rsidRDefault="00821A8D" w:rsidP="00305EA8">
      <w:pPr>
        <w:spacing w:line="360" w:lineRule="auto"/>
        <w:jc w:val="both"/>
        <w:rPr>
          <w:sz w:val="24"/>
          <w:szCs w:val="24"/>
        </w:rPr>
      </w:pPr>
      <w:r w:rsidRPr="00161BA0">
        <w:rPr>
          <w:b/>
          <w:sz w:val="24"/>
          <w:szCs w:val="24"/>
        </w:rPr>
        <w:t>Относно:</w:t>
      </w:r>
      <w:r w:rsidRPr="0014731F">
        <w:rPr>
          <w:sz w:val="24"/>
          <w:szCs w:val="24"/>
        </w:rPr>
        <w:t xml:space="preserve"> </w:t>
      </w:r>
      <w:r w:rsidR="00175576">
        <w:rPr>
          <w:sz w:val="24"/>
          <w:szCs w:val="24"/>
        </w:rPr>
        <w:t xml:space="preserve">Внасяне на </w:t>
      </w:r>
      <w:r w:rsidR="00943086">
        <w:rPr>
          <w:sz w:val="24"/>
          <w:szCs w:val="24"/>
        </w:rPr>
        <w:t xml:space="preserve">държавна </w:t>
      </w:r>
      <w:r w:rsidR="00175576">
        <w:rPr>
          <w:sz w:val="24"/>
          <w:szCs w:val="24"/>
        </w:rPr>
        <w:t>такса</w:t>
      </w:r>
      <w:r w:rsidR="00D959E2">
        <w:rPr>
          <w:sz w:val="24"/>
          <w:szCs w:val="24"/>
        </w:rPr>
        <w:t>,</w:t>
      </w:r>
      <w:r w:rsidR="00526F3F">
        <w:rPr>
          <w:sz w:val="24"/>
          <w:szCs w:val="24"/>
        </w:rPr>
        <w:t xml:space="preserve"> </w:t>
      </w:r>
      <w:r w:rsidR="00943086">
        <w:rPr>
          <w:sz w:val="24"/>
          <w:szCs w:val="24"/>
        </w:rPr>
        <w:t>определена в тарифата на Министерски съвет по чл. 60, ал. 2, т. 2 от Закона за професионалното образование и обучение (ЗПОО)</w:t>
      </w:r>
      <w:r w:rsidR="00175576" w:rsidRPr="004A0F5A">
        <w:rPr>
          <w:sz w:val="24"/>
          <w:szCs w:val="24"/>
        </w:rPr>
        <w:t xml:space="preserve"> в размер на </w:t>
      </w:r>
      <w:r w:rsidR="007B1C0A">
        <w:rPr>
          <w:sz w:val="24"/>
          <w:szCs w:val="24"/>
        </w:rPr>
        <w:fldChar w:fldCharType="begin"/>
      </w:r>
      <w:r w:rsidR="007B1C0A">
        <w:rPr>
          <w:sz w:val="24"/>
          <w:szCs w:val="24"/>
        </w:rPr>
        <w:instrText xml:space="preserve"> MERGEFIELD  IntegerTax  \* MERGEFORMAT </w:instrText>
      </w:r>
      <w:r w:rsidR="007B1C0A">
        <w:rPr>
          <w:sz w:val="24"/>
          <w:szCs w:val="24"/>
        </w:rPr>
        <w:fldChar w:fldCharType="separate"/>
      </w:r>
      <w:r w:rsidR="007B1C0A">
        <w:rPr>
          <w:noProof/>
          <w:sz w:val="24"/>
          <w:szCs w:val="24"/>
        </w:rPr>
        <w:t>«IntegerTax»</w:t>
      </w:r>
      <w:r w:rsidR="007B1C0A">
        <w:rPr>
          <w:sz w:val="24"/>
          <w:szCs w:val="24"/>
        </w:rPr>
        <w:fldChar w:fldCharType="end"/>
      </w:r>
      <w:r w:rsidR="00175576" w:rsidRPr="004A0F5A">
        <w:rPr>
          <w:sz w:val="24"/>
          <w:szCs w:val="24"/>
        </w:rPr>
        <w:t xml:space="preserve"> (</w:t>
      </w:r>
      <w:r w:rsidR="007B1C0A">
        <w:rPr>
          <w:sz w:val="24"/>
          <w:szCs w:val="24"/>
        </w:rPr>
        <w:fldChar w:fldCharType="begin"/>
      </w:r>
      <w:r w:rsidR="007B1C0A">
        <w:rPr>
          <w:sz w:val="24"/>
          <w:szCs w:val="24"/>
        </w:rPr>
        <w:instrText xml:space="preserve"> MERGEFIELD  StringTax  \* MERGEFORMAT </w:instrText>
      </w:r>
      <w:r w:rsidR="007B1C0A">
        <w:rPr>
          <w:sz w:val="24"/>
          <w:szCs w:val="24"/>
        </w:rPr>
        <w:fldChar w:fldCharType="separate"/>
      </w:r>
      <w:r w:rsidR="007B1C0A">
        <w:rPr>
          <w:noProof/>
          <w:sz w:val="24"/>
          <w:szCs w:val="24"/>
        </w:rPr>
        <w:t>«StringTax»</w:t>
      </w:r>
      <w:r w:rsidR="007B1C0A">
        <w:rPr>
          <w:sz w:val="24"/>
          <w:szCs w:val="24"/>
        </w:rPr>
        <w:fldChar w:fldCharType="end"/>
      </w:r>
      <w:r w:rsidR="00175576" w:rsidRPr="004A0F5A">
        <w:rPr>
          <w:sz w:val="24"/>
          <w:szCs w:val="24"/>
        </w:rPr>
        <w:t>) лева</w:t>
      </w:r>
      <w:r w:rsidR="00BF7C16" w:rsidRPr="0016059A">
        <w:rPr>
          <w:i/>
        </w:rPr>
        <w:t xml:space="preserve">              </w:t>
      </w:r>
    </w:p>
    <w:p w14:paraId="0E5E7A81" w14:textId="77777777" w:rsidR="00614B36" w:rsidRDefault="00614B36" w:rsidP="00305EA8">
      <w:pPr>
        <w:spacing w:line="360" w:lineRule="auto"/>
        <w:jc w:val="both"/>
        <w:rPr>
          <w:rFonts w:cs="Arial"/>
          <w:b/>
          <w:sz w:val="24"/>
          <w:szCs w:val="24"/>
        </w:rPr>
      </w:pPr>
    </w:p>
    <w:p w14:paraId="598E55B1" w14:textId="77777777" w:rsidR="001B7184" w:rsidRDefault="001B7184" w:rsidP="00305EA8">
      <w:pPr>
        <w:spacing w:line="360" w:lineRule="auto"/>
        <w:jc w:val="both"/>
        <w:rPr>
          <w:b/>
          <w:sz w:val="24"/>
          <w:szCs w:val="24"/>
        </w:rPr>
      </w:pPr>
      <w:r w:rsidRPr="001B7184">
        <w:rPr>
          <w:b/>
          <w:sz w:val="24"/>
          <w:szCs w:val="24"/>
        </w:rPr>
        <w:t>УВАЖАЕМ</w:t>
      </w:r>
      <w:r w:rsidR="0014731F">
        <w:rPr>
          <w:b/>
          <w:sz w:val="24"/>
          <w:szCs w:val="24"/>
        </w:rPr>
        <w:t>И</w:t>
      </w:r>
      <w:r w:rsidR="0021113A">
        <w:rPr>
          <w:b/>
          <w:sz w:val="24"/>
          <w:szCs w:val="24"/>
        </w:rPr>
        <w:t>/</w:t>
      </w:r>
      <w:r w:rsidR="00614B36">
        <w:rPr>
          <w:b/>
          <w:sz w:val="24"/>
          <w:szCs w:val="24"/>
        </w:rPr>
        <w:t xml:space="preserve">А </w:t>
      </w:r>
      <w:r w:rsidRPr="001B7184">
        <w:rPr>
          <w:b/>
          <w:sz w:val="24"/>
          <w:szCs w:val="24"/>
        </w:rPr>
        <w:t>ГОСПО</w:t>
      </w:r>
      <w:r w:rsidR="0014731F">
        <w:rPr>
          <w:b/>
          <w:sz w:val="24"/>
          <w:szCs w:val="24"/>
        </w:rPr>
        <w:t>ДИН</w:t>
      </w:r>
      <w:r w:rsidR="0031190F">
        <w:rPr>
          <w:b/>
          <w:sz w:val="24"/>
          <w:szCs w:val="24"/>
        </w:rPr>
        <w:t xml:space="preserve">/ ГОСПОЖО </w:t>
      </w:r>
      <w:r w:rsidR="000B7D24">
        <w:rPr>
          <w:b/>
          <w:sz w:val="24"/>
          <w:szCs w:val="24"/>
          <w:lang w:val="ru-RU"/>
        </w:rPr>
        <w:fldChar w:fldCharType="begin"/>
      </w:r>
      <w:r w:rsidR="000B7D24">
        <w:rPr>
          <w:b/>
          <w:sz w:val="24"/>
          <w:szCs w:val="24"/>
          <w:lang w:val="ru-RU"/>
        </w:rPr>
        <w:instrText xml:space="preserve"> MERGEFIELD  ContactPersonSirname  \* MERGEFORMAT </w:instrText>
      </w:r>
      <w:r w:rsidR="000B7D24">
        <w:rPr>
          <w:b/>
          <w:sz w:val="24"/>
          <w:szCs w:val="24"/>
          <w:lang w:val="ru-RU"/>
        </w:rPr>
        <w:fldChar w:fldCharType="separate"/>
      </w:r>
      <w:r w:rsidR="000B7D24">
        <w:rPr>
          <w:b/>
          <w:noProof/>
          <w:sz w:val="24"/>
          <w:szCs w:val="24"/>
          <w:lang w:val="ru-RU"/>
        </w:rPr>
        <w:t>«ContactPersonSirname»</w:t>
      </w:r>
      <w:r w:rsidR="000B7D24">
        <w:rPr>
          <w:b/>
          <w:sz w:val="24"/>
          <w:szCs w:val="24"/>
          <w:lang w:val="ru-RU"/>
        </w:rPr>
        <w:fldChar w:fldCharType="end"/>
      </w:r>
      <w:r w:rsidRPr="001B7184">
        <w:rPr>
          <w:b/>
          <w:sz w:val="24"/>
          <w:szCs w:val="24"/>
        </w:rPr>
        <w:t>,</w:t>
      </w:r>
    </w:p>
    <w:p w14:paraId="447A554C" w14:textId="77777777" w:rsidR="00850FE0" w:rsidRDefault="00850FE0" w:rsidP="00305EA8">
      <w:pPr>
        <w:spacing w:line="360" w:lineRule="auto"/>
        <w:jc w:val="both"/>
        <w:rPr>
          <w:b/>
          <w:sz w:val="24"/>
          <w:szCs w:val="24"/>
        </w:rPr>
      </w:pPr>
    </w:p>
    <w:p w14:paraId="242710F7" w14:textId="77777777" w:rsidR="00D959E2" w:rsidRDefault="00780EE0" w:rsidP="00305EA8">
      <w:pPr>
        <w:spacing w:line="360" w:lineRule="auto"/>
        <w:jc w:val="both"/>
        <w:rPr>
          <w:rFonts w:cs="Arial"/>
          <w:sz w:val="24"/>
          <w:szCs w:val="24"/>
        </w:rPr>
      </w:pPr>
      <w:r w:rsidRPr="00780EE0">
        <w:rPr>
          <w:rFonts w:cs="Arial"/>
          <w:sz w:val="24"/>
          <w:szCs w:val="24"/>
        </w:rPr>
        <w:t xml:space="preserve">Поради неспазения от </w:t>
      </w:r>
      <w:r w:rsidR="000471BD" w:rsidRPr="00780EE0">
        <w:rPr>
          <w:rFonts w:cs="Arial"/>
          <w:sz w:val="24"/>
          <w:szCs w:val="24"/>
        </w:rPr>
        <w:t>Вас</w:t>
      </w:r>
      <w:r w:rsidR="000471BD">
        <w:rPr>
          <w:rFonts w:cs="Arial"/>
          <w:sz w:val="24"/>
          <w:szCs w:val="24"/>
        </w:rPr>
        <w:t xml:space="preserve"> </w:t>
      </w:r>
      <w:r w:rsidR="000A5D3F">
        <w:rPr>
          <w:rFonts w:cs="Arial"/>
          <w:sz w:val="24"/>
          <w:szCs w:val="24"/>
        </w:rPr>
        <w:t>десетднев</w:t>
      </w:r>
      <w:r>
        <w:rPr>
          <w:rFonts w:cs="Arial"/>
          <w:sz w:val="24"/>
          <w:szCs w:val="24"/>
        </w:rPr>
        <w:t>е</w:t>
      </w:r>
      <w:r w:rsidR="000A5D3F">
        <w:rPr>
          <w:rFonts w:cs="Arial"/>
          <w:sz w:val="24"/>
          <w:szCs w:val="24"/>
        </w:rPr>
        <w:t xml:space="preserve">н срок за внасяне на </w:t>
      </w:r>
      <w:r w:rsidR="00A1799C">
        <w:rPr>
          <w:rFonts w:cs="Arial"/>
          <w:sz w:val="24"/>
          <w:szCs w:val="24"/>
        </w:rPr>
        <w:t>държавната</w:t>
      </w:r>
      <w:r w:rsidR="000A5D3F">
        <w:rPr>
          <w:rFonts w:cs="Arial"/>
          <w:sz w:val="24"/>
          <w:szCs w:val="24"/>
        </w:rPr>
        <w:t xml:space="preserve"> такса, </w:t>
      </w:r>
      <w:r w:rsidR="00A1799C">
        <w:rPr>
          <w:rFonts w:cs="Arial"/>
          <w:sz w:val="24"/>
          <w:szCs w:val="24"/>
        </w:rPr>
        <w:t>за която сте уведомен с п</w:t>
      </w:r>
      <w:r w:rsidR="000A5D3F">
        <w:rPr>
          <w:rFonts w:cs="Arial"/>
          <w:sz w:val="24"/>
          <w:szCs w:val="24"/>
        </w:rPr>
        <w:t xml:space="preserve">исмо </w:t>
      </w:r>
      <w:r w:rsidR="00A1799C">
        <w:rPr>
          <w:rFonts w:cs="Arial"/>
          <w:sz w:val="24"/>
          <w:szCs w:val="24"/>
        </w:rPr>
        <w:t xml:space="preserve">с </w:t>
      </w:r>
      <w:r w:rsidR="006D06D2">
        <w:rPr>
          <w:rFonts w:cs="Arial"/>
          <w:sz w:val="24"/>
          <w:szCs w:val="24"/>
        </w:rPr>
        <w:t>и</w:t>
      </w:r>
      <w:r w:rsidR="000A5D3F">
        <w:rPr>
          <w:rFonts w:cs="Arial"/>
          <w:sz w:val="24"/>
          <w:szCs w:val="24"/>
        </w:rPr>
        <w:t>зх. №</w:t>
      </w:r>
      <w:r w:rsidR="00C50964">
        <w:rPr>
          <w:rFonts w:cs="Arial"/>
          <w:sz w:val="24"/>
          <w:szCs w:val="24"/>
        </w:rPr>
        <w:fldChar w:fldCharType="begin"/>
      </w:r>
      <w:r w:rsidR="00C50964">
        <w:rPr>
          <w:rFonts w:cs="Arial"/>
          <w:sz w:val="24"/>
          <w:szCs w:val="24"/>
        </w:rPr>
        <w:instrText xml:space="preserve"> MERGEFIELD  OutputNumber  \* MERGEFORMAT </w:instrText>
      </w:r>
      <w:r w:rsidR="00C50964">
        <w:rPr>
          <w:rFonts w:cs="Arial"/>
          <w:sz w:val="24"/>
          <w:szCs w:val="24"/>
        </w:rPr>
        <w:fldChar w:fldCharType="separate"/>
      </w:r>
      <w:r w:rsidR="00C50964">
        <w:rPr>
          <w:rFonts w:cs="Arial"/>
          <w:noProof/>
          <w:sz w:val="24"/>
          <w:szCs w:val="24"/>
        </w:rPr>
        <w:t>«OutputNumber»</w:t>
      </w:r>
      <w:r w:rsidR="00C50964">
        <w:rPr>
          <w:rFonts w:cs="Arial"/>
          <w:sz w:val="24"/>
          <w:szCs w:val="24"/>
        </w:rPr>
        <w:fldChar w:fldCharType="end"/>
      </w:r>
      <w:r w:rsidR="00694675">
        <w:rPr>
          <w:rFonts w:cs="Arial"/>
          <w:sz w:val="24"/>
          <w:szCs w:val="24"/>
        </w:rPr>
        <w:t>/</w:t>
      </w:r>
      <w:r w:rsidR="00694675">
        <w:rPr>
          <w:rFonts w:cs="Arial"/>
          <w:sz w:val="24"/>
          <w:szCs w:val="24"/>
        </w:rPr>
        <w:fldChar w:fldCharType="begin"/>
      </w:r>
      <w:r w:rsidR="00694675">
        <w:rPr>
          <w:rFonts w:cs="Arial"/>
          <w:sz w:val="24"/>
          <w:szCs w:val="24"/>
        </w:rPr>
        <w:instrText xml:space="preserve"> MERGEFIELD  OutputDate  \* MERGEFORMAT </w:instrText>
      </w:r>
      <w:r w:rsidR="00694675">
        <w:rPr>
          <w:rFonts w:cs="Arial"/>
          <w:sz w:val="24"/>
          <w:szCs w:val="24"/>
        </w:rPr>
        <w:fldChar w:fldCharType="separate"/>
      </w:r>
      <w:r w:rsidR="00694675">
        <w:rPr>
          <w:rFonts w:cs="Arial"/>
          <w:noProof/>
          <w:sz w:val="24"/>
          <w:szCs w:val="24"/>
        </w:rPr>
        <w:t>«OutputDate»</w:t>
      </w:r>
      <w:r w:rsidR="00694675">
        <w:rPr>
          <w:rFonts w:cs="Arial"/>
          <w:sz w:val="24"/>
          <w:szCs w:val="24"/>
        </w:rPr>
        <w:fldChar w:fldCharType="end"/>
      </w:r>
      <w:r w:rsidR="00475540">
        <w:rPr>
          <w:rFonts w:cs="Arial"/>
          <w:sz w:val="24"/>
          <w:szCs w:val="24"/>
        </w:rPr>
        <w:t xml:space="preserve"> </w:t>
      </w:r>
      <w:r w:rsidR="000A5D3F">
        <w:rPr>
          <w:rFonts w:cs="Arial"/>
          <w:sz w:val="24"/>
          <w:szCs w:val="24"/>
        </w:rPr>
        <w:t xml:space="preserve">на </w:t>
      </w:r>
      <w:r w:rsidR="00AE0D4F">
        <w:rPr>
          <w:rFonts w:cs="Arial"/>
          <w:sz w:val="24"/>
          <w:szCs w:val="24"/>
        </w:rPr>
        <w:t>Националната агенция за професионално образование и обучение (</w:t>
      </w:r>
      <w:r w:rsidR="000A5D3F">
        <w:rPr>
          <w:rFonts w:cs="Arial"/>
          <w:sz w:val="24"/>
          <w:szCs w:val="24"/>
        </w:rPr>
        <w:t>НАПОО</w:t>
      </w:r>
      <w:r w:rsidR="00AE0D4F">
        <w:rPr>
          <w:rFonts w:cs="Arial"/>
          <w:sz w:val="24"/>
          <w:szCs w:val="24"/>
        </w:rPr>
        <w:t>)</w:t>
      </w:r>
      <w:r w:rsidR="000A5D3F">
        <w:rPr>
          <w:rFonts w:cs="Arial"/>
          <w:sz w:val="24"/>
          <w:szCs w:val="24"/>
        </w:rPr>
        <w:t xml:space="preserve">, Ви </w:t>
      </w:r>
      <w:r w:rsidR="000473D6">
        <w:rPr>
          <w:rFonts w:cs="Arial"/>
          <w:sz w:val="24"/>
          <w:szCs w:val="24"/>
        </w:rPr>
        <w:t>информираме</w:t>
      </w:r>
      <w:r w:rsidR="0047105B">
        <w:rPr>
          <w:rFonts w:cs="Arial"/>
          <w:sz w:val="24"/>
          <w:szCs w:val="24"/>
        </w:rPr>
        <w:t>,</w:t>
      </w:r>
      <w:r w:rsidR="0047105B" w:rsidRPr="00FA380D">
        <w:rPr>
          <w:rFonts w:cs="Arial"/>
          <w:sz w:val="24"/>
          <w:szCs w:val="24"/>
        </w:rPr>
        <w:t xml:space="preserve"> </w:t>
      </w:r>
      <w:r w:rsidR="000A5D3F">
        <w:rPr>
          <w:rFonts w:cs="Arial"/>
          <w:sz w:val="24"/>
          <w:szCs w:val="24"/>
        </w:rPr>
        <w:t xml:space="preserve">че </w:t>
      </w:r>
      <w:r w:rsidR="00CE3B4C">
        <w:rPr>
          <w:rFonts w:cs="Arial"/>
          <w:sz w:val="24"/>
          <w:szCs w:val="24"/>
        </w:rPr>
        <w:t>в едномесечен срок</w:t>
      </w:r>
      <w:r w:rsidR="00821A8D" w:rsidRPr="00FA380D">
        <w:rPr>
          <w:rFonts w:cs="Arial"/>
          <w:sz w:val="24"/>
          <w:szCs w:val="24"/>
        </w:rPr>
        <w:t xml:space="preserve"> от получаване на настоящ</w:t>
      </w:r>
      <w:r w:rsidR="006455BA">
        <w:rPr>
          <w:rFonts w:cs="Arial"/>
          <w:sz w:val="24"/>
          <w:szCs w:val="24"/>
        </w:rPr>
        <w:t>е</w:t>
      </w:r>
      <w:r w:rsidR="0047105B">
        <w:rPr>
          <w:rFonts w:cs="Arial"/>
          <w:sz w:val="24"/>
          <w:szCs w:val="24"/>
        </w:rPr>
        <w:t>то писмо</w:t>
      </w:r>
      <w:r w:rsidR="00821A8D" w:rsidRPr="00FA380D">
        <w:rPr>
          <w:rFonts w:cs="Arial"/>
          <w:sz w:val="24"/>
          <w:szCs w:val="24"/>
        </w:rPr>
        <w:t xml:space="preserve"> е необходимо да </w:t>
      </w:r>
      <w:r w:rsidR="0016059A">
        <w:rPr>
          <w:rFonts w:cs="Arial"/>
          <w:sz w:val="24"/>
          <w:szCs w:val="24"/>
        </w:rPr>
        <w:t>внесете съотв</w:t>
      </w:r>
      <w:r w:rsidR="000A5D3F">
        <w:rPr>
          <w:rFonts w:cs="Arial"/>
          <w:sz w:val="24"/>
          <w:szCs w:val="24"/>
        </w:rPr>
        <w:t>етната сума</w:t>
      </w:r>
      <w:r w:rsidR="00F26596">
        <w:rPr>
          <w:rFonts w:cs="Arial"/>
          <w:sz w:val="24"/>
          <w:szCs w:val="24"/>
        </w:rPr>
        <w:t xml:space="preserve">. </w:t>
      </w:r>
    </w:p>
    <w:p w14:paraId="09C28ABB" w14:textId="77777777" w:rsidR="00BB5B53" w:rsidRDefault="00F26596" w:rsidP="00305EA8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На основание чл. </w:t>
      </w:r>
      <w:r w:rsidR="00A30762">
        <w:rPr>
          <w:rFonts w:cs="Arial"/>
          <w:sz w:val="24"/>
          <w:szCs w:val="24"/>
        </w:rPr>
        <w:t>49б, ал. 6 от ЗПОО срок</w:t>
      </w:r>
      <w:r w:rsidR="00FE2C34">
        <w:rPr>
          <w:rFonts w:cs="Arial"/>
          <w:sz w:val="24"/>
          <w:szCs w:val="24"/>
        </w:rPr>
        <w:t xml:space="preserve">а за произнасяне на Председателят </w:t>
      </w:r>
      <w:r w:rsidR="00AE0D4F">
        <w:rPr>
          <w:rFonts w:cs="Arial"/>
          <w:sz w:val="24"/>
          <w:szCs w:val="24"/>
        </w:rPr>
        <w:t xml:space="preserve">на НАПОО </w:t>
      </w:r>
      <w:r w:rsidR="00FE2C34">
        <w:rPr>
          <w:rFonts w:cs="Arial"/>
          <w:sz w:val="24"/>
          <w:szCs w:val="24"/>
        </w:rPr>
        <w:t xml:space="preserve">за издаване или отказ за издаване на лицензия </w:t>
      </w:r>
      <w:r w:rsidR="0085784E">
        <w:rPr>
          <w:rFonts w:cs="Arial"/>
          <w:sz w:val="24"/>
          <w:szCs w:val="24"/>
        </w:rPr>
        <w:t xml:space="preserve">спира да тече до заплащането на </w:t>
      </w:r>
      <w:r w:rsidR="000F5A8B">
        <w:rPr>
          <w:rFonts w:cs="Arial"/>
          <w:sz w:val="24"/>
          <w:szCs w:val="24"/>
        </w:rPr>
        <w:t>сумата</w:t>
      </w:r>
      <w:r w:rsidR="0085784E">
        <w:rPr>
          <w:rFonts w:cs="Arial"/>
          <w:sz w:val="24"/>
          <w:szCs w:val="24"/>
        </w:rPr>
        <w:t xml:space="preserve"> или до изтичането на едномесечния срок за заплащането й</w:t>
      </w:r>
      <w:r w:rsidR="002D49B3">
        <w:rPr>
          <w:rFonts w:cs="Arial"/>
          <w:sz w:val="24"/>
          <w:szCs w:val="24"/>
        </w:rPr>
        <w:t>.</w:t>
      </w:r>
      <w:r w:rsidR="00821A8D" w:rsidRPr="00FA380D">
        <w:rPr>
          <w:rFonts w:cs="Arial"/>
          <w:sz w:val="24"/>
          <w:szCs w:val="24"/>
        </w:rPr>
        <w:t xml:space="preserve"> </w:t>
      </w:r>
    </w:p>
    <w:p w14:paraId="0750E7DA" w14:textId="77777777" w:rsidR="00BB5B53" w:rsidRPr="00161BA0" w:rsidRDefault="000A5D3F" w:rsidP="00305EA8">
      <w:pPr>
        <w:autoSpaceDE w:val="0"/>
        <w:autoSpaceDN w:val="0"/>
        <w:adjustRightInd w:val="0"/>
        <w:spacing w:line="360" w:lineRule="auto"/>
        <w:jc w:val="both"/>
        <w:rPr>
          <w:szCs w:val="24"/>
          <w:lang w:val="ru-RU"/>
        </w:rPr>
      </w:pPr>
      <w:r>
        <w:rPr>
          <w:rFonts w:cs="Arial"/>
          <w:sz w:val="24"/>
          <w:szCs w:val="24"/>
        </w:rPr>
        <w:t>В</w:t>
      </w:r>
      <w:r w:rsidR="00526F3F">
        <w:rPr>
          <w:sz w:val="24"/>
          <w:szCs w:val="24"/>
          <w:lang w:val="ru-RU" w:eastAsia="en-US"/>
        </w:rPr>
        <w:t xml:space="preserve"> случай, че </w:t>
      </w:r>
      <w:r w:rsidR="007B0F04">
        <w:rPr>
          <w:sz w:val="24"/>
          <w:szCs w:val="24"/>
          <w:lang w:val="ru-RU" w:eastAsia="en-US"/>
        </w:rPr>
        <w:t xml:space="preserve">не </w:t>
      </w:r>
      <w:r>
        <w:rPr>
          <w:sz w:val="24"/>
          <w:szCs w:val="24"/>
          <w:lang w:val="ru-RU" w:eastAsia="en-US"/>
        </w:rPr>
        <w:t>спазите</w:t>
      </w:r>
      <w:r w:rsidR="00BB5B53" w:rsidRPr="00BB5B53">
        <w:rPr>
          <w:sz w:val="24"/>
          <w:szCs w:val="24"/>
          <w:lang w:val="ru-RU" w:eastAsia="en-US"/>
        </w:rPr>
        <w:t xml:space="preserve"> </w:t>
      </w:r>
      <w:r w:rsidR="00BB5B53">
        <w:rPr>
          <w:sz w:val="24"/>
          <w:szCs w:val="24"/>
          <w:lang w:val="ru-RU" w:eastAsia="en-US"/>
        </w:rPr>
        <w:t xml:space="preserve">определения </w:t>
      </w:r>
      <w:r w:rsidR="00BB5B53" w:rsidRPr="00BB5B53">
        <w:rPr>
          <w:sz w:val="24"/>
          <w:szCs w:val="24"/>
          <w:lang w:val="ru-RU" w:eastAsia="en-US"/>
        </w:rPr>
        <w:t xml:space="preserve">срок, </w:t>
      </w:r>
      <w:r w:rsidR="00AC4F90">
        <w:rPr>
          <w:sz w:val="24"/>
          <w:szCs w:val="24"/>
          <w:lang w:val="ru-RU" w:eastAsia="en-US"/>
        </w:rPr>
        <w:t>на основание чл. 49 б, ал. 8, т. 1</w:t>
      </w:r>
      <w:r w:rsidR="00AB19FE">
        <w:rPr>
          <w:sz w:val="24"/>
          <w:szCs w:val="24"/>
          <w:lang w:val="ru-RU" w:eastAsia="en-US"/>
        </w:rPr>
        <w:t xml:space="preserve"> </w:t>
      </w:r>
      <w:r w:rsidR="002D49B3">
        <w:rPr>
          <w:sz w:val="24"/>
          <w:szCs w:val="24"/>
          <w:lang w:eastAsia="en-US"/>
        </w:rPr>
        <w:t xml:space="preserve">ще бъде издадена заповед за </w:t>
      </w:r>
      <w:r w:rsidR="00B02ECF">
        <w:rPr>
          <w:sz w:val="24"/>
          <w:szCs w:val="24"/>
          <w:lang w:val="ru-RU" w:eastAsia="en-US"/>
        </w:rPr>
        <w:t>отказ</w:t>
      </w:r>
      <w:r w:rsidR="002D49B3">
        <w:rPr>
          <w:sz w:val="24"/>
          <w:szCs w:val="24"/>
          <w:lang w:val="ru-RU" w:eastAsia="en-US"/>
        </w:rPr>
        <w:t xml:space="preserve"> за издаване на лицензия</w:t>
      </w:r>
      <w:r w:rsidR="00B02ECF">
        <w:rPr>
          <w:sz w:val="24"/>
          <w:szCs w:val="24"/>
          <w:lang w:val="ru-RU" w:eastAsia="en-US"/>
        </w:rPr>
        <w:t xml:space="preserve"> от </w:t>
      </w:r>
      <w:r w:rsidR="00BB5B53" w:rsidRPr="00BB5B53">
        <w:rPr>
          <w:sz w:val="24"/>
          <w:szCs w:val="24"/>
          <w:lang w:val="ru-RU" w:eastAsia="en-US"/>
        </w:rPr>
        <w:t xml:space="preserve">председателя </w:t>
      </w:r>
      <w:r w:rsidR="00AE0D4F">
        <w:rPr>
          <w:sz w:val="24"/>
          <w:szCs w:val="24"/>
          <w:lang w:val="ru-RU" w:eastAsia="en-US"/>
        </w:rPr>
        <w:t xml:space="preserve">на </w:t>
      </w:r>
      <w:r w:rsidR="00BB5B53">
        <w:rPr>
          <w:sz w:val="24"/>
          <w:szCs w:val="24"/>
          <w:lang w:val="ru-RU" w:eastAsia="en-US"/>
        </w:rPr>
        <w:t>НАПОО</w:t>
      </w:r>
      <w:r w:rsidR="007C7AEC">
        <w:rPr>
          <w:sz w:val="24"/>
          <w:szCs w:val="24"/>
          <w:lang w:val="ru-RU" w:eastAsia="en-US"/>
        </w:rPr>
        <w:t>.</w:t>
      </w:r>
    </w:p>
    <w:p w14:paraId="45DB4759" w14:textId="77777777" w:rsidR="007273F3" w:rsidRPr="00E56DCA" w:rsidRDefault="007273F3" w:rsidP="00305EA8">
      <w:pPr>
        <w:spacing w:line="360" w:lineRule="auto"/>
        <w:jc w:val="both"/>
        <w:rPr>
          <w:rFonts w:cs="Arial"/>
          <w:b/>
          <w:color w:val="000000"/>
          <w:sz w:val="24"/>
          <w:szCs w:val="24"/>
        </w:rPr>
      </w:pPr>
    </w:p>
    <w:p w14:paraId="084D012B" w14:textId="77777777" w:rsidR="0047105B" w:rsidRPr="00E56DCA" w:rsidRDefault="00BF7C16" w:rsidP="00305EA8">
      <w:pPr>
        <w:spacing w:line="360" w:lineRule="auto"/>
        <w:jc w:val="both"/>
        <w:rPr>
          <w:rFonts w:cs="Arial"/>
          <w:color w:val="000000"/>
          <w:sz w:val="24"/>
          <w:szCs w:val="24"/>
        </w:rPr>
      </w:pPr>
      <w:r w:rsidRPr="00E56DCA">
        <w:rPr>
          <w:rFonts w:cs="Arial"/>
          <w:b/>
          <w:color w:val="000000"/>
          <w:sz w:val="24"/>
          <w:szCs w:val="24"/>
        </w:rPr>
        <w:t>За въпроси и консултация:</w:t>
      </w:r>
    </w:p>
    <w:p w14:paraId="0D328E50" w14:textId="77777777" w:rsidR="007C7AEC" w:rsidRDefault="00391CD4" w:rsidP="00305EA8">
      <w:pPr>
        <w:spacing w:line="360" w:lineRule="auto"/>
        <w:jc w:val="both"/>
        <w:rPr>
          <w:rFonts w:cs="Arial"/>
          <w:color w:val="FF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fldChar w:fldCharType="begin"/>
      </w:r>
      <w:r>
        <w:rPr>
          <w:rFonts w:cs="Arial"/>
          <w:color w:val="000000"/>
          <w:sz w:val="24"/>
          <w:szCs w:val="24"/>
        </w:rPr>
        <w:instrText xml:space="preserve"> MERGEFIELD  ChiefExpert  \* MERGEFORMAT </w:instrText>
      </w:r>
      <w:r>
        <w:rPr>
          <w:rFonts w:cs="Arial"/>
          <w:color w:val="000000"/>
          <w:sz w:val="24"/>
          <w:szCs w:val="24"/>
        </w:rPr>
        <w:fldChar w:fldCharType="separate"/>
      </w:r>
      <w:r>
        <w:rPr>
          <w:rFonts w:cs="Arial"/>
          <w:noProof/>
          <w:color w:val="000000"/>
          <w:sz w:val="24"/>
          <w:szCs w:val="24"/>
        </w:rPr>
        <w:t>«ChiefExpert»</w:t>
      </w:r>
      <w:r>
        <w:rPr>
          <w:rFonts w:cs="Arial"/>
          <w:color w:val="000000"/>
          <w:sz w:val="24"/>
          <w:szCs w:val="24"/>
        </w:rPr>
        <w:fldChar w:fldCharType="end"/>
      </w:r>
      <w:r w:rsidR="00BF7C16" w:rsidRPr="00E56DCA">
        <w:rPr>
          <w:rFonts w:cs="Arial"/>
          <w:b/>
          <w:color w:val="000000"/>
          <w:sz w:val="24"/>
          <w:szCs w:val="24"/>
        </w:rPr>
        <w:t xml:space="preserve"> </w:t>
      </w:r>
      <w:r w:rsidR="003A3806" w:rsidRPr="00E56DCA">
        <w:rPr>
          <w:rFonts w:cs="Arial"/>
          <w:b/>
          <w:color w:val="000000"/>
          <w:sz w:val="24"/>
          <w:szCs w:val="24"/>
        </w:rPr>
        <w:t>–</w:t>
      </w:r>
      <w:r w:rsidR="0047105B" w:rsidRPr="00E56DCA">
        <w:rPr>
          <w:rFonts w:cs="Arial"/>
          <w:color w:val="000000"/>
          <w:sz w:val="24"/>
          <w:szCs w:val="24"/>
        </w:rPr>
        <w:t xml:space="preserve"> </w:t>
      </w:r>
      <w:r w:rsidR="003A3806" w:rsidRPr="00E56DCA">
        <w:rPr>
          <w:rFonts w:cs="Arial"/>
          <w:color w:val="000000"/>
          <w:sz w:val="24"/>
          <w:szCs w:val="24"/>
        </w:rPr>
        <w:t xml:space="preserve">главен експерт в </w:t>
      </w:r>
      <w:r w:rsidR="00D959E2">
        <w:rPr>
          <w:rFonts w:cs="Arial"/>
          <w:color w:val="000000"/>
          <w:sz w:val="24"/>
          <w:szCs w:val="24"/>
        </w:rPr>
        <w:t>дирекция ПКЛ</w:t>
      </w:r>
      <w:r w:rsidR="003A3806" w:rsidRPr="002C7C76">
        <w:rPr>
          <w:rFonts w:cs="Arial"/>
          <w:color w:val="FF0000"/>
          <w:sz w:val="24"/>
          <w:szCs w:val="24"/>
        </w:rPr>
        <w:t xml:space="preserve"> </w:t>
      </w:r>
    </w:p>
    <w:p w14:paraId="0DFF5F25" w14:textId="7B9EBBD8" w:rsidR="00D959E2" w:rsidRPr="00411C9D" w:rsidRDefault="000805C4" w:rsidP="00305EA8">
      <w:pPr>
        <w:spacing w:line="360" w:lineRule="auto"/>
        <w:jc w:val="both"/>
        <w:rPr>
          <w:rFonts w:cs="Arial"/>
          <w:color w:val="000000"/>
          <w:sz w:val="24"/>
          <w:szCs w:val="24"/>
        </w:rPr>
      </w:pPr>
      <w:r w:rsidRPr="00E56DCA">
        <w:rPr>
          <w:rFonts w:cs="Arial"/>
          <w:color w:val="000000"/>
          <w:sz w:val="24"/>
          <w:szCs w:val="24"/>
        </w:rPr>
        <w:t xml:space="preserve"> </w:t>
      </w:r>
      <w:r w:rsidR="009258E8" w:rsidRPr="00E56DCA">
        <w:rPr>
          <w:rFonts w:cs="Arial"/>
          <w:color w:val="000000"/>
          <w:sz w:val="24"/>
          <w:szCs w:val="24"/>
        </w:rPr>
        <w:t>тел.:</w:t>
      </w:r>
      <w:r w:rsidR="00B24F00" w:rsidRPr="00E56DCA">
        <w:rPr>
          <w:rFonts w:cs="Arial"/>
          <w:color w:val="000000"/>
          <w:sz w:val="24"/>
          <w:szCs w:val="24"/>
        </w:rPr>
        <w:t xml:space="preserve"> </w:t>
      </w:r>
      <w:r w:rsidR="00C50964">
        <w:rPr>
          <w:rFonts w:cs="Arial"/>
          <w:color w:val="000000"/>
          <w:sz w:val="24"/>
          <w:szCs w:val="24"/>
        </w:rPr>
        <w:fldChar w:fldCharType="begin"/>
      </w:r>
      <w:r w:rsidR="00C50964">
        <w:rPr>
          <w:rFonts w:cs="Arial"/>
          <w:color w:val="000000"/>
          <w:sz w:val="24"/>
          <w:szCs w:val="24"/>
        </w:rPr>
        <w:instrText xml:space="preserve"> MERGEFIELD  TelephoneNumber  \* MERGEFORMAT </w:instrText>
      </w:r>
      <w:r w:rsidR="00C50964">
        <w:rPr>
          <w:rFonts w:cs="Arial"/>
          <w:color w:val="000000"/>
          <w:sz w:val="24"/>
          <w:szCs w:val="24"/>
        </w:rPr>
        <w:fldChar w:fldCharType="separate"/>
      </w:r>
      <w:r w:rsidR="00C50964">
        <w:rPr>
          <w:rFonts w:cs="Arial"/>
          <w:noProof/>
          <w:color w:val="000000"/>
          <w:sz w:val="24"/>
          <w:szCs w:val="24"/>
        </w:rPr>
        <w:t>«TelephoneNumber»</w:t>
      </w:r>
      <w:r w:rsidR="00C50964">
        <w:rPr>
          <w:rFonts w:cs="Arial"/>
          <w:color w:val="000000"/>
          <w:sz w:val="24"/>
          <w:szCs w:val="24"/>
        </w:rPr>
        <w:fldChar w:fldCharType="end"/>
      </w:r>
      <w:r w:rsidR="00B24F00" w:rsidRPr="00E56DCA">
        <w:rPr>
          <w:rFonts w:cs="Arial"/>
          <w:color w:val="000000"/>
          <w:sz w:val="24"/>
          <w:szCs w:val="24"/>
        </w:rPr>
        <w:t xml:space="preserve">, </w:t>
      </w:r>
      <w:r w:rsidR="00992F51" w:rsidRPr="00E56DCA">
        <w:rPr>
          <w:rFonts w:cs="Arial"/>
          <w:color w:val="000000"/>
          <w:sz w:val="24"/>
          <w:szCs w:val="24"/>
          <w:lang w:val="en-US"/>
        </w:rPr>
        <w:t>e</w:t>
      </w:r>
      <w:r w:rsidR="00992F51" w:rsidRPr="0019313C">
        <w:rPr>
          <w:rFonts w:cs="Arial"/>
          <w:color w:val="000000"/>
          <w:sz w:val="24"/>
          <w:szCs w:val="24"/>
          <w:lang w:val="en-US"/>
        </w:rPr>
        <w:t>-</w:t>
      </w:r>
      <w:r w:rsidR="00992F51" w:rsidRPr="00E56DCA">
        <w:rPr>
          <w:rFonts w:cs="Arial"/>
          <w:color w:val="000000"/>
          <w:sz w:val="24"/>
          <w:szCs w:val="24"/>
          <w:lang w:val="en-US"/>
        </w:rPr>
        <w:t>mail</w:t>
      </w:r>
      <w:r w:rsidR="00992F51" w:rsidRPr="0019313C">
        <w:rPr>
          <w:rFonts w:cs="Arial"/>
          <w:color w:val="000000"/>
          <w:sz w:val="24"/>
          <w:szCs w:val="24"/>
          <w:lang w:val="en-US"/>
        </w:rPr>
        <w:t xml:space="preserve">: </w:t>
      </w:r>
      <w:r w:rsidR="00391CD4">
        <w:rPr>
          <w:rFonts w:cs="Arial"/>
          <w:color w:val="000000"/>
          <w:sz w:val="24"/>
          <w:szCs w:val="24"/>
        </w:rPr>
        <w:fldChar w:fldCharType="begin"/>
      </w:r>
      <w:r w:rsidR="00391CD4">
        <w:rPr>
          <w:rFonts w:cs="Arial"/>
          <w:color w:val="000000"/>
          <w:sz w:val="24"/>
          <w:szCs w:val="24"/>
        </w:rPr>
        <w:instrText xml:space="preserve"> MERGEFIELD  EmailAddress  \* MERGEFORMAT </w:instrText>
      </w:r>
      <w:r w:rsidR="00391CD4">
        <w:rPr>
          <w:rFonts w:cs="Arial"/>
          <w:color w:val="000000"/>
          <w:sz w:val="24"/>
          <w:szCs w:val="24"/>
        </w:rPr>
        <w:fldChar w:fldCharType="separate"/>
      </w:r>
      <w:r w:rsidR="00391CD4">
        <w:rPr>
          <w:rFonts w:cs="Arial"/>
          <w:noProof/>
          <w:color w:val="000000"/>
          <w:sz w:val="24"/>
          <w:szCs w:val="24"/>
        </w:rPr>
        <w:t>«EmailAddress»</w:t>
      </w:r>
      <w:r w:rsidR="00391CD4">
        <w:rPr>
          <w:rFonts w:cs="Arial"/>
          <w:color w:val="000000"/>
          <w:sz w:val="24"/>
          <w:szCs w:val="24"/>
        </w:rPr>
        <w:fldChar w:fldCharType="end"/>
      </w:r>
    </w:p>
    <w:p w14:paraId="656AA2F3" w14:textId="08FFA16C" w:rsidR="00411C9D" w:rsidRDefault="00411C9D" w:rsidP="00305EA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pict w14:anchorId="46FA3CE9">
          <v:shape id="_x0000_i1034" type="#_x0000_t75" alt="Microsoft Office Signature Line..." style="width:192.25pt;height:95.75pt">
            <v:imagedata r:id="rId7" o:title=""/>
            <o:lock v:ext="edit" ungrouping="t" rotation="t" cropping="t" verticies="t" text="t" grouping="t"/>
            <o:signatureline v:ext="edit" id="{219B8906-1936-4B97-93DC-9FE1585FD80F}" provid="{00000000-0000-0000-0000-000000000000}" issignatureline="t"/>
          </v:shape>
        </w:pict>
      </w:r>
    </w:p>
    <w:p w14:paraId="18F1B542" w14:textId="652C0938" w:rsidR="00821A8D" w:rsidRDefault="00281F98" w:rsidP="00305EA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ИНЖ. </w:t>
      </w:r>
      <w:r w:rsidR="00B02ECF">
        <w:rPr>
          <w:rFonts w:cs="Arial"/>
          <w:b/>
          <w:bCs/>
          <w:sz w:val="24"/>
          <w:szCs w:val="24"/>
        </w:rPr>
        <w:t>МАРИЯНА ПАВЛОВА</w:t>
      </w:r>
    </w:p>
    <w:p w14:paraId="0BC35BE7" w14:textId="77777777" w:rsidR="00821A8D" w:rsidRDefault="00821A8D" w:rsidP="00305EA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FA380D">
        <w:rPr>
          <w:rFonts w:cs="Arial"/>
          <w:b/>
          <w:bCs/>
          <w:sz w:val="24"/>
          <w:szCs w:val="24"/>
        </w:rPr>
        <w:t>ПРЕДСЕДАТЕЛ</w:t>
      </w:r>
      <w:r w:rsidR="00281F98">
        <w:rPr>
          <w:rFonts w:cs="Arial"/>
          <w:b/>
          <w:bCs/>
          <w:sz w:val="24"/>
          <w:szCs w:val="24"/>
        </w:rPr>
        <w:t xml:space="preserve"> НА НАПОО</w:t>
      </w:r>
    </w:p>
    <w:p w14:paraId="60A965DD" w14:textId="77777777" w:rsidR="00983BF6" w:rsidRDefault="00983BF6" w:rsidP="00305EA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5DB5AAEC" w14:textId="77777777" w:rsidR="00D959E2" w:rsidRDefault="00D959E2" w:rsidP="00305EA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5280232F" w14:textId="35D16FEE" w:rsidR="000E09AF" w:rsidRPr="000457EC" w:rsidRDefault="000E09AF" w:rsidP="00305EA8">
      <w:pPr>
        <w:spacing w:line="360" w:lineRule="auto"/>
        <w:jc w:val="both"/>
        <w:rPr>
          <w:sz w:val="24"/>
          <w:szCs w:val="24"/>
          <w:lang w:val="ru-RU"/>
        </w:rPr>
      </w:pPr>
    </w:p>
    <w:sectPr w:rsidR="000E09AF" w:rsidRPr="000457EC" w:rsidSect="0019313C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134" w:bottom="1440" w:left="1797" w:header="708" w:footer="73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4C44A" w14:textId="77777777" w:rsidR="000F5FF8" w:rsidRDefault="000F5FF8">
      <w:r>
        <w:separator/>
      </w:r>
    </w:p>
  </w:endnote>
  <w:endnote w:type="continuationSeparator" w:id="0">
    <w:p w14:paraId="3F1548E5" w14:textId="77777777" w:rsidR="000F5FF8" w:rsidRDefault="000F5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51D10" w14:textId="77777777" w:rsidR="0019313C" w:rsidRDefault="0019313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298AB47" w14:textId="77777777" w:rsidR="001B6C31" w:rsidRDefault="001B6C31">
    <w:pPr>
      <w:pStyle w:val="Footer"/>
      <w:tabs>
        <w:tab w:val="left" w:pos="720"/>
      </w:tabs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4931"/>
      <w:gridCol w:w="4045"/>
    </w:tblGrid>
    <w:tr w:rsidR="0019313C" w:rsidRPr="0019313C" w14:paraId="57A38A66" w14:textId="77777777" w:rsidTr="0019313C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2B28584B" w14:textId="12E6EDAA" w:rsidR="0019313C" w:rsidRDefault="0019313C" w:rsidP="00305EA8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ru-RU" w:eastAsia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1113 София,</w:t>
          </w:r>
          <w:r w:rsidR="00305EA8">
            <w:rPr>
              <w:rFonts w:ascii="Arial" w:eastAsia="Calibri" w:hAnsi="Arial" w:cs="Arial"/>
              <w:color w:val="666666"/>
              <w:sz w:val="18"/>
              <w:szCs w:val="18"/>
              <w:lang w:val="en-GB"/>
            </w:rPr>
            <w:t xml:space="preserve"> 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бул. „Цариградско шосе” №125, бл.5, ет. 5 </w:t>
          </w: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45D0002D" w14:textId="77777777" w:rsidR="0019313C" w:rsidRDefault="0019313C" w:rsidP="00305EA8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19313C" w14:paraId="2BFB0F3B" w14:textId="77777777" w:rsidTr="0019313C">
      <w:tc>
        <w:tcPr>
          <w:tcW w:w="5174" w:type="dxa"/>
          <w:hideMark/>
        </w:tcPr>
        <w:p w14:paraId="380152E8" w14:textId="77777777" w:rsidR="0019313C" w:rsidRDefault="0019313C" w:rsidP="00305EA8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hideMark/>
        </w:tcPr>
        <w:p w14:paraId="25D65EAE" w14:textId="77777777" w:rsidR="0019313C" w:rsidRPr="0019313C" w:rsidRDefault="0019313C" w:rsidP="00305EA8">
          <w:pPr>
            <w:shd w:val="clear" w:color="auto" w:fill="FFFFFF"/>
            <w:jc w:val="right"/>
            <w:rPr>
              <w:rFonts w:ascii="Arial" w:eastAsia="Calibri" w:hAnsi="Arial" w:cs="Arial"/>
              <w:color w:val="7F7F7F"/>
              <w:sz w:val="18"/>
              <w:szCs w:val="18"/>
            </w:rPr>
          </w:pPr>
          <w:r w:rsidRPr="0019313C">
            <w:rPr>
              <w:rFonts w:ascii="Arial" w:eastAsia="Calibri" w:hAnsi="Arial" w:cs="Arial"/>
              <w:color w:val="7F7F7F"/>
              <w:sz w:val="18"/>
              <w:szCs w:val="18"/>
            </w:rPr>
            <w:t xml:space="preserve">URL: </w:t>
          </w:r>
          <w:hyperlink r:id="rId2" w:history="1">
            <w:r w:rsidRPr="00305EA8">
              <w:rPr>
                <w:rStyle w:val="Hyperlink"/>
                <w:rFonts w:ascii="Arial" w:eastAsia="Calibri" w:hAnsi="Arial" w:cs="Arial"/>
                <w:color w:val="0070C0"/>
                <w:sz w:val="18"/>
                <w:szCs w:val="18"/>
              </w:rPr>
              <w:t>http://www.navet.government.bg</w:t>
            </w:r>
          </w:hyperlink>
        </w:p>
      </w:tc>
    </w:tr>
  </w:tbl>
  <w:p w14:paraId="598411FD" w14:textId="77777777" w:rsidR="0019313C" w:rsidRPr="0019313C" w:rsidRDefault="0019313C">
    <w:pPr>
      <w:pStyle w:val="Footer"/>
      <w:jc w:val="right"/>
      <w:rPr>
        <w:lang w:val="en-US"/>
      </w:rPr>
    </w:pPr>
  </w:p>
  <w:p w14:paraId="3AB302A8" w14:textId="77777777" w:rsidR="0019313C" w:rsidRDefault="0019313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39409" w14:textId="77777777" w:rsidR="000F5FF8" w:rsidRDefault="000F5FF8">
      <w:r>
        <w:separator/>
      </w:r>
    </w:p>
  </w:footnote>
  <w:footnote w:type="continuationSeparator" w:id="0">
    <w:p w14:paraId="0CE2F2BF" w14:textId="77777777" w:rsidR="000F5FF8" w:rsidRDefault="000F5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F554E" w14:textId="77777777" w:rsidR="001B6C31" w:rsidRDefault="001B6C31">
    <w:pPr>
      <w:pStyle w:val="Header"/>
      <w:spacing w:line="2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31B09" w14:textId="77777777" w:rsidR="00305EA8" w:rsidRDefault="00305EA8" w:rsidP="00305EA8">
    <w:pPr>
      <w:tabs>
        <w:tab w:val="center" w:pos="4536"/>
        <w:tab w:val="right" w:pos="9072"/>
      </w:tabs>
      <w:jc w:val="right"/>
      <w:rPr>
        <w:noProof/>
        <w:sz w:val="24"/>
        <w:szCs w:val="24"/>
      </w:rPr>
    </w:pPr>
    <w:r>
      <w:rPr>
        <w:noProof/>
        <w:sz w:val="24"/>
        <w:szCs w:val="24"/>
      </w:rPr>
      <w:t xml:space="preserve">Ниво на конфиденциалност 1  </w:t>
    </w:r>
  </w:p>
  <w:p w14:paraId="61C1136A" w14:textId="77777777" w:rsidR="00305EA8" w:rsidRPr="001412DB" w:rsidRDefault="00305EA8" w:rsidP="00305EA8">
    <w:pPr>
      <w:ind w:left="142"/>
      <w:jc w:val="right"/>
      <w:rPr>
        <w:b/>
        <w:sz w:val="24"/>
        <w:szCs w:val="24"/>
      </w:rPr>
    </w:pPr>
    <w:r>
      <w:rPr>
        <w:noProof/>
        <w:sz w:val="24"/>
        <w:szCs w:val="24"/>
      </w:rPr>
      <w:t xml:space="preserve">   </w:t>
    </w:r>
    <w:r w:rsidRPr="00186AE2">
      <w:rPr>
        <w:noProof/>
        <w:sz w:val="24"/>
        <w:szCs w:val="24"/>
      </w:rPr>
      <w:t>[TLP-</w:t>
    </w:r>
    <w:r>
      <w:rPr>
        <w:noProof/>
        <w:sz w:val="24"/>
        <w:szCs w:val="24"/>
      </w:rPr>
      <w:t>GREEN</w:t>
    </w:r>
    <w:r w:rsidRPr="00186AE2">
      <w:rPr>
        <w:noProof/>
        <w:sz w:val="24"/>
        <w:szCs w:val="24"/>
      </w:rPr>
      <w:t>]</w:t>
    </w:r>
  </w:p>
  <w:p w14:paraId="361593C7" w14:textId="77777777" w:rsidR="00305EA8" w:rsidRDefault="00305EA8"/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19313C" w:rsidRPr="00061BBB" w14:paraId="4AC31402" w14:textId="77777777" w:rsidTr="00AD3A9F">
      <w:trPr>
        <w:jc w:val="center"/>
      </w:trPr>
      <w:tc>
        <w:tcPr>
          <w:tcW w:w="2047" w:type="dxa"/>
          <w:shd w:val="clear" w:color="FFFFFF" w:fill="FFFFFF"/>
        </w:tcPr>
        <w:p w14:paraId="27B43DDB" w14:textId="31CD9B1D" w:rsidR="0019313C" w:rsidRPr="00061BBB" w:rsidRDefault="00411C9D" w:rsidP="0019313C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noProof/>
              <w:position w:val="-31"/>
              <w:sz w:val="40"/>
              <w:lang w:val="en-US"/>
            </w:rPr>
            <w:drawing>
              <wp:inline distT="0" distB="0" distL="0" distR="0" wp14:anchorId="1982199C" wp14:editId="08B20DF1">
                <wp:extent cx="862330" cy="543560"/>
                <wp:effectExtent l="0" t="0" r="0" b="8890"/>
                <wp:docPr id="21125121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233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8B5CF61" w14:textId="77777777" w:rsidR="0019313C" w:rsidRPr="00061BBB" w:rsidRDefault="0019313C" w:rsidP="0019313C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01E18765" w14:textId="77777777" w:rsidR="0019313C" w:rsidRPr="00061BBB" w:rsidRDefault="0019313C" w:rsidP="0019313C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 w:rsidRPr="00061BBB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4413E849" w14:textId="77777777" w:rsidR="0019313C" w:rsidRPr="00061BBB" w:rsidRDefault="0019313C" w:rsidP="0019313C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 w:rsidRPr="00061BBB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38E37941" w14:textId="77777777" w:rsidR="0019313C" w:rsidRDefault="001931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F7"/>
    <w:rsid w:val="0002483B"/>
    <w:rsid w:val="000457EC"/>
    <w:rsid w:val="000471BD"/>
    <w:rsid w:val="000473D6"/>
    <w:rsid w:val="000766FF"/>
    <w:rsid w:val="000805C4"/>
    <w:rsid w:val="00083048"/>
    <w:rsid w:val="000947A5"/>
    <w:rsid w:val="000A24EA"/>
    <w:rsid w:val="000A5D3F"/>
    <w:rsid w:val="000A6FE2"/>
    <w:rsid w:val="000B40F5"/>
    <w:rsid w:val="000B7D24"/>
    <w:rsid w:val="000E09AF"/>
    <w:rsid w:val="000E2D5C"/>
    <w:rsid w:val="000F5A8B"/>
    <w:rsid w:val="000F5FF8"/>
    <w:rsid w:val="001270CD"/>
    <w:rsid w:val="00141036"/>
    <w:rsid w:val="0014731F"/>
    <w:rsid w:val="0016059A"/>
    <w:rsid w:val="00161BA0"/>
    <w:rsid w:val="001671FC"/>
    <w:rsid w:val="00170C19"/>
    <w:rsid w:val="00175576"/>
    <w:rsid w:val="00181192"/>
    <w:rsid w:val="0018435B"/>
    <w:rsid w:val="0019313C"/>
    <w:rsid w:val="001B6C31"/>
    <w:rsid w:val="001B7184"/>
    <w:rsid w:val="001C17F8"/>
    <w:rsid w:val="001F1770"/>
    <w:rsid w:val="00202210"/>
    <w:rsid w:val="0021113A"/>
    <w:rsid w:val="00224BC3"/>
    <w:rsid w:val="00226A25"/>
    <w:rsid w:val="002273CF"/>
    <w:rsid w:val="00254CFC"/>
    <w:rsid w:val="002737A8"/>
    <w:rsid w:val="00281F98"/>
    <w:rsid w:val="002B231F"/>
    <w:rsid w:val="002C7C76"/>
    <w:rsid w:val="002D49B3"/>
    <w:rsid w:val="002D7DF9"/>
    <w:rsid w:val="002F2800"/>
    <w:rsid w:val="002F3BAD"/>
    <w:rsid w:val="002F7769"/>
    <w:rsid w:val="00305EA8"/>
    <w:rsid w:val="0031190F"/>
    <w:rsid w:val="00357E0D"/>
    <w:rsid w:val="0038170E"/>
    <w:rsid w:val="00391CD4"/>
    <w:rsid w:val="003A3806"/>
    <w:rsid w:val="003C09C3"/>
    <w:rsid w:val="003E3582"/>
    <w:rsid w:val="003E4A51"/>
    <w:rsid w:val="003E4BE1"/>
    <w:rsid w:val="00411C9D"/>
    <w:rsid w:val="004370BD"/>
    <w:rsid w:val="004448D0"/>
    <w:rsid w:val="00444C86"/>
    <w:rsid w:val="00450432"/>
    <w:rsid w:val="0046183C"/>
    <w:rsid w:val="0047105B"/>
    <w:rsid w:val="00475540"/>
    <w:rsid w:val="005025C8"/>
    <w:rsid w:val="00503CD6"/>
    <w:rsid w:val="0051088D"/>
    <w:rsid w:val="00511301"/>
    <w:rsid w:val="00526F3F"/>
    <w:rsid w:val="00535FD2"/>
    <w:rsid w:val="00571ACE"/>
    <w:rsid w:val="0057305B"/>
    <w:rsid w:val="00581807"/>
    <w:rsid w:val="0058592D"/>
    <w:rsid w:val="005A0DCB"/>
    <w:rsid w:val="005C09F0"/>
    <w:rsid w:val="005D2123"/>
    <w:rsid w:val="005E0121"/>
    <w:rsid w:val="005F407A"/>
    <w:rsid w:val="005F442C"/>
    <w:rsid w:val="006109B4"/>
    <w:rsid w:val="00614B36"/>
    <w:rsid w:val="006455BA"/>
    <w:rsid w:val="00647D14"/>
    <w:rsid w:val="00694675"/>
    <w:rsid w:val="006C1E34"/>
    <w:rsid w:val="006D06D2"/>
    <w:rsid w:val="006D2465"/>
    <w:rsid w:val="006F3FBC"/>
    <w:rsid w:val="007041CE"/>
    <w:rsid w:val="007056CB"/>
    <w:rsid w:val="007212B7"/>
    <w:rsid w:val="007273F3"/>
    <w:rsid w:val="0074617C"/>
    <w:rsid w:val="00780EE0"/>
    <w:rsid w:val="00786154"/>
    <w:rsid w:val="007972F0"/>
    <w:rsid w:val="007B0F04"/>
    <w:rsid w:val="007B0F07"/>
    <w:rsid w:val="007B1C0A"/>
    <w:rsid w:val="007C72F4"/>
    <w:rsid w:val="007C7AEC"/>
    <w:rsid w:val="007F246B"/>
    <w:rsid w:val="0080303C"/>
    <w:rsid w:val="00804986"/>
    <w:rsid w:val="00821A8D"/>
    <w:rsid w:val="00837981"/>
    <w:rsid w:val="00850FE0"/>
    <w:rsid w:val="00856EF9"/>
    <w:rsid w:val="0085784E"/>
    <w:rsid w:val="00863350"/>
    <w:rsid w:val="00881E71"/>
    <w:rsid w:val="008836CC"/>
    <w:rsid w:val="00884C29"/>
    <w:rsid w:val="008A6965"/>
    <w:rsid w:val="008C0FF8"/>
    <w:rsid w:val="008C51F7"/>
    <w:rsid w:val="008E587C"/>
    <w:rsid w:val="008F0944"/>
    <w:rsid w:val="008F6105"/>
    <w:rsid w:val="008F67CB"/>
    <w:rsid w:val="009258E8"/>
    <w:rsid w:val="0093487F"/>
    <w:rsid w:val="00943086"/>
    <w:rsid w:val="00983BF6"/>
    <w:rsid w:val="00992F51"/>
    <w:rsid w:val="00994115"/>
    <w:rsid w:val="009D4020"/>
    <w:rsid w:val="009E16BB"/>
    <w:rsid w:val="00A018FE"/>
    <w:rsid w:val="00A14A23"/>
    <w:rsid w:val="00A1799C"/>
    <w:rsid w:val="00A276A7"/>
    <w:rsid w:val="00A30762"/>
    <w:rsid w:val="00A32D72"/>
    <w:rsid w:val="00A61A69"/>
    <w:rsid w:val="00A63F10"/>
    <w:rsid w:val="00A7612D"/>
    <w:rsid w:val="00A7656E"/>
    <w:rsid w:val="00AB19FE"/>
    <w:rsid w:val="00AC4F90"/>
    <w:rsid w:val="00AD3A9F"/>
    <w:rsid w:val="00AD510B"/>
    <w:rsid w:val="00AD6CF8"/>
    <w:rsid w:val="00AE0D4F"/>
    <w:rsid w:val="00AF49CD"/>
    <w:rsid w:val="00AF5A74"/>
    <w:rsid w:val="00AF5F6D"/>
    <w:rsid w:val="00B02ECF"/>
    <w:rsid w:val="00B034A1"/>
    <w:rsid w:val="00B1297A"/>
    <w:rsid w:val="00B24F00"/>
    <w:rsid w:val="00B44835"/>
    <w:rsid w:val="00B57287"/>
    <w:rsid w:val="00B71962"/>
    <w:rsid w:val="00B72C87"/>
    <w:rsid w:val="00B7550D"/>
    <w:rsid w:val="00B9732D"/>
    <w:rsid w:val="00BB5B53"/>
    <w:rsid w:val="00BF7C16"/>
    <w:rsid w:val="00C051D7"/>
    <w:rsid w:val="00C210F0"/>
    <w:rsid w:val="00C35F7D"/>
    <w:rsid w:val="00C44F38"/>
    <w:rsid w:val="00C50964"/>
    <w:rsid w:val="00C74E4E"/>
    <w:rsid w:val="00C75B17"/>
    <w:rsid w:val="00CA080E"/>
    <w:rsid w:val="00CA5469"/>
    <w:rsid w:val="00CA70D0"/>
    <w:rsid w:val="00CA783E"/>
    <w:rsid w:val="00CB7D27"/>
    <w:rsid w:val="00CE16AD"/>
    <w:rsid w:val="00CE3B4C"/>
    <w:rsid w:val="00CE47E6"/>
    <w:rsid w:val="00CF5E14"/>
    <w:rsid w:val="00D05283"/>
    <w:rsid w:val="00D73F0F"/>
    <w:rsid w:val="00D959E2"/>
    <w:rsid w:val="00DB750E"/>
    <w:rsid w:val="00DE6799"/>
    <w:rsid w:val="00E03735"/>
    <w:rsid w:val="00E03843"/>
    <w:rsid w:val="00E12B1F"/>
    <w:rsid w:val="00E1550D"/>
    <w:rsid w:val="00E219A5"/>
    <w:rsid w:val="00E25302"/>
    <w:rsid w:val="00E30F83"/>
    <w:rsid w:val="00E56DCA"/>
    <w:rsid w:val="00EE2F3B"/>
    <w:rsid w:val="00F24BA2"/>
    <w:rsid w:val="00F26596"/>
    <w:rsid w:val="00F73871"/>
    <w:rsid w:val="00F92E04"/>
    <w:rsid w:val="00FA6E71"/>
    <w:rsid w:val="00FB3C05"/>
    <w:rsid w:val="00FE2C34"/>
    <w:rsid w:val="00FE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71381A"/>
  <w15:chartTrackingRefBased/>
  <w15:docId w15:val="{A004C29F-26A4-423B-8F67-05D2E96D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bg-BG" w:eastAsia="bg-BG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color w:val="000000"/>
      <w:spacing w:val="54"/>
      <w:sz w:val="24"/>
    </w:rPr>
  </w:style>
  <w:style w:type="paragraph" w:styleId="Heading2">
    <w:name w:val="heading 2"/>
    <w:basedOn w:val="Normal"/>
    <w:next w:val="Normal"/>
    <w:qFormat/>
    <w:pPr>
      <w:keepNext/>
      <w:ind w:left="2880" w:firstLine="1373"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qFormat/>
    <w:pPr>
      <w:keepNext/>
      <w:ind w:left="3600" w:firstLine="720"/>
      <w:jc w:val="both"/>
      <w:outlineLvl w:val="2"/>
    </w:pPr>
    <w:rPr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Char1CharCharCharChar">
    <w:name w:val="Char1 Char Char Char Знак Знак Char"/>
    <w:basedOn w:val="Normal"/>
    <w:rsid w:val="00B72C87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character" w:styleId="CommentReference">
    <w:name w:val="annotation reference"/>
    <w:rsid w:val="00CB7D27"/>
    <w:rPr>
      <w:sz w:val="16"/>
      <w:szCs w:val="16"/>
    </w:rPr>
  </w:style>
  <w:style w:type="paragraph" w:styleId="CommentText">
    <w:name w:val="annotation text"/>
    <w:basedOn w:val="Normal"/>
    <w:link w:val="CommentTextChar"/>
    <w:rsid w:val="00CB7D27"/>
  </w:style>
  <w:style w:type="character" w:customStyle="1" w:styleId="CommentTextChar">
    <w:name w:val="Comment Text Char"/>
    <w:link w:val="CommentText"/>
    <w:rsid w:val="00CB7D27"/>
    <w:rPr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rsid w:val="00CB7D27"/>
    <w:rPr>
      <w:b/>
      <w:bCs/>
    </w:rPr>
  </w:style>
  <w:style w:type="character" w:customStyle="1" w:styleId="CommentSubjectChar">
    <w:name w:val="Comment Subject Char"/>
    <w:link w:val="CommentSubject"/>
    <w:rsid w:val="00CB7D27"/>
    <w:rPr>
      <w:b/>
      <w:bCs/>
      <w:lang w:val="bg-BG" w:eastAsia="bg-BG"/>
    </w:rPr>
  </w:style>
  <w:style w:type="paragraph" w:styleId="BalloonText">
    <w:name w:val="Balloon Text"/>
    <w:basedOn w:val="Normal"/>
    <w:link w:val="BalloonTextChar"/>
    <w:rsid w:val="00CB7D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B7D27"/>
    <w:rPr>
      <w:rFonts w:ascii="Tahoma" w:hAnsi="Tahoma" w:cs="Tahoma"/>
      <w:sz w:val="16"/>
      <w:szCs w:val="16"/>
      <w:lang w:val="bg-BG" w:eastAsia="bg-BG"/>
    </w:rPr>
  </w:style>
  <w:style w:type="character" w:customStyle="1" w:styleId="FooterChar">
    <w:name w:val="Footer Char"/>
    <w:link w:val="Footer"/>
    <w:uiPriority w:val="99"/>
    <w:rsid w:val="0019313C"/>
    <w:rPr>
      <w:lang w:val="bg-BG" w:eastAsia="bg-BG"/>
    </w:rPr>
  </w:style>
  <w:style w:type="character" w:styleId="Hyperlink">
    <w:name w:val="Hyperlink"/>
    <w:uiPriority w:val="99"/>
    <w:unhideWhenUsed/>
    <w:rsid w:val="001931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6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SKO%20II\RAZNI\BLANKA_NAPO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BLANKA_NAPOO.dot</Template>
  <TotalTime>5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</vt:lpstr>
      <vt:lpstr>ДО</vt:lpstr>
    </vt:vector>
  </TitlesOfParts>
  <Company>NAVET</Company>
  <LinksUpToDate>false</LinksUpToDate>
  <CharactersWithSpaces>1752</CharactersWithSpaces>
  <SharedDoc>false</SharedDoc>
  <HLinks>
    <vt:vector size="12" baseType="variant">
      <vt:variant>
        <vt:i4>7209069</vt:i4>
      </vt:variant>
      <vt:variant>
        <vt:i4>9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6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user</dc:creator>
  <cp:keywords/>
  <cp:lastModifiedBy>Nicola Admasu</cp:lastModifiedBy>
  <cp:revision>5</cp:revision>
  <cp:lastPrinted>2013-03-18T10:31:00Z</cp:lastPrinted>
  <dcterms:created xsi:type="dcterms:W3CDTF">2022-06-29T12:25:00Z</dcterms:created>
  <dcterms:modified xsi:type="dcterms:W3CDTF">2023-06-06T12:51:00Z</dcterms:modified>
</cp:coreProperties>
</file>