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pPr w:leftFromText="180" w:rightFromText="180" w:horzAnchor="margin" w:tblpY="-315"/>
        <w:tblW w:w="10611" w:type="dxa"/>
        <w:tblLayout w:type="fixed"/>
        <w:tblLook w:val="04A0" w:firstRow="1" w:lastRow="0" w:firstColumn="1" w:lastColumn="0" w:noHBand="0" w:noVBand="1"/>
      </w:tblPr>
      <w:tblGrid>
        <w:gridCol w:w="8399"/>
        <w:gridCol w:w="2212"/>
      </w:tblGrid>
      <w:tr w:rsidR="009B4D02" w:rsidTr="00016D38">
        <w:trPr>
          <w:trHeight w:val="1226"/>
        </w:trPr>
        <w:tc>
          <w:tcPr>
            <w:tcW w:w="8399" w:type="dxa"/>
            <w:tcBorders>
              <w:top w:val="nil"/>
              <w:left w:val="nil"/>
              <w:bottom w:val="nil"/>
              <w:right w:val="nil"/>
            </w:tcBorders>
          </w:tcPr>
          <w:p w:rsidR="009B4D02" w:rsidRDefault="009B4D02">
            <w:pPr>
              <w:widowControl w:val="0"/>
              <w:ind w:left="-142"/>
              <w:rPr>
                <w:rFonts w:ascii="Times New Roman" w:hAnsi="Times New Roman" w:cs="Times New Roman"/>
              </w:rPr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b/>
                <w:bCs/>
              </w:rPr>
            </w:pPr>
            <w:bookmarkStart w:id="0" w:name="RANGE!A1%2525253AB29"/>
            <w:bookmarkEnd w:id="0"/>
            <w:r>
              <w:rPr>
                <w:noProof/>
                <w:lang w:val="en-US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-5531485</wp:posOffset>
                  </wp:positionH>
                  <wp:positionV relativeFrom="paragraph">
                    <wp:posOffset>199390</wp:posOffset>
                  </wp:positionV>
                  <wp:extent cx="7058025" cy="971550"/>
                  <wp:effectExtent l="0" t="0" r="0" b="0"/>
                  <wp:wrapNone/>
                  <wp:docPr id="1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80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 w:cs="Times New Roman"/>
                <w:b/>
                <w:bCs/>
                <w:lang w:val="en-US"/>
              </w:rPr>
              <w:t>/lica_unom/</w:t>
            </w:r>
          </w:p>
        </w:tc>
      </w:tr>
      <w:tr w:rsidR="009B4D02" w:rsidTr="00016D38">
        <w:trPr>
          <w:trHeight w:val="357"/>
        </w:trPr>
        <w:tc>
          <w:tcPr>
            <w:tcW w:w="8399" w:type="dxa"/>
            <w:tcBorders>
              <w:top w:val="nil"/>
              <w:left w:val="nil"/>
              <w:bottom w:val="nil"/>
              <w:right w:val="nil"/>
            </w:tcBorders>
          </w:tcPr>
          <w:p w:rsidR="009B4D02" w:rsidRDefault="009B4D02">
            <w:pPr>
              <w:widowControl w:val="0"/>
              <w:rPr>
                <w:rFonts w:ascii="Times New Roman" w:hAnsi="Times New Roman" w:cs="Times New Roman"/>
              </w:rPr>
            </w:pPr>
          </w:p>
          <w:tbl>
            <w:tblPr>
              <w:tblW w:w="766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65"/>
            </w:tblGrid>
            <w:tr w:rsidR="009B4D02">
              <w:trPr>
                <w:trHeight w:hRule="exact" w:val="357"/>
              </w:trPr>
              <w:tc>
                <w:tcPr>
                  <w:tcW w:w="7665" w:type="dxa"/>
                  <w:shd w:val="clear" w:color="auto" w:fill="auto"/>
                </w:tcPr>
                <w:p w:rsidR="009B4D02" w:rsidRDefault="009B4D02" w:rsidP="003676C7">
                  <w:pPr>
                    <w:framePr w:hSpace="180" w:wrap="around" w:hAnchor="margin" w:y="-315"/>
                    <w:widowControl w:val="0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9B4D02" w:rsidRDefault="009B4D02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9B4D02" w:rsidRDefault="009B4D02">
            <w:pPr>
              <w:widowControl w:val="0"/>
              <w:rPr>
                <w:rFonts w:ascii="Times New Roman" w:hAnsi="Times New Roman" w:cs="Times New Roman"/>
              </w:rPr>
            </w:pPr>
          </w:p>
        </w:tc>
      </w:tr>
      <w:tr w:rsidR="009B4D02" w:rsidTr="00016D38">
        <w:trPr>
          <w:trHeight w:val="410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                          </w:t>
            </w: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ДОГОВОР</w:t>
            </w:r>
          </w:p>
        </w:tc>
      </w:tr>
      <w:tr w:rsidR="009B4D02" w:rsidTr="00016D38">
        <w:trPr>
          <w:trHeight w:val="321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/>
              </w:rPr>
              <w:t>/lica_regnomer///lica_regdate/</w:t>
            </w:r>
          </w:p>
        </w:tc>
      </w:tr>
      <w:tr w:rsidR="009B4D02" w:rsidTr="00016D38">
        <w:trPr>
          <w:trHeight w:val="321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Днес …....…....…………....…. г. в гр. София, в изпълнение на проект № BG16M1ОP002-5.003- 0001 „Подобряване качеството на атмосферния въздух в Столична община чрез подмяна на отоплителни  устройства  на  твърдо  гориво  с  екологични алтернативи“, финансиран  чрез  Оперативна програма „Околна среда 2014-2020 г.“, съфинансиран от Европейския съюз чрез Кохезионния  фонд  и  от  националния  бюджет  на  Република България (наричан за краткост „Проектът“), между:</w:t>
            </w:r>
            <w:bookmarkStart w:id="1" w:name="_GoBack"/>
            <w:bookmarkEnd w:id="1"/>
          </w:p>
        </w:tc>
      </w:tr>
      <w:tr w:rsidR="009B4D02" w:rsidTr="00016D38">
        <w:trPr>
          <w:trHeight w:hRule="exact" w:val="1072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СТОЛИЧНА ОБЩИНА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БУЛСТАТ 000696327, със седалище и адрес на управление в гр. София, ул. „Московска“ № 33, представлявана от Йорданка Фандъкова,  Кмет на Столична община, наричана за краткост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ВЪЗЛОЖИТЕЛ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от една страна, и</w:t>
            </w:r>
          </w:p>
        </w:tc>
      </w:tr>
      <w:tr w:rsidR="00016D38" w:rsidTr="003676C7">
        <w:trPr>
          <w:cantSplit/>
          <w:trHeight w:hRule="exact" w:val="680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6D38" w:rsidRPr="003676C7" w:rsidRDefault="00016D38" w:rsidP="00016D38">
            <w:pPr>
              <w:widowControl w:val="0"/>
              <w:spacing w:after="0" w:line="276" w:lineRule="auto"/>
              <w:jc w:val="both"/>
              <w:rPr>
                <w:rFonts w:ascii="Times New Roman" w:hAnsi="Times New Roman"/>
                <w:b/>
              </w:rPr>
            </w:pPr>
            <w:r w:rsidRPr="003676C7">
              <w:rPr>
                <w:rFonts w:ascii="Times New Roman" w:eastAsia="Calibri" w:hAnsi="Times New Roman"/>
                <w:b/>
              </w:rPr>
              <w:t>/f_</w:t>
            </w:r>
            <w:r w:rsidRPr="003676C7">
              <w:rPr>
                <w:rFonts w:ascii="Times New Roman" w:eastAsia="Calibri" w:hAnsi="Times New Roman"/>
                <w:b/>
                <w:lang w:val="en-US"/>
              </w:rPr>
              <w:t>i</w:t>
            </w:r>
            <w:r w:rsidRPr="003676C7">
              <w:rPr>
                <w:rFonts w:ascii="Times New Roman" w:eastAsia="Calibri" w:hAnsi="Times New Roman"/>
                <w:b/>
              </w:rPr>
              <w:t>me/</w:t>
            </w:r>
            <w:r w:rsidRPr="003676C7">
              <w:rPr>
                <w:rFonts w:ascii="Times New Roman" w:eastAsia="Calibri" w:hAnsi="Times New Roman"/>
                <w:b/>
                <w:bCs/>
              </w:rPr>
              <w:t xml:space="preserve">, ЕИК/БУЛСТАТ: </w:t>
            </w:r>
            <w:r w:rsidRPr="003676C7">
              <w:rPr>
                <w:rFonts w:ascii="Times New Roman" w:eastAsia="Calibri" w:hAnsi="Times New Roman"/>
                <w:b/>
              </w:rPr>
              <w:t>/</w:t>
            </w:r>
            <w:r w:rsidRPr="003676C7">
              <w:rPr>
                <w:rFonts w:ascii="Times New Roman" w:eastAsia="Calibri" w:hAnsi="Times New Roman"/>
                <w:b/>
                <w:lang w:val="en-US"/>
              </w:rPr>
              <w:t>f</w:t>
            </w:r>
            <w:r w:rsidRPr="003676C7">
              <w:rPr>
                <w:rFonts w:ascii="Times New Roman" w:eastAsia="Calibri" w:hAnsi="Times New Roman"/>
                <w:b/>
              </w:rPr>
              <w:t>_e</w:t>
            </w:r>
            <w:r w:rsidRPr="003676C7">
              <w:rPr>
                <w:rFonts w:ascii="Times New Roman" w:eastAsia="Calibri" w:hAnsi="Times New Roman"/>
                <w:b/>
                <w:lang w:val="en-US"/>
              </w:rPr>
              <w:t>ik</w:t>
            </w:r>
            <w:r w:rsidRPr="003676C7">
              <w:rPr>
                <w:rFonts w:ascii="Times New Roman" w:eastAsia="Calibri" w:hAnsi="Times New Roman"/>
                <w:b/>
              </w:rPr>
              <w:t>/, /</w:t>
            </w:r>
            <w:r w:rsidRPr="003676C7">
              <w:rPr>
                <w:rFonts w:ascii="Times New Roman" w:eastAsia="Calibri" w:hAnsi="Times New Roman"/>
                <w:b/>
                <w:lang w:val="en-US"/>
              </w:rPr>
              <w:t>f_adres/</w:t>
            </w:r>
          </w:p>
          <w:p w:rsidR="00016D38" w:rsidRDefault="00016D38">
            <w:pPr>
              <w:widowControl w:val="0"/>
              <w:spacing w:after="0" w:line="276" w:lineRule="auto"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016D38" w:rsidTr="00016D38">
        <w:trPr>
          <w:cantSplit/>
          <w:trHeight w:hRule="exact" w:val="567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6D38" w:rsidRDefault="00016D38" w:rsidP="00016D38">
            <w:pPr>
              <w:widowControl w:val="0"/>
              <w:spacing w:after="0" w:line="276" w:lineRule="auto"/>
              <w:jc w:val="both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представлявано от</w:t>
            </w:r>
          </w:p>
        </w:tc>
      </w:tr>
      <w:tr w:rsidR="009B4D02" w:rsidTr="00016D38">
        <w:trPr>
          <w:cantSplit/>
          <w:trHeight w:hRule="exact" w:val="340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spacing w:after="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</w:rPr>
              <w:t>/</w:t>
            </w: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>lica_fullname/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, ЕГН: </w:t>
            </w: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>/lica_egn/, л.к. № /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lang w:val="en-US"/>
              </w:rPr>
              <w:t>lica_nomlk/ / /lica_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data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lang w:val="en-US"/>
              </w:rPr>
              <w:t>lk/</w:t>
            </w:r>
          </w:p>
          <w:p w:rsidR="009B4D02" w:rsidRDefault="009B4D02">
            <w:pPr>
              <w:widowContro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B4D02" w:rsidTr="00016D38">
        <w:trPr>
          <w:trHeight w:hRule="exact" w:val="284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</w:rPr>
              <w:t>[трите имена, ЕГН, л. к. № и дата на издаване]</w:t>
            </w:r>
          </w:p>
        </w:tc>
      </w:tr>
      <w:tr w:rsidR="009B4D02" w:rsidTr="00016D38">
        <w:trPr>
          <w:trHeight w:hRule="exact" w:val="397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Pr="003676C7" w:rsidRDefault="00B904A9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6C7">
              <w:rPr>
                <w:rFonts w:ascii="Times New Roman" w:eastAsia="Calibri" w:hAnsi="Times New Roman" w:cs="Times New Roman"/>
                <w:sz w:val="24"/>
                <w:szCs w:val="24"/>
              </w:rPr>
              <w:t>наричан/а по-нататък КРАЕН ПОЛУЧАТЕЛ, от друга страна, се сключи настоящият  договор за следното:</w:t>
            </w:r>
          </w:p>
          <w:p w:rsidR="009B4D02" w:rsidRPr="003676C7" w:rsidRDefault="00B904A9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76C7"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>за следното:</w:t>
            </w:r>
          </w:p>
        </w:tc>
      </w:tr>
      <w:tr w:rsidR="009B4D02" w:rsidTr="00016D38">
        <w:trPr>
          <w:trHeight w:hRule="exact" w:val="57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B4D02" w:rsidRDefault="009B4D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B4D02" w:rsidTr="00016D38">
        <w:trPr>
          <w:trHeight w:hRule="exact" w:val="567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B4D02" w:rsidRDefault="00B904A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ПРЕДМЕТ НА ДОГОВОРА</w:t>
            </w:r>
          </w:p>
          <w:p w:rsidR="009B4D02" w:rsidRDefault="009B4D0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9B4D02" w:rsidTr="00016D38">
        <w:trPr>
          <w:trHeight w:hRule="exact" w:val="567"/>
        </w:trPr>
        <w:tc>
          <w:tcPr>
            <w:tcW w:w="10611" w:type="dxa"/>
            <w:gridSpan w:val="2"/>
            <w:tcBorders>
              <w:top w:val="nil"/>
              <w:left w:val="nil"/>
              <w:right w:val="nil"/>
            </w:tcBorders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Чл. 1.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(1) ВЪЗЛОЖИТЕЛЯТ ще извърши доставка, чрез избрания Изпълнител, на:</w:t>
            </w:r>
          </w:p>
        </w:tc>
      </w:tr>
      <w:tr w:rsidR="009B4D02" w:rsidTr="00016D38">
        <w:trPr>
          <w:trHeight w:val="321"/>
        </w:trPr>
        <w:tc>
          <w:tcPr>
            <w:tcW w:w="10611" w:type="dxa"/>
            <w:gridSpan w:val="2"/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/lica_urbezrad/</w:t>
            </w:r>
          </w:p>
        </w:tc>
      </w:tr>
      <w:tr w:rsidR="009B4D02" w:rsidTr="00016D38">
        <w:trPr>
          <w:trHeight w:val="321"/>
        </w:trPr>
        <w:tc>
          <w:tcPr>
            <w:tcW w:w="10611" w:type="dxa"/>
            <w:gridSpan w:val="2"/>
            <w:tcBorders>
              <w:left w:val="nil"/>
              <w:right w:val="nil"/>
            </w:tcBorders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</w:rPr>
              <w:t>[брой, вид, мощност на устройството/та]</w:t>
            </w:r>
          </w:p>
        </w:tc>
      </w:tr>
      <w:tr w:rsidR="009B4D02" w:rsidTr="00016D38">
        <w:trPr>
          <w:trHeight w:val="321"/>
        </w:trPr>
        <w:tc>
          <w:tcPr>
            <w:tcW w:w="10611" w:type="dxa"/>
            <w:gridSpan w:val="2"/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>/lica_rad/</w:t>
            </w:r>
          </w:p>
        </w:tc>
      </w:tr>
      <w:tr w:rsidR="009B4D02" w:rsidTr="00016D38">
        <w:trPr>
          <w:trHeight w:val="284"/>
        </w:trPr>
        <w:tc>
          <w:tcPr>
            <w:tcW w:w="10611" w:type="dxa"/>
            <w:gridSpan w:val="2"/>
            <w:tcBorders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</w:rPr>
              <w:t>[брой, размер на радиатори, където е приложимо]</w:t>
            </w:r>
          </w:p>
        </w:tc>
      </w:tr>
      <w:tr w:rsidR="009B4D02" w:rsidTr="00016D38">
        <w:trPr>
          <w:trHeight w:val="284"/>
        </w:trPr>
        <w:tc>
          <w:tcPr>
            <w:tcW w:w="10611" w:type="dxa"/>
            <w:gridSpan w:val="2"/>
            <w:tcBorders>
              <w:top w:val="nil"/>
              <w:left w:val="nil"/>
              <w:right w:val="nil"/>
            </w:tcBorders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в жилищен имот, представляващ </w:t>
            </w:r>
            <w:r>
              <w:rPr>
                <w:rFonts w:ascii="Times New Roman" w:eastAsia="Calibri" w:hAnsi="Times New Roman"/>
                <w:b/>
              </w:rPr>
              <w:t>/lica_</w:t>
            </w:r>
            <w:r>
              <w:rPr>
                <w:rFonts w:ascii="Times New Roman" w:eastAsia="Calibri" w:hAnsi="Times New Roman"/>
                <w:b/>
                <w:lang w:val="en-US"/>
              </w:rPr>
              <w:t>vidimot</w:t>
            </w:r>
            <w:r>
              <w:rPr>
                <w:rFonts w:ascii="Times New Roman" w:eastAsia="Calibri" w:hAnsi="Times New Roman"/>
                <w:b/>
              </w:rPr>
              <w:t>/</w:t>
            </w:r>
          </w:p>
        </w:tc>
      </w:tr>
      <w:tr w:rsidR="009B4D02" w:rsidTr="00016D38">
        <w:trPr>
          <w:trHeight w:hRule="exact" w:val="567"/>
        </w:trPr>
        <w:tc>
          <w:tcPr>
            <w:tcW w:w="10611" w:type="dxa"/>
            <w:gridSpan w:val="2"/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с адрес: </w:t>
            </w:r>
            <w:r>
              <w:rPr>
                <w:rFonts w:ascii="Times New Roman" w:eastAsia="Calibri" w:hAnsi="Times New Roman"/>
                <w:b/>
              </w:rPr>
              <w:t>/lica_adres/</w:t>
            </w:r>
          </w:p>
        </w:tc>
      </w:tr>
      <w:tr w:rsidR="009B4D02" w:rsidTr="00016D38">
        <w:trPr>
          <w:trHeight w:hRule="exact" w:val="170"/>
        </w:trPr>
        <w:tc>
          <w:tcPr>
            <w:tcW w:w="10611" w:type="dxa"/>
            <w:gridSpan w:val="2"/>
            <w:tcBorders>
              <w:left w:val="nil"/>
              <w:bottom w:val="nil"/>
              <w:right w:val="nil"/>
            </w:tcBorders>
          </w:tcPr>
          <w:p w:rsidR="009B4D02" w:rsidRDefault="009B4D0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B4D02" w:rsidTr="00016D38">
        <w:trPr>
          <w:trHeight w:hRule="exact" w:val="737"/>
        </w:trPr>
        <w:tc>
          <w:tcPr>
            <w:tcW w:w="10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собственост на КРАЙНИЯ ПОЛУЧАТЕЛ, наричан по-долу „Имотът“</w:t>
            </w:r>
            <w:r>
              <w:rPr>
                <w:rFonts w:ascii="Times New Roman" w:eastAsia="Calibri" w:hAnsi="Times New Roman" w:cs="Times New Roman"/>
              </w:rPr>
              <w:t>.</w:t>
            </w:r>
            <w:r>
              <w:rPr>
                <w:rFonts w:ascii="Times New Roman" w:eastAsia="Calibri" w:hAnsi="Times New Roman" w:cs="Times New Roman"/>
              </w:rPr>
              <w:br/>
              <w:t>(2) Договорът включва и изпълнението от ВЪЗЛОЖИТЕЛЯ, чрез избрания Изпълнител, на следните услуги:</w:t>
            </w:r>
          </w:p>
        </w:tc>
      </w:tr>
      <w:tr w:rsidR="009B4D02" w:rsidTr="00016D38">
        <w:trPr>
          <w:trHeight w:hRule="exact" w:val="567"/>
        </w:trPr>
        <w:tc>
          <w:tcPr>
            <w:tcW w:w="10611" w:type="dxa"/>
            <w:gridSpan w:val="2"/>
            <w:tcBorders>
              <w:top w:val="nil"/>
              <w:left w:val="nil"/>
              <w:right w:val="nil"/>
            </w:tcBorders>
          </w:tcPr>
          <w:p w:rsidR="009B4D02" w:rsidRDefault="00B904A9">
            <w:pPr>
              <w:pStyle w:val="aa"/>
              <w:widowControl w:val="0"/>
              <w:numPr>
                <w:ilvl w:val="0"/>
                <w:numId w:val="2"/>
              </w:numPr>
            </w:pPr>
            <w:r>
              <w:t>демонтаж на съществуващото/щите в имота отоплително/и устройство/а, работещо/и с твърдо гориво</w:t>
            </w:r>
          </w:p>
        </w:tc>
      </w:tr>
      <w:tr w:rsidR="009B4D02" w:rsidTr="00016D38">
        <w:trPr>
          <w:trHeight w:hRule="exact" w:val="454"/>
        </w:trPr>
        <w:tc>
          <w:tcPr>
            <w:tcW w:w="10611" w:type="dxa"/>
            <w:gridSpan w:val="2"/>
          </w:tcPr>
          <w:p w:rsidR="009B4D02" w:rsidRDefault="00B904A9">
            <w:pPr>
              <w:widowContro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/lica_durirad/</w:t>
            </w:r>
          </w:p>
        </w:tc>
      </w:tr>
      <w:tr w:rsidR="009B4D02" w:rsidRPr="003676C7" w:rsidTr="003676C7">
        <w:trPr>
          <w:trHeight w:hRule="exact" w:val="340"/>
        </w:trPr>
        <w:tc>
          <w:tcPr>
            <w:tcW w:w="10611" w:type="dxa"/>
            <w:gridSpan w:val="2"/>
            <w:tcBorders>
              <w:left w:val="nil"/>
              <w:bottom w:val="nil"/>
              <w:right w:val="nil"/>
            </w:tcBorders>
          </w:tcPr>
          <w:p w:rsidR="009B4D02" w:rsidRPr="003676C7" w:rsidRDefault="00B904A9">
            <w:pPr>
              <w:widowControl w:val="0"/>
              <w:rPr>
                <w:rFonts w:ascii="Times New Roman" w:hAnsi="Times New Roman" w:cs="Times New Roman"/>
              </w:rPr>
            </w:pPr>
            <w:r w:rsidRPr="003676C7">
              <w:rPr>
                <w:rFonts w:ascii="Times New Roman" w:eastAsia="Calibri" w:hAnsi="Times New Roman" w:cs="Times New Roman"/>
                <w:i/>
              </w:rPr>
              <w:t>(посочва се видът - котел/печка на дърва и/или въглища, друго)</w:t>
            </w:r>
            <w:r w:rsidRPr="003676C7">
              <w:rPr>
                <w:rFonts w:ascii="Times New Roman" w:eastAsia="Calibri" w:hAnsi="Times New Roman" w:cs="Times New Roman"/>
              </w:rPr>
              <w:t>,</w:t>
            </w:r>
            <w:r w:rsidRPr="003676C7">
              <w:rPr>
                <w:rFonts w:ascii="Times New Roman" w:eastAsia="Calibri" w:hAnsi="Times New Roman" w:cs="Times New Roman"/>
                <w:i/>
              </w:rPr>
              <w:t xml:space="preserve"> </w:t>
            </w:r>
            <w:r w:rsidRPr="003676C7">
              <w:rPr>
                <w:rFonts w:ascii="Times New Roman" w:eastAsia="Calibri" w:hAnsi="Times New Roman" w:cs="Times New Roman"/>
              </w:rPr>
              <w:t>с цел предаване за рециклиране;</w:t>
            </w:r>
          </w:p>
          <w:p w:rsidR="009B4D02" w:rsidRPr="003676C7" w:rsidRDefault="009B4D02">
            <w:pPr>
              <w:widowControl w:val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:rsidR="009B4D02" w:rsidRDefault="00B904A9">
      <w:p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lastRenderedPageBreak/>
        <w:br w:type="page"/>
      </w:r>
    </w:p>
    <w:p w:rsidR="009B4D02" w:rsidRDefault="009B4D02">
      <w:pPr>
        <w:pStyle w:val="aa"/>
        <w:ind w:left="709"/>
        <w:rPr>
          <w:rFonts w:eastAsia="Times New Roman"/>
        </w:rPr>
      </w:pPr>
    </w:p>
    <w:p w:rsidR="009B4D02" w:rsidRDefault="00B904A9">
      <w:pPr>
        <w:pStyle w:val="aa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 xml:space="preserve">внасяне, монтаж, тест, пуск и настройка на доставеното отоплително устройство; </w:t>
      </w:r>
    </w:p>
    <w:p w:rsidR="009B4D02" w:rsidRDefault="00B904A9">
      <w:pPr>
        <w:pStyle w:val="aa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 xml:space="preserve">предоставяне на писмени инструкции за експлоатация и поддръжка на новото отоплително устройство; </w:t>
      </w:r>
    </w:p>
    <w:p w:rsidR="009B4D02" w:rsidRDefault="00B904A9">
      <w:pPr>
        <w:pStyle w:val="aa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>провеждане на инструктаж на КРАЙНИЯ ПОЛУЧАТЕЛ на място при доставката и монтажа на новото отоплително устройство за неговата правилна експлоатация и поддръжка;</w:t>
      </w:r>
    </w:p>
    <w:p w:rsidR="009B4D02" w:rsidRDefault="00B904A9">
      <w:pPr>
        <w:pStyle w:val="aa"/>
        <w:numPr>
          <w:ilvl w:val="0"/>
          <w:numId w:val="1"/>
        </w:numPr>
        <w:ind w:left="709"/>
        <w:rPr>
          <w:rFonts w:eastAsia="Times New Roman"/>
        </w:rPr>
      </w:pPr>
      <w:r>
        <w:rPr>
          <w:rFonts w:eastAsia="Times New Roman"/>
        </w:rPr>
        <w:t xml:space="preserve">гаранционно обслужване на новото отоплително устройство по ал. 1., считано от датата на подписване на тристранен приемно-предавателен протокол за доставка, монтаж, тест, пуск и настройка на устройството, при условие на спазване от страна на КРАЙНИЯ ПОЛУЧАТЕЛ на изискванията за правилна експлоатация, поддръжка, конкретен тип горива, предписани от производителя (когато е приложимо), посочени в инструкцията за монтаж и експлоатация на отоплителното устройство;  </w:t>
      </w:r>
    </w:p>
    <w:p w:rsidR="009B4D02" w:rsidRDefault="00B904A9">
      <w:pPr>
        <w:pStyle w:val="aa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>еднократен годишен технически  преглед на доставеното ново отоплително устройство в периода между първия и втория отоплителен сезон, считано от доставката и монтажа на устройството.</w:t>
      </w:r>
    </w:p>
    <w:p w:rsidR="009B4D02" w:rsidRDefault="00B904A9">
      <w:pPr>
        <w:keepNext/>
        <w:spacing w:before="360" w:after="1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СРОК  НА ДОГОВОРА. СРОКОВЕ ЗА ИЗПЪЛНЕНИЕ</w:t>
      </w:r>
    </w:p>
    <w:p w:rsidR="009B4D02" w:rsidRDefault="00B904A9">
      <w:pPr>
        <w:tabs>
          <w:tab w:val="left" w:pos="1219"/>
        </w:tabs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2.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Договорът влиза в сила от датата на регистриране в деловодната система на ВЪЗЛОЖИТЕЛЯ, която дата се поставя на всички екземпляри на Договора, и е със срок на действие до изтичане на две години, считано от датата на подписване на тристранен приемно-предавателен протокол за монтажа на новото отоплително устройство.</w:t>
      </w:r>
    </w:p>
    <w:p w:rsidR="009B4D02" w:rsidRDefault="00B904A9">
      <w:pPr>
        <w:tabs>
          <w:tab w:val="left" w:pos="1219"/>
        </w:tabs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(2) Доставката, монтаж, тест, пуск и настройка на отоплителното устройство се извършват извън  отоплителния сезон. Доставка, монтаж, тест, пуск и настройка могат да се извършат и по време на отоплителния сезон, когато КРАЙНИЯТ ПОЛУЧАТЕЛ е декларирал съгласие за това. За целите на настоящия договор за начало на отоплителния сезон се счита 1-ви ноември, а за край на отоплителния сезон – 31-ви март, съгласно § 2 от Допълнителните разпоредби на Наредба № РД-07-5 от 16 май 2008 г. за условията и реда за отпускане на целева помощ за отопление. </w:t>
      </w:r>
    </w:p>
    <w:p w:rsidR="009B4D02" w:rsidRDefault="00B904A9">
      <w:pPr>
        <w:tabs>
          <w:tab w:val="left" w:pos="1219"/>
        </w:tabs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(3) </w:t>
      </w:r>
      <w:bookmarkStart w:id="2" w:name="_Hlk28876129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Възложителят извършва необходимата организация, така че КРАЙНИЯТ ПОЛУЧАТЕЛ да бъде информиран предварително за предстоящия демонтаж и доставка и монтаж от лицата, определени да извършат демонтажа на старото отоплително устройство и доставката и монтажа на новото отоплително устройство, с цел уточняване на датата и часа, когато ще бъдат извършени демонтажът и изнасянето на старото отоплително устройство и доставката и монтажът на новото отоплително устройство</w:t>
      </w:r>
      <w:bookmarkEnd w:id="2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B4D02" w:rsidRDefault="00B904A9">
      <w:pPr>
        <w:keepNext/>
        <w:spacing w:before="480"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ПРЕДАВАНЕ И ПРИЕМАНЕ НА ДОСТАВКАТА И УСЛУГИТЕ</w:t>
      </w:r>
    </w:p>
    <w:p w:rsidR="009B4D02" w:rsidRDefault="00B904A9">
      <w:pPr>
        <w:tabs>
          <w:tab w:val="left" w:pos="1219"/>
        </w:tabs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3.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ВЪЗЛОЖИТЕЛЯТ предоставя новото отоплително устройство и услугите по чл. 1 при условията на настоящия договор. Изпълнението на предмета на Договора се удостоверява с подписване на документите: Приложение № 1, Приложение № 2 или Приложение № 3 и Приложение № 4, представляващи неразделна част от Договора.</w:t>
      </w:r>
    </w:p>
    <w:p w:rsidR="009B4D02" w:rsidRDefault="00B904A9">
      <w:pPr>
        <w:tabs>
          <w:tab w:val="left" w:pos="1219"/>
        </w:tabs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1. Доставката, монтажът, извършването на тест, пуск и настройка на новото отоплително устройство се удостоверяват с подписване на тристранен Приемно-предавателен протокол (Приложение № 1 към Договора). Тристранният приемно-предавателният протокол се подписва от КРАЙНИЯ ПОЛУЧАТЕЛ, от ИЗПЪЛНИТЕЛЯ по договора за доставка и монтаж на новите отоплителни устройства и от представител на ВЪЗЛОЖИТЕЛЯ/лице, определено от възложителя. Приложеният приемно-предавателен протокол може да бъде допълван от ВЪЗЛОЖИТЕЛЯ.</w:t>
      </w:r>
    </w:p>
    <w:sectPr w:rsidR="009B4D02">
      <w:footerReference w:type="default" r:id="rId9"/>
      <w:footerReference w:type="first" r:id="rId10"/>
      <w:pgSz w:w="11906" w:h="16838"/>
      <w:pgMar w:top="737" w:right="851" w:bottom="766" w:left="851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374" w:rsidRDefault="00B42374">
      <w:pPr>
        <w:spacing w:after="0" w:line="240" w:lineRule="auto"/>
      </w:pPr>
      <w:r>
        <w:separator/>
      </w:r>
    </w:p>
  </w:endnote>
  <w:endnote w:type="continuationSeparator" w:id="0">
    <w:p w:rsidR="00B42374" w:rsidRDefault="00B42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0584916"/>
      <w:docPartObj>
        <w:docPartGallery w:val="Page Numbers (Bottom of Page)"/>
        <w:docPartUnique/>
      </w:docPartObj>
    </w:sdtPr>
    <w:sdtEndPr/>
    <w:sdtContent>
      <w:p w:rsidR="009B4D02" w:rsidRDefault="00B904A9">
        <w:pPr>
          <w:pStyle w:val="a6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3676C7">
          <w:rPr>
            <w:noProof/>
          </w:rPr>
          <w:t>2</w:t>
        </w:r>
        <w:r>
          <w:fldChar w:fldCharType="end"/>
        </w:r>
      </w:p>
    </w:sdtContent>
  </w:sdt>
  <w:p w:rsidR="009B4D02" w:rsidRDefault="009B4D02">
    <w:pPr>
      <w:pStyle w:val="a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D02" w:rsidRDefault="00B904A9">
    <w:pPr>
      <w:pStyle w:val="a6"/>
      <w:ind w:firstLine="720"/>
      <w:jc w:val="both"/>
      <w:rPr>
        <w:i/>
        <w:sz w:val="16"/>
        <w:szCs w:val="16"/>
      </w:rPr>
    </w:pPr>
    <w:r>
      <w:rPr>
        <w:sz w:val="16"/>
        <w:szCs w:val="16"/>
      </w:rPr>
      <w:tab/>
      <w:t>www.eufunds.bg</w:t>
    </w:r>
    <w:r>
      <w:rPr>
        <w:i/>
        <w:iCs/>
        <w:sz w:val="16"/>
        <w:szCs w:val="16"/>
      </w:rPr>
      <w:br/>
      <w:t>Документът е изготвен в изпълнение на проект № BG16M1ОP002-5.003-0001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374" w:rsidRDefault="00B42374">
      <w:pPr>
        <w:spacing w:after="0" w:line="240" w:lineRule="auto"/>
      </w:pPr>
      <w:r>
        <w:separator/>
      </w:r>
    </w:p>
  </w:footnote>
  <w:footnote w:type="continuationSeparator" w:id="0">
    <w:p w:rsidR="00B42374" w:rsidRDefault="00B42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E85BE4"/>
    <w:multiLevelType w:val="multilevel"/>
    <w:tmpl w:val="0952D5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92510D1"/>
    <w:multiLevelType w:val="multilevel"/>
    <w:tmpl w:val="90AEDF76"/>
    <w:lvl w:ilvl="0">
      <w:start w:val="2"/>
      <w:numFmt w:val="decimal"/>
      <w:lvlText w:val="%1."/>
      <w:lvlJc w:val="left"/>
      <w:pPr>
        <w:tabs>
          <w:tab w:val="num" w:pos="0"/>
        </w:tabs>
        <w:ind w:left="111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3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5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7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9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1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3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5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77" w:hanging="180"/>
      </w:pPr>
    </w:lvl>
  </w:abstractNum>
  <w:abstractNum w:abstractNumId="2" w15:restartNumberingAfterBreak="0">
    <w:nsid w:val="50D24DDD"/>
    <w:multiLevelType w:val="multilevel"/>
    <w:tmpl w:val="B31022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D02"/>
    <w:rsid w:val="00016D38"/>
    <w:rsid w:val="003676C7"/>
    <w:rsid w:val="009B4D02"/>
    <w:rsid w:val="00B42374"/>
    <w:rsid w:val="00B9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B8569F-B276-4411-BC0A-49854758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орен колонтитул Знак"/>
    <w:basedOn w:val="a0"/>
    <w:link w:val="a4"/>
    <w:uiPriority w:val="99"/>
    <w:qFormat/>
    <w:rsid w:val="00D752DF"/>
    <w:rPr>
      <w:lang w:val="bg-BG"/>
    </w:rPr>
  </w:style>
  <w:style w:type="character" w:customStyle="1" w:styleId="a5">
    <w:name w:val="Долен колонтитул Знак"/>
    <w:basedOn w:val="a0"/>
    <w:link w:val="a6"/>
    <w:uiPriority w:val="99"/>
    <w:qFormat/>
    <w:rsid w:val="00D752DF"/>
    <w:rPr>
      <w:lang w:val="bg-BG"/>
    </w:rPr>
  </w:style>
  <w:style w:type="character" w:customStyle="1" w:styleId="a7">
    <w:name w:val="Изнесен текст Знак"/>
    <w:basedOn w:val="a0"/>
    <w:link w:val="a8"/>
    <w:uiPriority w:val="99"/>
    <w:semiHidden/>
    <w:qFormat/>
    <w:rsid w:val="00074CE0"/>
    <w:rPr>
      <w:rFonts w:ascii="Segoe UI" w:hAnsi="Segoe UI" w:cs="Segoe UI"/>
      <w:sz w:val="18"/>
      <w:szCs w:val="18"/>
      <w:lang w:val="bg-BG"/>
    </w:rPr>
  </w:style>
  <w:style w:type="character" w:customStyle="1" w:styleId="a9">
    <w:name w:val="Списък на абзаци Знак"/>
    <w:link w:val="aa"/>
    <w:uiPriority w:val="34"/>
    <w:qFormat/>
    <w:locked/>
    <w:rsid w:val="00060434"/>
    <w:rPr>
      <w:rFonts w:ascii="Times New Roman" w:eastAsia="Calibri" w:hAnsi="Times New Roman" w:cs="Times New Roman"/>
      <w:sz w:val="24"/>
      <w:szCs w:val="24"/>
      <w:lang w:val="bg-BG" w:eastAsia="bg-BG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 Unicode M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D752DF"/>
    <w:pPr>
      <w:tabs>
        <w:tab w:val="center" w:pos="4703"/>
        <w:tab w:val="right" w:pos="9406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D752DF"/>
    <w:pPr>
      <w:tabs>
        <w:tab w:val="center" w:pos="4703"/>
        <w:tab w:val="right" w:pos="9406"/>
      </w:tabs>
      <w:spacing w:after="0" w:line="240" w:lineRule="auto"/>
    </w:pPr>
  </w:style>
  <w:style w:type="paragraph" w:styleId="a8">
    <w:name w:val="Balloon Text"/>
    <w:basedOn w:val="a"/>
    <w:link w:val="a7"/>
    <w:uiPriority w:val="99"/>
    <w:semiHidden/>
    <w:unhideWhenUsed/>
    <w:qFormat/>
    <w:rsid w:val="00074CE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link w:val="a9"/>
    <w:uiPriority w:val="34"/>
    <w:qFormat/>
    <w:rsid w:val="00060434"/>
    <w:pPr>
      <w:spacing w:after="120" w:line="240" w:lineRule="atLeast"/>
      <w:ind w:left="720"/>
      <w:jc w:val="both"/>
    </w:pPr>
    <w:rPr>
      <w:rFonts w:ascii="Times New Roman" w:eastAsia="Calibri" w:hAnsi="Times New Roman" w:cs="Times New Roman"/>
      <w:sz w:val="24"/>
      <w:szCs w:val="24"/>
      <w:lang w:eastAsia="bg-BG"/>
    </w:rPr>
  </w:style>
  <w:style w:type="table" w:styleId="ae">
    <w:name w:val="Table Grid"/>
    <w:basedOn w:val="a1"/>
    <w:uiPriority w:val="39"/>
    <w:rsid w:val="00851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5A73A-6E7F-4243-B5C6-41F169076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746</Words>
  <Characters>4255</Characters>
  <Application>Microsoft Office Word</Application>
  <DocSecurity>0</DocSecurity>
  <Lines>35</Lines>
  <Paragraphs>9</Paragraphs>
  <ScaleCrop>false</ScaleCrop>
  <Company>NSI</Company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BMileva</dc:creator>
  <dc:description/>
  <cp:lastModifiedBy>BMileva</cp:lastModifiedBy>
  <cp:revision>30</cp:revision>
  <cp:lastPrinted>2021-11-05T08:43:00Z</cp:lastPrinted>
  <dcterms:created xsi:type="dcterms:W3CDTF">2021-11-17T20:12:00Z</dcterms:created>
  <dcterms:modified xsi:type="dcterms:W3CDTF">2022-08-16T07:04:00Z</dcterms:modified>
  <dc:language>bg-BG</dc:language>
</cp:coreProperties>
</file>