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918" w:rsidRPr="00477F0C" w:rsidRDefault="009B6918" w:rsidP="009B6918">
      <w:pPr>
        <w:keepLines w:val="0"/>
        <w:spacing w:after="0" w:line="288" w:lineRule="auto"/>
        <w:ind w:left="709" w:firstLine="0"/>
        <w:jc w:val="center"/>
        <w:rPr>
          <w:rFonts w:eastAsia="Arial Unicode MS" w:cs="Times New Roman"/>
          <w:b/>
          <w:spacing w:val="1"/>
          <w:sz w:val="28"/>
          <w:szCs w:val="28"/>
          <w:lang w:eastAsia="bg-BG"/>
        </w:rPr>
      </w:pPr>
      <w:r w:rsidRPr="00477F0C">
        <w:rPr>
          <w:rFonts w:eastAsia="Arial Unicode MS" w:cs="Times New Roman"/>
          <w:b/>
          <w:spacing w:val="1"/>
          <w:sz w:val="28"/>
          <w:szCs w:val="28"/>
          <w:lang w:eastAsia="bg-BG"/>
        </w:rPr>
        <w:t>Договор № МС-50/24.04.2018г. с предмет: „Изработване, тестване и внедряване на Платформа за достъп до обществена информация и провеждане на свързано обучение“</w:t>
      </w:r>
    </w:p>
    <w:p w:rsidR="009B6918" w:rsidRPr="00477F0C" w:rsidRDefault="009B6918" w:rsidP="009B6918">
      <w:pPr>
        <w:pStyle w:val="Titlesmallcenter"/>
        <w:rPr>
          <w:rFonts w:ascii="Times New Roman" w:hAnsi="Times New Roman"/>
          <w:sz w:val="24"/>
        </w:rPr>
      </w:pPr>
    </w:p>
    <w:p w:rsidR="002647C5" w:rsidRPr="00477F0C" w:rsidRDefault="002647C5" w:rsidP="009B6918">
      <w:pPr>
        <w:jc w:val="center"/>
        <w:rPr>
          <w:b/>
          <w:sz w:val="28"/>
          <w:szCs w:val="28"/>
        </w:rPr>
      </w:pPr>
      <w:r w:rsidRPr="00477F0C">
        <w:rPr>
          <w:b/>
          <w:sz w:val="28"/>
          <w:szCs w:val="28"/>
        </w:rPr>
        <w:t>Ръководство за крайния ползвател</w:t>
      </w:r>
    </w:p>
    <w:p w:rsidR="009B6918" w:rsidRPr="00477F0C" w:rsidRDefault="009B6918" w:rsidP="009B6918">
      <w:pPr>
        <w:pStyle w:val="Titlesmallcenter"/>
        <w:rPr>
          <w:rFonts w:ascii="Times New Roman" w:hAnsi="Times New Roman"/>
          <w:sz w:val="24"/>
        </w:rPr>
      </w:pPr>
    </w:p>
    <w:p w:rsidR="009B6918" w:rsidRPr="00477F0C" w:rsidRDefault="009B6918" w:rsidP="009B6918">
      <w:pPr>
        <w:pStyle w:val="Titlesmallcenter"/>
        <w:rPr>
          <w:rFonts w:ascii="Times New Roman" w:hAnsi="Times New Roman"/>
          <w:sz w:val="24"/>
        </w:rPr>
      </w:pPr>
      <w:r w:rsidRPr="00477F0C">
        <w:rPr>
          <w:rFonts w:ascii="Times New Roman" w:hAnsi="Times New Roman"/>
          <w:sz w:val="24"/>
        </w:rPr>
        <w:t>„ИНДЕКС-БЪЛГАРИЯ“ ООД</w:t>
      </w:r>
    </w:p>
    <w:p w:rsidR="009B6918" w:rsidRPr="00477F0C" w:rsidRDefault="009B6918" w:rsidP="009B6918">
      <w:pPr>
        <w:jc w:val="right"/>
        <w:rPr>
          <w:b/>
        </w:rPr>
      </w:pPr>
    </w:p>
    <w:p w:rsidR="009B6918" w:rsidRPr="00477F0C" w:rsidRDefault="009B6918" w:rsidP="009B6918"/>
    <w:p w:rsidR="009B6918" w:rsidRPr="00477F0C" w:rsidRDefault="009B6918" w:rsidP="009B6918">
      <w:pPr>
        <w:keepLines w:val="0"/>
        <w:spacing w:after="0" w:line="288" w:lineRule="auto"/>
        <w:ind w:left="709" w:right="847" w:firstLine="0"/>
        <w:rPr>
          <w:rFonts w:eastAsia="Arial Unicode MS" w:cs="Times New Roman"/>
          <w:spacing w:val="1"/>
          <w:szCs w:val="24"/>
          <w:lang w:eastAsia="bg-BG"/>
        </w:rPr>
      </w:pPr>
      <w:r w:rsidRPr="00477F0C">
        <w:rPr>
          <w:rFonts w:eastAsia="Arial Unicode MS" w:cs="Times New Roman"/>
          <w:spacing w:val="1"/>
          <w:szCs w:val="24"/>
          <w:lang w:eastAsia="bg-BG"/>
        </w:rPr>
        <w:t>по проект „Подобряване на процесите, свързани с предоставянето, достъпа и повторното използване на информацията от обществения сектор“, финансиран по Оперативна програма „Добро управление“ по процедура BG05SFOP001-2.001 за директно предоставяне на безвъзмездна финансова помощ „Стратегически проекти в изпълнение на Стратегията за развитие на държавната администрация 2014 – 2020 г., ПОС, ПИК и НАТУРА 2000“.</w:t>
      </w:r>
    </w:p>
    <w:p w:rsidR="009B6918" w:rsidRPr="00477F0C" w:rsidRDefault="009B6918" w:rsidP="009B6918">
      <w:pPr>
        <w:keepLines w:val="0"/>
        <w:spacing w:after="120" w:line="360" w:lineRule="auto"/>
        <w:ind w:firstLine="624"/>
        <w:rPr>
          <w:rFonts w:eastAsia="Arial Unicode MS" w:cs="Times New Roman"/>
          <w:color w:val="000000"/>
          <w:szCs w:val="24"/>
          <w:lang w:eastAsia="bg-BG"/>
        </w:rPr>
      </w:pPr>
    </w:p>
    <w:p w:rsidR="009B6918" w:rsidRPr="00477F0C" w:rsidRDefault="009B6918" w:rsidP="009B6918">
      <w:pPr>
        <w:keepLines w:val="0"/>
        <w:spacing w:after="120" w:line="360" w:lineRule="auto"/>
        <w:rPr>
          <w:rFonts w:eastAsia="Arial Unicode MS" w:cs="Times New Roman"/>
          <w:color w:val="000000"/>
          <w:szCs w:val="24"/>
          <w:lang w:eastAsia="bg-BG"/>
        </w:rPr>
      </w:pPr>
      <w:r w:rsidRPr="00477F0C">
        <w:rPr>
          <w:rFonts w:eastAsia="Arial Unicode MS" w:cs="Times New Roman"/>
          <w:color w:val="000000"/>
          <w:szCs w:val="24"/>
          <w:lang w:eastAsia="bg-BG"/>
        </w:rPr>
        <w:t>Възложител: Администрация на Министерски съвет</w:t>
      </w:r>
    </w:p>
    <w:p w:rsidR="009B6918" w:rsidRPr="00477F0C" w:rsidRDefault="009B6918" w:rsidP="009B6918"/>
    <w:p w:rsidR="009E2D23" w:rsidRPr="00477F0C" w:rsidRDefault="009E2D23" w:rsidP="009E2D23"/>
    <w:p w:rsidR="009E2D23" w:rsidRPr="00477F0C" w:rsidRDefault="009E2D23" w:rsidP="00EB717E"/>
    <w:p w:rsidR="009E2D23" w:rsidRPr="00477F0C" w:rsidRDefault="009E2D23" w:rsidP="00EB717E"/>
    <w:p w:rsidR="009E2D23" w:rsidRPr="00477F0C" w:rsidRDefault="009E2D23" w:rsidP="00EB717E"/>
    <w:p w:rsidR="00EB717E" w:rsidRPr="00477F0C" w:rsidRDefault="00EB717E" w:rsidP="00EB717E"/>
    <w:p w:rsidR="009B6918" w:rsidRPr="00477F0C" w:rsidRDefault="009B6918" w:rsidP="00EB717E"/>
    <w:p w:rsidR="009B6918" w:rsidRPr="00477F0C" w:rsidRDefault="009B6918" w:rsidP="00EB717E"/>
    <w:p w:rsidR="009B6918" w:rsidRPr="00477F0C" w:rsidRDefault="009B6918" w:rsidP="00EB717E"/>
    <w:p w:rsidR="00EB717E" w:rsidRPr="00477F0C" w:rsidRDefault="00EB717E" w:rsidP="00EB717E"/>
    <w:p w:rsidR="00EB717E" w:rsidRPr="00477F0C" w:rsidRDefault="006E4EA4" w:rsidP="00EB717E">
      <w:pPr>
        <w:pStyle w:val="Titlesmallcenter"/>
        <w:rPr>
          <w:sz w:val="24"/>
        </w:rPr>
      </w:pPr>
      <w:r w:rsidRPr="00477F0C">
        <w:rPr>
          <w:sz w:val="24"/>
        </w:rPr>
        <w:t>Септември</w:t>
      </w:r>
      <w:r w:rsidR="00EB717E" w:rsidRPr="00477F0C">
        <w:rPr>
          <w:sz w:val="24"/>
        </w:rPr>
        <w:t xml:space="preserve"> 201</w:t>
      </w:r>
      <w:r w:rsidR="003E51E9" w:rsidRPr="00477F0C">
        <w:rPr>
          <w:sz w:val="24"/>
        </w:rPr>
        <w:t>8</w:t>
      </w:r>
    </w:p>
    <w:p w:rsidR="00EB717E" w:rsidRPr="00477F0C" w:rsidRDefault="00EB717E" w:rsidP="00EB717E">
      <w:pPr>
        <w:pStyle w:val="Titlesmallcenter"/>
        <w:rPr>
          <w:sz w:val="24"/>
        </w:rPr>
      </w:pPr>
      <w:r w:rsidRPr="00477F0C">
        <w:rPr>
          <w:sz w:val="24"/>
        </w:rPr>
        <w:t>София</w:t>
      </w:r>
    </w:p>
    <w:p w:rsidR="009B6918" w:rsidRPr="00477F0C" w:rsidRDefault="009B6918" w:rsidP="009B6918">
      <w:pPr>
        <w:keepLines w:val="0"/>
        <w:pageBreakBefore/>
        <w:spacing w:before="0" w:after="200" w:line="276" w:lineRule="auto"/>
        <w:ind w:firstLine="567"/>
        <w:jc w:val="left"/>
        <w:rPr>
          <w:rFonts w:eastAsia="Times New Roman" w:cs="Times New Roman"/>
          <w:b/>
          <w:bCs/>
          <w:color w:val="404040"/>
          <w:kern w:val="28"/>
          <w:sz w:val="28"/>
          <w:szCs w:val="28"/>
          <w:lang w:eastAsia="ar-SA"/>
        </w:rPr>
      </w:pPr>
      <w:bookmarkStart w:id="0" w:name="_Toc406600877"/>
      <w:bookmarkStart w:id="1" w:name="_Toc406661199"/>
      <w:bookmarkStart w:id="2" w:name="_Toc415481795"/>
      <w:r w:rsidRPr="00477F0C">
        <w:rPr>
          <w:rFonts w:eastAsia="Times New Roman" w:cs="Times New Roman"/>
          <w:b/>
          <w:bCs/>
          <w:color w:val="404040"/>
          <w:kern w:val="28"/>
          <w:sz w:val="28"/>
          <w:szCs w:val="28"/>
          <w:lang w:eastAsia="ar-SA"/>
        </w:rPr>
        <w:lastRenderedPageBreak/>
        <w:t>Контролен лист</w:t>
      </w:r>
      <w:bookmarkEnd w:id="0"/>
      <w:bookmarkEnd w:id="1"/>
      <w:bookmarkEnd w:id="2"/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1326"/>
        <w:gridCol w:w="2297"/>
        <w:gridCol w:w="1798"/>
        <w:gridCol w:w="3641"/>
      </w:tblGrid>
      <w:tr w:rsidR="009B6918" w:rsidRPr="00477F0C" w:rsidTr="004A0185">
        <w:tc>
          <w:tcPr>
            <w:tcW w:w="1326" w:type="dxa"/>
            <w:shd w:val="clear" w:color="auto" w:fill="D9D9D9" w:themeFill="background1" w:themeFillShade="D9"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404040"/>
                <w:kern w:val="28"/>
                <w:szCs w:val="24"/>
                <w:lang w:eastAsia="ar-SA"/>
              </w:rPr>
            </w:pPr>
            <w:r w:rsidRPr="00477F0C">
              <w:rPr>
                <w:rFonts w:eastAsia="Times New Roman" w:cs="Times New Roman"/>
                <w:b/>
                <w:bCs/>
                <w:color w:val="404040"/>
                <w:kern w:val="28"/>
                <w:szCs w:val="24"/>
                <w:lang w:eastAsia="ar-SA"/>
              </w:rPr>
              <w:t xml:space="preserve">Версия 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404040"/>
                <w:kern w:val="28"/>
                <w:szCs w:val="24"/>
                <w:lang w:eastAsia="ar-SA"/>
              </w:rPr>
            </w:pPr>
            <w:r w:rsidRPr="00477F0C">
              <w:rPr>
                <w:rFonts w:eastAsia="Times New Roman" w:cs="Times New Roman"/>
                <w:b/>
                <w:bCs/>
                <w:color w:val="404040"/>
                <w:kern w:val="28"/>
                <w:szCs w:val="24"/>
                <w:lang w:eastAsia="ar-SA"/>
              </w:rPr>
              <w:t>Изготвен от</w:t>
            </w:r>
          </w:p>
        </w:tc>
        <w:tc>
          <w:tcPr>
            <w:tcW w:w="1798" w:type="dxa"/>
            <w:shd w:val="clear" w:color="auto" w:fill="D9D9D9" w:themeFill="background1" w:themeFillShade="D9"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404040"/>
                <w:kern w:val="28"/>
                <w:szCs w:val="24"/>
                <w:lang w:eastAsia="ar-SA"/>
              </w:rPr>
            </w:pPr>
            <w:r w:rsidRPr="00477F0C">
              <w:rPr>
                <w:rFonts w:eastAsia="Times New Roman" w:cs="Times New Roman"/>
                <w:b/>
                <w:bCs/>
                <w:color w:val="404040"/>
                <w:kern w:val="28"/>
                <w:szCs w:val="24"/>
                <w:lang w:eastAsia="ar-SA"/>
              </w:rPr>
              <w:t xml:space="preserve">Дата </w:t>
            </w:r>
          </w:p>
        </w:tc>
        <w:tc>
          <w:tcPr>
            <w:tcW w:w="3641" w:type="dxa"/>
            <w:shd w:val="clear" w:color="auto" w:fill="D9D9D9" w:themeFill="background1" w:themeFillShade="D9"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404040"/>
                <w:kern w:val="28"/>
                <w:szCs w:val="24"/>
                <w:lang w:eastAsia="ar-SA"/>
              </w:rPr>
            </w:pPr>
            <w:r w:rsidRPr="00477F0C">
              <w:rPr>
                <w:rFonts w:eastAsia="Times New Roman" w:cs="Times New Roman"/>
                <w:b/>
                <w:bCs/>
                <w:color w:val="404040"/>
                <w:kern w:val="28"/>
                <w:szCs w:val="24"/>
                <w:lang w:eastAsia="ar-SA"/>
              </w:rPr>
              <w:t>История на промените</w:t>
            </w:r>
          </w:p>
        </w:tc>
      </w:tr>
      <w:tr w:rsidR="009B6918" w:rsidRPr="00477F0C" w:rsidTr="004A0185">
        <w:tc>
          <w:tcPr>
            <w:tcW w:w="1326" w:type="dxa"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kern w:val="28"/>
                <w:szCs w:val="24"/>
                <w:highlight w:val="yellow"/>
                <w:lang w:eastAsia="ar-SA"/>
              </w:rPr>
            </w:pPr>
          </w:p>
        </w:tc>
        <w:tc>
          <w:tcPr>
            <w:tcW w:w="2297" w:type="dxa"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kern w:val="28"/>
                <w:szCs w:val="24"/>
                <w:highlight w:val="yellow"/>
                <w:lang w:eastAsia="ar-SA"/>
              </w:rPr>
            </w:pPr>
          </w:p>
        </w:tc>
        <w:tc>
          <w:tcPr>
            <w:tcW w:w="1798" w:type="dxa"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kern w:val="28"/>
                <w:szCs w:val="24"/>
                <w:highlight w:val="yellow"/>
                <w:lang w:eastAsia="ar-SA"/>
              </w:rPr>
            </w:pPr>
          </w:p>
        </w:tc>
        <w:tc>
          <w:tcPr>
            <w:tcW w:w="3641" w:type="dxa"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kern w:val="28"/>
                <w:szCs w:val="24"/>
                <w:highlight w:val="yellow"/>
                <w:lang w:eastAsia="ar-SA"/>
              </w:rPr>
            </w:pPr>
          </w:p>
        </w:tc>
      </w:tr>
      <w:tr w:rsidR="009B6918" w:rsidRPr="00477F0C" w:rsidTr="004A0185">
        <w:trPr>
          <w:trHeight w:val="548"/>
        </w:trPr>
        <w:tc>
          <w:tcPr>
            <w:tcW w:w="1326" w:type="dxa"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kern w:val="28"/>
                <w:szCs w:val="24"/>
                <w:lang w:eastAsia="ar-SA"/>
              </w:rPr>
            </w:pPr>
          </w:p>
        </w:tc>
        <w:tc>
          <w:tcPr>
            <w:tcW w:w="2297" w:type="dxa"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kern w:val="28"/>
                <w:szCs w:val="24"/>
                <w:lang w:eastAsia="ar-SA"/>
              </w:rPr>
            </w:pPr>
          </w:p>
        </w:tc>
        <w:tc>
          <w:tcPr>
            <w:tcW w:w="1798" w:type="dxa"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kern w:val="28"/>
                <w:szCs w:val="24"/>
                <w:lang w:eastAsia="ar-SA"/>
              </w:rPr>
            </w:pPr>
          </w:p>
        </w:tc>
        <w:tc>
          <w:tcPr>
            <w:tcW w:w="3641" w:type="dxa"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kern w:val="28"/>
                <w:szCs w:val="24"/>
                <w:lang w:eastAsia="ar-SA"/>
              </w:rPr>
            </w:pPr>
          </w:p>
        </w:tc>
      </w:tr>
      <w:tr w:rsidR="009B6918" w:rsidRPr="00477F0C" w:rsidTr="004A0185">
        <w:tc>
          <w:tcPr>
            <w:tcW w:w="1326" w:type="dxa"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kern w:val="28"/>
                <w:szCs w:val="24"/>
                <w:lang w:eastAsia="ar-SA"/>
              </w:rPr>
            </w:pPr>
          </w:p>
        </w:tc>
        <w:tc>
          <w:tcPr>
            <w:tcW w:w="2297" w:type="dxa"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kern w:val="28"/>
                <w:szCs w:val="24"/>
                <w:lang w:eastAsia="ar-SA"/>
              </w:rPr>
            </w:pPr>
          </w:p>
        </w:tc>
        <w:tc>
          <w:tcPr>
            <w:tcW w:w="1798" w:type="dxa"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kern w:val="28"/>
                <w:szCs w:val="24"/>
                <w:lang w:eastAsia="ar-SA"/>
              </w:rPr>
            </w:pPr>
          </w:p>
        </w:tc>
        <w:tc>
          <w:tcPr>
            <w:tcW w:w="3641" w:type="dxa"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kern w:val="28"/>
                <w:szCs w:val="24"/>
                <w:lang w:eastAsia="ar-SA"/>
              </w:rPr>
            </w:pPr>
          </w:p>
        </w:tc>
      </w:tr>
    </w:tbl>
    <w:p w:rsidR="009B6918" w:rsidRPr="00477F0C" w:rsidRDefault="009B6918" w:rsidP="009B6918">
      <w:pPr>
        <w:keepLines w:val="0"/>
        <w:spacing w:before="0" w:after="200" w:line="276" w:lineRule="auto"/>
        <w:ind w:firstLine="567"/>
        <w:jc w:val="left"/>
        <w:rPr>
          <w:rFonts w:eastAsia="Times New Roman" w:cs="Times New Roman"/>
          <w:bCs/>
          <w:color w:val="404040"/>
          <w:kern w:val="28"/>
          <w:szCs w:val="24"/>
          <w:lang w:eastAsia="ar-SA"/>
        </w:rPr>
      </w:pPr>
    </w:p>
    <w:tbl>
      <w:tblPr>
        <w:tblStyle w:val="TableGrid3"/>
        <w:tblW w:w="0" w:type="auto"/>
        <w:tblInd w:w="0" w:type="dxa"/>
        <w:tblLook w:val="04A0" w:firstRow="1" w:lastRow="0" w:firstColumn="1" w:lastColumn="0" w:noHBand="0" w:noVBand="1"/>
      </w:tblPr>
      <w:tblGrid>
        <w:gridCol w:w="2027"/>
        <w:gridCol w:w="4422"/>
        <w:gridCol w:w="2613"/>
      </w:tblGrid>
      <w:tr w:rsidR="009B6918" w:rsidRPr="00477F0C" w:rsidTr="004A0185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404040"/>
                <w:kern w:val="28"/>
                <w:szCs w:val="24"/>
                <w:lang w:eastAsia="ar-SA"/>
              </w:rPr>
            </w:pPr>
            <w:r w:rsidRPr="00477F0C">
              <w:rPr>
                <w:rFonts w:eastAsia="Times New Roman" w:cs="Times New Roman"/>
                <w:b/>
                <w:bCs/>
                <w:color w:val="404040"/>
                <w:kern w:val="28"/>
                <w:szCs w:val="24"/>
                <w:lang w:eastAsia="ar-SA"/>
              </w:rPr>
              <w:t>Участник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404040"/>
                <w:kern w:val="28"/>
                <w:szCs w:val="24"/>
                <w:lang w:eastAsia="ar-SA"/>
              </w:rPr>
            </w:pPr>
            <w:r w:rsidRPr="00477F0C">
              <w:rPr>
                <w:rFonts w:eastAsia="Times New Roman" w:cs="Times New Roman"/>
                <w:b/>
                <w:bCs/>
                <w:color w:val="404040"/>
                <w:kern w:val="28"/>
                <w:szCs w:val="24"/>
                <w:lang w:eastAsia="ar-SA"/>
              </w:rPr>
              <w:t>Име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404040"/>
                <w:kern w:val="28"/>
                <w:szCs w:val="24"/>
                <w:lang w:eastAsia="ar-SA"/>
              </w:rPr>
            </w:pPr>
            <w:r w:rsidRPr="00477F0C">
              <w:rPr>
                <w:rFonts w:eastAsia="Times New Roman" w:cs="Times New Roman"/>
                <w:b/>
                <w:bCs/>
                <w:color w:val="404040"/>
                <w:kern w:val="28"/>
                <w:szCs w:val="24"/>
                <w:lang w:eastAsia="ar-SA"/>
              </w:rPr>
              <w:t>Подпис</w:t>
            </w:r>
          </w:p>
        </w:tc>
      </w:tr>
      <w:tr w:rsidR="009B6918" w:rsidRPr="00477F0C" w:rsidTr="009B6918">
        <w:trPr>
          <w:trHeight w:val="89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kern w:val="28"/>
                <w:szCs w:val="24"/>
                <w:highlight w:val="yellow"/>
                <w:lang w:eastAsia="ar-SA"/>
              </w:rPr>
            </w:pP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918" w:rsidRPr="00477F0C" w:rsidRDefault="009B6918" w:rsidP="004A0185">
            <w:pPr>
              <w:keepLines w:val="0"/>
              <w:spacing w:before="0" w:after="120" w:line="276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kern w:val="28"/>
                <w:szCs w:val="24"/>
                <w:highlight w:val="yellow"/>
                <w:lang w:eastAsia="ar-SA"/>
              </w:rPr>
            </w:pP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kern w:val="28"/>
                <w:szCs w:val="24"/>
                <w:lang w:eastAsia="ar-SA"/>
              </w:rPr>
            </w:pPr>
          </w:p>
        </w:tc>
      </w:tr>
      <w:tr w:rsidR="009B6918" w:rsidRPr="00477F0C" w:rsidTr="004A0185">
        <w:trPr>
          <w:trHeight w:val="980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kern w:val="28"/>
                <w:szCs w:val="24"/>
                <w:lang w:eastAsia="ar-SA"/>
              </w:rPr>
            </w:pP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918" w:rsidRPr="00477F0C" w:rsidRDefault="009B6918" w:rsidP="004A0185">
            <w:pPr>
              <w:keepLines w:val="0"/>
              <w:spacing w:before="0" w:after="120" w:line="276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kern w:val="28"/>
                <w:szCs w:val="24"/>
                <w:lang w:eastAsia="ar-SA"/>
              </w:rPr>
            </w:pP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918" w:rsidRPr="00477F0C" w:rsidRDefault="009B6918" w:rsidP="004A0185">
            <w:pPr>
              <w:keepLines w:val="0"/>
              <w:spacing w:before="0" w:after="200" w:line="276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kern w:val="28"/>
                <w:szCs w:val="24"/>
                <w:lang w:eastAsia="ar-SA"/>
              </w:rPr>
            </w:pPr>
          </w:p>
        </w:tc>
      </w:tr>
    </w:tbl>
    <w:p w:rsidR="009B6918" w:rsidRPr="00477F0C" w:rsidRDefault="009B6918" w:rsidP="009B6918">
      <w:pPr>
        <w:keepLines w:val="0"/>
        <w:spacing w:before="0" w:after="200" w:line="276" w:lineRule="auto"/>
        <w:ind w:firstLine="567"/>
        <w:jc w:val="left"/>
        <w:rPr>
          <w:rFonts w:eastAsia="Times New Roman" w:cs="Times New Roman"/>
          <w:bCs/>
          <w:color w:val="404040"/>
          <w:kern w:val="28"/>
          <w:szCs w:val="24"/>
          <w:lang w:eastAsia="ar-SA"/>
        </w:rPr>
      </w:pPr>
    </w:p>
    <w:p w:rsidR="009B6918" w:rsidRPr="00477F0C" w:rsidRDefault="009B6918" w:rsidP="009B6918">
      <w:pPr>
        <w:keepLines w:val="0"/>
        <w:spacing w:before="0" w:after="200" w:line="276" w:lineRule="auto"/>
        <w:ind w:firstLine="0"/>
        <w:jc w:val="left"/>
        <w:rPr>
          <w:rFonts w:eastAsia="Times New Roman" w:cs="Arial"/>
          <w:lang w:eastAsia="ar-SA"/>
        </w:rPr>
      </w:pPr>
      <w:r w:rsidRPr="00477F0C">
        <w:rPr>
          <w:rFonts w:eastAsia="Times New Roman" w:cs="Arial"/>
          <w:lang w:eastAsia="ar-SA"/>
        </w:rPr>
        <w:br w:type="page"/>
      </w:r>
    </w:p>
    <w:p w:rsidR="009B6918" w:rsidRPr="00477F0C" w:rsidRDefault="009B6918" w:rsidP="009B6918">
      <w:pPr>
        <w:sectPr w:rsidR="009B6918" w:rsidRPr="00477F0C" w:rsidSect="009B69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bg-BG"/>
        </w:rPr>
        <w:id w:val="353235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137B" w:rsidRPr="00477F0C" w:rsidRDefault="00F0137B">
          <w:pPr>
            <w:pStyle w:val="TOCHeading"/>
            <w:rPr>
              <w:lang w:val="bg-BG"/>
            </w:rPr>
          </w:pPr>
          <w:r w:rsidRPr="00477F0C">
            <w:rPr>
              <w:lang w:val="bg-BG"/>
            </w:rPr>
            <w:t>Съдържание</w:t>
          </w:r>
        </w:p>
        <w:p w:rsidR="003F616D" w:rsidRDefault="00F0137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val="bg-BG" w:eastAsia="bg-BG"/>
            </w:rPr>
          </w:pPr>
          <w:r w:rsidRPr="00477F0C">
            <w:rPr>
              <w:rFonts w:ascii="Times New Roman" w:hAnsi="Times New Roman"/>
              <w:noProof w:val="0"/>
              <w:lang w:val="bg-BG"/>
            </w:rPr>
            <w:fldChar w:fldCharType="begin"/>
          </w:r>
          <w:r w:rsidR="001C4461" w:rsidRPr="00477F0C">
            <w:rPr>
              <w:rFonts w:ascii="Times New Roman" w:hAnsi="Times New Roman"/>
              <w:noProof w:val="0"/>
              <w:lang w:val="bg-BG"/>
            </w:rPr>
            <w:instrText xml:space="preserve"> TOC \o "1-4</w:instrText>
          </w:r>
          <w:r w:rsidRPr="00477F0C">
            <w:rPr>
              <w:rFonts w:ascii="Times New Roman" w:hAnsi="Times New Roman"/>
              <w:noProof w:val="0"/>
              <w:lang w:val="bg-BG"/>
            </w:rPr>
            <w:instrText xml:space="preserve">" \h \z \u </w:instrText>
          </w:r>
          <w:r w:rsidRPr="00477F0C">
            <w:rPr>
              <w:rFonts w:ascii="Times New Roman" w:hAnsi="Times New Roman"/>
              <w:noProof w:val="0"/>
              <w:lang w:val="bg-BG"/>
            </w:rPr>
            <w:fldChar w:fldCharType="separate"/>
          </w:r>
          <w:hyperlink w:anchor="_Toc524698779" w:history="1">
            <w:r w:rsidR="003F616D" w:rsidRPr="00476BC2">
              <w:rPr>
                <w:rStyle w:val="Hyperlink"/>
              </w:rPr>
              <w:t>1</w:t>
            </w:r>
            <w:r w:rsidR="003F616D">
              <w:rPr>
                <w:rFonts w:asciiTheme="minorHAnsi" w:eastAsiaTheme="minorEastAsia" w:hAnsiTheme="minorHAnsi" w:cstheme="minorBidi"/>
                <w:b w:val="0"/>
                <w:sz w:val="22"/>
                <w:lang w:val="bg-BG" w:eastAsia="bg-BG"/>
              </w:rPr>
              <w:tab/>
            </w:r>
            <w:r w:rsidR="003F616D" w:rsidRPr="00476BC2">
              <w:rPr>
                <w:rStyle w:val="Hyperlink"/>
              </w:rPr>
              <w:t>Въведение</w:t>
            </w:r>
            <w:r w:rsidR="003F616D">
              <w:rPr>
                <w:webHidden/>
              </w:rPr>
              <w:tab/>
            </w:r>
            <w:r w:rsidR="003F616D">
              <w:rPr>
                <w:webHidden/>
              </w:rPr>
              <w:fldChar w:fldCharType="begin"/>
            </w:r>
            <w:r w:rsidR="003F616D">
              <w:rPr>
                <w:webHidden/>
              </w:rPr>
              <w:instrText xml:space="preserve"> PAGEREF _Toc524698779 \h </w:instrText>
            </w:r>
            <w:r w:rsidR="003F616D">
              <w:rPr>
                <w:webHidden/>
              </w:rPr>
            </w:r>
            <w:r w:rsidR="003F616D">
              <w:rPr>
                <w:webHidden/>
              </w:rPr>
              <w:fldChar w:fldCharType="separate"/>
            </w:r>
            <w:r w:rsidR="003F616D">
              <w:rPr>
                <w:webHidden/>
              </w:rPr>
              <w:t>4</w:t>
            </w:r>
            <w:r w:rsidR="003F616D">
              <w:rPr>
                <w:webHidden/>
              </w:rPr>
              <w:fldChar w:fldCharType="end"/>
            </w:r>
          </w:hyperlink>
        </w:p>
        <w:p w:rsidR="003F616D" w:rsidRDefault="00875EF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524698780" w:history="1">
            <w:r w:rsidR="003F616D" w:rsidRPr="00476BC2">
              <w:rPr>
                <w:rStyle w:val="Hyperlink"/>
                <w:noProof/>
              </w:rPr>
              <w:t>1.1</w:t>
            </w:r>
            <w:r w:rsidR="003F616D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3F616D" w:rsidRPr="00476BC2">
              <w:rPr>
                <w:rStyle w:val="Hyperlink"/>
                <w:noProof/>
              </w:rPr>
              <w:t>Обхват и предназначение</w:t>
            </w:r>
            <w:r w:rsidR="003F616D">
              <w:rPr>
                <w:noProof/>
                <w:webHidden/>
              </w:rPr>
              <w:tab/>
            </w:r>
            <w:r w:rsidR="003F616D">
              <w:rPr>
                <w:noProof/>
                <w:webHidden/>
              </w:rPr>
              <w:fldChar w:fldCharType="begin"/>
            </w:r>
            <w:r w:rsidR="003F616D">
              <w:rPr>
                <w:noProof/>
                <w:webHidden/>
              </w:rPr>
              <w:instrText xml:space="preserve"> PAGEREF _Toc524698780 \h </w:instrText>
            </w:r>
            <w:r w:rsidR="003F616D">
              <w:rPr>
                <w:noProof/>
                <w:webHidden/>
              </w:rPr>
            </w:r>
            <w:r w:rsidR="003F616D">
              <w:rPr>
                <w:noProof/>
                <w:webHidden/>
              </w:rPr>
              <w:fldChar w:fldCharType="separate"/>
            </w:r>
            <w:r w:rsidR="003F616D">
              <w:rPr>
                <w:noProof/>
                <w:webHidden/>
              </w:rPr>
              <w:t>4</w:t>
            </w:r>
            <w:r w:rsidR="003F616D">
              <w:rPr>
                <w:noProof/>
                <w:webHidden/>
              </w:rPr>
              <w:fldChar w:fldCharType="end"/>
            </w:r>
          </w:hyperlink>
        </w:p>
        <w:p w:rsidR="003F616D" w:rsidRDefault="00875EF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524698781" w:history="1">
            <w:r w:rsidR="003F616D" w:rsidRPr="00476BC2">
              <w:rPr>
                <w:rStyle w:val="Hyperlink"/>
                <w:noProof/>
              </w:rPr>
              <w:t>1.2</w:t>
            </w:r>
            <w:r w:rsidR="003F616D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3F616D" w:rsidRPr="00476BC2">
              <w:rPr>
                <w:rStyle w:val="Hyperlink"/>
                <w:noProof/>
              </w:rPr>
              <w:t>Използвани бутони</w:t>
            </w:r>
            <w:r w:rsidR="003F616D">
              <w:rPr>
                <w:noProof/>
                <w:webHidden/>
              </w:rPr>
              <w:tab/>
            </w:r>
            <w:r w:rsidR="003F616D">
              <w:rPr>
                <w:noProof/>
                <w:webHidden/>
              </w:rPr>
              <w:fldChar w:fldCharType="begin"/>
            </w:r>
            <w:r w:rsidR="003F616D">
              <w:rPr>
                <w:noProof/>
                <w:webHidden/>
              </w:rPr>
              <w:instrText xml:space="preserve"> PAGEREF _Toc524698781 \h </w:instrText>
            </w:r>
            <w:r w:rsidR="003F616D">
              <w:rPr>
                <w:noProof/>
                <w:webHidden/>
              </w:rPr>
            </w:r>
            <w:r w:rsidR="003F616D">
              <w:rPr>
                <w:noProof/>
                <w:webHidden/>
              </w:rPr>
              <w:fldChar w:fldCharType="separate"/>
            </w:r>
            <w:r w:rsidR="003F616D">
              <w:rPr>
                <w:noProof/>
                <w:webHidden/>
              </w:rPr>
              <w:t>4</w:t>
            </w:r>
            <w:r w:rsidR="003F616D">
              <w:rPr>
                <w:noProof/>
                <w:webHidden/>
              </w:rPr>
              <w:fldChar w:fldCharType="end"/>
            </w:r>
          </w:hyperlink>
        </w:p>
        <w:p w:rsidR="003F616D" w:rsidRDefault="00875EF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524698782" w:history="1">
            <w:r w:rsidR="003F616D" w:rsidRPr="00476BC2">
              <w:rPr>
                <w:rStyle w:val="Hyperlink"/>
                <w:noProof/>
              </w:rPr>
              <w:t>1.3</w:t>
            </w:r>
            <w:r w:rsidR="003F616D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3F616D" w:rsidRPr="00476BC2">
              <w:rPr>
                <w:rStyle w:val="Hyperlink"/>
                <w:noProof/>
              </w:rPr>
              <w:t>Прикачване на файлове</w:t>
            </w:r>
            <w:r w:rsidR="003F616D">
              <w:rPr>
                <w:noProof/>
                <w:webHidden/>
              </w:rPr>
              <w:tab/>
            </w:r>
            <w:r w:rsidR="003F616D">
              <w:rPr>
                <w:noProof/>
                <w:webHidden/>
              </w:rPr>
              <w:fldChar w:fldCharType="begin"/>
            </w:r>
            <w:r w:rsidR="003F616D">
              <w:rPr>
                <w:noProof/>
                <w:webHidden/>
              </w:rPr>
              <w:instrText xml:space="preserve"> PAGEREF _Toc524698782 \h </w:instrText>
            </w:r>
            <w:r w:rsidR="003F616D">
              <w:rPr>
                <w:noProof/>
                <w:webHidden/>
              </w:rPr>
            </w:r>
            <w:r w:rsidR="003F616D">
              <w:rPr>
                <w:noProof/>
                <w:webHidden/>
              </w:rPr>
              <w:fldChar w:fldCharType="separate"/>
            </w:r>
            <w:r w:rsidR="003F616D">
              <w:rPr>
                <w:noProof/>
                <w:webHidden/>
              </w:rPr>
              <w:t>5</w:t>
            </w:r>
            <w:r w:rsidR="003F616D">
              <w:rPr>
                <w:noProof/>
                <w:webHidden/>
              </w:rPr>
              <w:fldChar w:fldCharType="end"/>
            </w:r>
          </w:hyperlink>
        </w:p>
        <w:p w:rsidR="003F616D" w:rsidRDefault="00875EF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val="bg-BG" w:eastAsia="bg-BG"/>
            </w:rPr>
          </w:pPr>
          <w:hyperlink w:anchor="_Toc524698783" w:history="1">
            <w:r w:rsidR="003F616D" w:rsidRPr="00476BC2">
              <w:rPr>
                <w:rStyle w:val="Hyperlink"/>
              </w:rPr>
              <w:t>2</w:t>
            </w:r>
            <w:r w:rsidR="003F616D">
              <w:rPr>
                <w:rFonts w:asciiTheme="minorHAnsi" w:eastAsiaTheme="minorEastAsia" w:hAnsiTheme="minorHAnsi" w:cstheme="minorBidi"/>
                <w:b w:val="0"/>
                <w:sz w:val="22"/>
                <w:lang w:val="bg-BG" w:eastAsia="bg-BG"/>
              </w:rPr>
              <w:tab/>
            </w:r>
            <w:r w:rsidR="003F616D" w:rsidRPr="00476BC2">
              <w:rPr>
                <w:rStyle w:val="Hyperlink"/>
              </w:rPr>
              <w:t>Регистриране на заявител на платформата</w:t>
            </w:r>
            <w:r w:rsidR="003F616D">
              <w:rPr>
                <w:webHidden/>
              </w:rPr>
              <w:tab/>
            </w:r>
            <w:r w:rsidR="003F616D">
              <w:rPr>
                <w:webHidden/>
              </w:rPr>
              <w:fldChar w:fldCharType="begin"/>
            </w:r>
            <w:r w:rsidR="003F616D">
              <w:rPr>
                <w:webHidden/>
              </w:rPr>
              <w:instrText xml:space="preserve"> PAGEREF _Toc524698783 \h </w:instrText>
            </w:r>
            <w:r w:rsidR="003F616D">
              <w:rPr>
                <w:webHidden/>
              </w:rPr>
            </w:r>
            <w:r w:rsidR="003F616D">
              <w:rPr>
                <w:webHidden/>
              </w:rPr>
              <w:fldChar w:fldCharType="separate"/>
            </w:r>
            <w:r w:rsidR="003F616D">
              <w:rPr>
                <w:webHidden/>
              </w:rPr>
              <w:t>6</w:t>
            </w:r>
            <w:r w:rsidR="003F616D">
              <w:rPr>
                <w:webHidden/>
              </w:rPr>
              <w:fldChar w:fldCharType="end"/>
            </w:r>
          </w:hyperlink>
        </w:p>
        <w:p w:rsidR="003F616D" w:rsidRDefault="00875EF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val="bg-BG" w:eastAsia="bg-BG"/>
            </w:rPr>
          </w:pPr>
          <w:hyperlink w:anchor="_Toc524698784" w:history="1">
            <w:r w:rsidR="003F616D" w:rsidRPr="00476BC2">
              <w:rPr>
                <w:rStyle w:val="Hyperlink"/>
              </w:rPr>
              <w:t>3</w:t>
            </w:r>
            <w:r w:rsidR="003F616D">
              <w:rPr>
                <w:rFonts w:asciiTheme="minorHAnsi" w:eastAsiaTheme="minorEastAsia" w:hAnsiTheme="minorHAnsi" w:cstheme="minorBidi"/>
                <w:b w:val="0"/>
                <w:sz w:val="22"/>
                <w:lang w:val="bg-BG" w:eastAsia="bg-BG"/>
              </w:rPr>
              <w:tab/>
            </w:r>
            <w:r w:rsidR="003F616D" w:rsidRPr="00476BC2">
              <w:rPr>
                <w:rStyle w:val="Hyperlink"/>
              </w:rPr>
              <w:t>Заявление за достъп до обществена информация</w:t>
            </w:r>
            <w:r w:rsidR="003F616D">
              <w:rPr>
                <w:webHidden/>
              </w:rPr>
              <w:tab/>
            </w:r>
            <w:r w:rsidR="003F616D">
              <w:rPr>
                <w:webHidden/>
              </w:rPr>
              <w:fldChar w:fldCharType="begin"/>
            </w:r>
            <w:r w:rsidR="003F616D">
              <w:rPr>
                <w:webHidden/>
              </w:rPr>
              <w:instrText xml:space="preserve"> PAGEREF _Toc524698784 \h </w:instrText>
            </w:r>
            <w:r w:rsidR="003F616D">
              <w:rPr>
                <w:webHidden/>
              </w:rPr>
            </w:r>
            <w:r w:rsidR="003F616D">
              <w:rPr>
                <w:webHidden/>
              </w:rPr>
              <w:fldChar w:fldCharType="separate"/>
            </w:r>
            <w:r w:rsidR="003F616D">
              <w:rPr>
                <w:webHidden/>
              </w:rPr>
              <w:t>7</w:t>
            </w:r>
            <w:r w:rsidR="003F616D">
              <w:rPr>
                <w:webHidden/>
              </w:rPr>
              <w:fldChar w:fldCharType="end"/>
            </w:r>
          </w:hyperlink>
        </w:p>
        <w:p w:rsidR="003F616D" w:rsidRDefault="00875EF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524698785" w:history="1">
            <w:r w:rsidR="003F616D" w:rsidRPr="00476BC2">
              <w:rPr>
                <w:rStyle w:val="Hyperlink"/>
                <w:noProof/>
              </w:rPr>
              <w:t>3.1</w:t>
            </w:r>
            <w:r w:rsidR="003F616D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3F616D" w:rsidRPr="00476BC2">
              <w:rPr>
                <w:rStyle w:val="Hyperlink"/>
                <w:noProof/>
              </w:rPr>
              <w:t>Попълване на заявление</w:t>
            </w:r>
            <w:r w:rsidR="003F616D">
              <w:rPr>
                <w:noProof/>
                <w:webHidden/>
              </w:rPr>
              <w:tab/>
            </w:r>
            <w:r w:rsidR="003F616D">
              <w:rPr>
                <w:noProof/>
                <w:webHidden/>
              </w:rPr>
              <w:fldChar w:fldCharType="begin"/>
            </w:r>
            <w:r w:rsidR="003F616D">
              <w:rPr>
                <w:noProof/>
                <w:webHidden/>
              </w:rPr>
              <w:instrText xml:space="preserve"> PAGEREF _Toc524698785 \h </w:instrText>
            </w:r>
            <w:r w:rsidR="003F616D">
              <w:rPr>
                <w:noProof/>
                <w:webHidden/>
              </w:rPr>
            </w:r>
            <w:r w:rsidR="003F616D">
              <w:rPr>
                <w:noProof/>
                <w:webHidden/>
              </w:rPr>
              <w:fldChar w:fldCharType="separate"/>
            </w:r>
            <w:r w:rsidR="003F616D">
              <w:rPr>
                <w:noProof/>
                <w:webHidden/>
              </w:rPr>
              <w:t>7</w:t>
            </w:r>
            <w:r w:rsidR="003F616D">
              <w:rPr>
                <w:noProof/>
                <w:webHidden/>
              </w:rPr>
              <w:fldChar w:fldCharType="end"/>
            </w:r>
          </w:hyperlink>
        </w:p>
        <w:p w:rsidR="003F616D" w:rsidRDefault="00875EF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524698786" w:history="1">
            <w:r w:rsidR="003F616D" w:rsidRPr="00476BC2">
              <w:rPr>
                <w:rStyle w:val="Hyperlink"/>
                <w:noProof/>
                <w:lang w:eastAsia="bg-BG"/>
              </w:rPr>
              <w:t>3.1.1</w:t>
            </w:r>
            <w:r w:rsidR="003F616D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3F616D" w:rsidRPr="00476BC2">
              <w:rPr>
                <w:rStyle w:val="Hyperlink"/>
                <w:noProof/>
                <w:lang w:eastAsia="bg-BG"/>
              </w:rPr>
              <w:t>Задължителни данни в заявлението за достъп до обществена информация</w:t>
            </w:r>
            <w:r w:rsidR="003F616D">
              <w:rPr>
                <w:noProof/>
                <w:webHidden/>
              </w:rPr>
              <w:tab/>
            </w:r>
            <w:r w:rsidR="003F616D">
              <w:rPr>
                <w:noProof/>
                <w:webHidden/>
              </w:rPr>
              <w:fldChar w:fldCharType="begin"/>
            </w:r>
            <w:r w:rsidR="003F616D">
              <w:rPr>
                <w:noProof/>
                <w:webHidden/>
              </w:rPr>
              <w:instrText xml:space="preserve"> PAGEREF _Toc524698786 \h </w:instrText>
            </w:r>
            <w:r w:rsidR="003F616D">
              <w:rPr>
                <w:noProof/>
                <w:webHidden/>
              </w:rPr>
            </w:r>
            <w:r w:rsidR="003F616D">
              <w:rPr>
                <w:noProof/>
                <w:webHidden/>
              </w:rPr>
              <w:fldChar w:fldCharType="separate"/>
            </w:r>
            <w:r w:rsidR="003F616D">
              <w:rPr>
                <w:noProof/>
                <w:webHidden/>
              </w:rPr>
              <w:t>8</w:t>
            </w:r>
            <w:r w:rsidR="003F616D">
              <w:rPr>
                <w:noProof/>
                <w:webHidden/>
              </w:rPr>
              <w:fldChar w:fldCharType="end"/>
            </w:r>
          </w:hyperlink>
        </w:p>
        <w:p w:rsidR="003F616D" w:rsidRDefault="00875EF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524698787" w:history="1">
            <w:r w:rsidR="003F616D" w:rsidRPr="00476BC2">
              <w:rPr>
                <w:rStyle w:val="Hyperlink"/>
                <w:noProof/>
                <w:lang w:eastAsia="bg-BG"/>
              </w:rPr>
              <w:t>3.1.2</w:t>
            </w:r>
            <w:r w:rsidR="003F616D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3F616D" w:rsidRPr="00476BC2">
              <w:rPr>
                <w:rStyle w:val="Hyperlink"/>
                <w:noProof/>
                <w:lang w:eastAsia="bg-BG"/>
              </w:rPr>
              <w:t>Незадължителни (опционални) данни в заявлението за достъп до обществена информация</w:t>
            </w:r>
            <w:r w:rsidR="003F616D">
              <w:rPr>
                <w:noProof/>
                <w:webHidden/>
              </w:rPr>
              <w:tab/>
            </w:r>
            <w:r w:rsidR="003F616D">
              <w:rPr>
                <w:noProof/>
                <w:webHidden/>
              </w:rPr>
              <w:fldChar w:fldCharType="begin"/>
            </w:r>
            <w:r w:rsidR="003F616D">
              <w:rPr>
                <w:noProof/>
                <w:webHidden/>
              </w:rPr>
              <w:instrText xml:space="preserve"> PAGEREF _Toc524698787 \h </w:instrText>
            </w:r>
            <w:r w:rsidR="003F616D">
              <w:rPr>
                <w:noProof/>
                <w:webHidden/>
              </w:rPr>
            </w:r>
            <w:r w:rsidR="003F616D">
              <w:rPr>
                <w:noProof/>
                <w:webHidden/>
              </w:rPr>
              <w:fldChar w:fldCharType="separate"/>
            </w:r>
            <w:r w:rsidR="003F616D">
              <w:rPr>
                <w:noProof/>
                <w:webHidden/>
              </w:rPr>
              <w:t>9</w:t>
            </w:r>
            <w:r w:rsidR="003F616D">
              <w:rPr>
                <w:noProof/>
                <w:webHidden/>
              </w:rPr>
              <w:fldChar w:fldCharType="end"/>
            </w:r>
          </w:hyperlink>
        </w:p>
        <w:p w:rsidR="003F616D" w:rsidRDefault="00875EF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524698788" w:history="1">
            <w:r w:rsidR="003F616D" w:rsidRPr="00476BC2">
              <w:rPr>
                <w:rStyle w:val="Hyperlink"/>
                <w:noProof/>
              </w:rPr>
              <w:t>3.2</w:t>
            </w:r>
            <w:r w:rsidR="003F616D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3F616D" w:rsidRPr="00476BC2">
              <w:rPr>
                <w:rStyle w:val="Hyperlink"/>
                <w:noProof/>
              </w:rPr>
              <w:t>Избор на задължен субект</w:t>
            </w:r>
            <w:r w:rsidR="003F616D">
              <w:rPr>
                <w:noProof/>
                <w:webHidden/>
              </w:rPr>
              <w:tab/>
            </w:r>
            <w:r w:rsidR="003F616D">
              <w:rPr>
                <w:noProof/>
                <w:webHidden/>
              </w:rPr>
              <w:fldChar w:fldCharType="begin"/>
            </w:r>
            <w:r w:rsidR="003F616D">
              <w:rPr>
                <w:noProof/>
                <w:webHidden/>
              </w:rPr>
              <w:instrText xml:space="preserve"> PAGEREF _Toc524698788 \h </w:instrText>
            </w:r>
            <w:r w:rsidR="003F616D">
              <w:rPr>
                <w:noProof/>
                <w:webHidden/>
              </w:rPr>
            </w:r>
            <w:r w:rsidR="003F616D">
              <w:rPr>
                <w:noProof/>
                <w:webHidden/>
              </w:rPr>
              <w:fldChar w:fldCharType="separate"/>
            </w:r>
            <w:r w:rsidR="003F616D">
              <w:rPr>
                <w:noProof/>
                <w:webHidden/>
              </w:rPr>
              <w:t>10</w:t>
            </w:r>
            <w:r w:rsidR="003F616D">
              <w:rPr>
                <w:noProof/>
                <w:webHidden/>
              </w:rPr>
              <w:fldChar w:fldCharType="end"/>
            </w:r>
          </w:hyperlink>
        </w:p>
        <w:p w:rsidR="003F616D" w:rsidRDefault="00875EF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524698789" w:history="1">
            <w:r w:rsidR="003F616D" w:rsidRPr="00476BC2">
              <w:rPr>
                <w:rStyle w:val="Hyperlink"/>
                <w:noProof/>
              </w:rPr>
              <w:t>3.3</w:t>
            </w:r>
            <w:r w:rsidR="003F616D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3F616D" w:rsidRPr="00476BC2">
              <w:rPr>
                <w:rStyle w:val="Hyperlink"/>
                <w:noProof/>
              </w:rPr>
              <w:t>Изпращане</w:t>
            </w:r>
            <w:r w:rsidR="003F616D">
              <w:rPr>
                <w:noProof/>
                <w:webHidden/>
              </w:rPr>
              <w:tab/>
            </w:r>
            <w:r w:rsidR="003F616D">
              <w:rPr>
                <w:noProof/>
                <w:webHidden/>
              </w:rPr>
              <w:fldChar w:fldCharType="begin"/>
            </w:r>
            <w:r w:rsidR="003F616D">
              <w:rPr>
                <w:noProof/>
                <w:webHidden/>
              </w:rPr>
              <w:instrText xml:space="preserve"> PAGEREF _Toc524698789 \h </w:instrText>
            </w:r>
            <w:r w:rsidR="003F616D">
              <w:rPr>
                <w:noProof/>
                <w:webHidden/>
              </w:rPr>
            </w:r>
            <w:r w:rsidR="003F616D">
              <w:rPr>
                <w:noProof/>
                <w:webHidden/>
              </w:rPr>
              <w:fldChar w:fldCharType="separate"/>
            </w:r>
            <w:r w:rsidR="003F616D">
              <w:rPr>
                <w:noProof/>
                <w:webHidden/>
              </w:rPr>
              <w:t>10</w:t>
            </w:r>
            <w:r w:rsidR="003F616D">
              <w:rPr>
                <w:noProof/>
                <w:webHidden/>
              </w:rPr>
              <w:fldChar w:fldCharType="end"/>
            </w:r>
          </w:hyperlink>
        </w:p>
        <w:p w:rsidR="003F616D" w:rsidRDefault="00875EF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val="bg-BG" w:eastAsia="bg-BG"/>
            </w:rPr>
          </w:pPr>
          <w:hyperlink w:anchor="_Toc524698790" w:history="1">
            <w:r w:rsidR="003F616D" w:rsidRPr="00476BC2">
              <w:rPr>
                <w:rStyle w:val="Hyperlink"/>
              </w:rPr>
              <w:t>4</w:t>
            </w:r>
            <w:r w:rsidR="003F616D">
              <w:rPr>
                <w:rFonts w:asciiTheme="minorHAnsi" w:eastAsiaTheme="minorEastAsia" w:hAnsiTheme="minorHAnsi" w:cstheme="minorBidi"/>
                <w:b w:val="0"/>
                <w:sz w:val="22"/>
                <w:lang w:val="bg-BG" w:eastAsia="bg-BG"/>
              </w:rPr>
              <w:tab/>
            </w:r>
            <w:r w:rsidR="003F616D" w:rsidRPr="00476BC2">
              <w:rPr>
                <w:rStyle w:val="Hyperlink"/>
              </w:rPr>
              <w:t>Междинни уведомления</w:t>
            </w:r>
            <w:r w:rsidR="003F616D">
              <w:rPr>
                <w:webHidden/>
              </w:rPr>
              <w:tab/>
            </w:r>
            <w:r w:rsidR="003F616D">
              <w:rPr>
                <w:webHidden/>
              </w:rPr>
              <w:fldChar w:fldCharType="begin"/>
            </w:r>
            <w:r w:rsidR="003F616D">
              <w:rPr>
                <w:webHidden/>
              </w:rPr>
              <w:instrText xml:space="preserve"> PAGEREF _Toc524698790 \h </w:instrText>
            </w:r>
            <w:r w:rsidR="003F616D">
              <w:rPr>
                <w:webHidden/>
              </w:rPr>
            </w:r>
            <w:r w:rsidR="003F616D">
              <w:rPr>
                <w:webHidden/>
              </w:rPr>
              <w:fldChar w:fldCharType="separate"/>
            </w:r>
            <w:r w:rsidR="003F616D">
              <w:rPr>
                <w:webHidden/>
              </w:rPr>
              <w:t>11</w:t>
            </w:r>
            <w:r w:rsidR="003F616D">
              <w:rPr>
                <w:webHidden/>
              </w:rPr>
              <w:fldChar w:fldCharType="end"/>
            </w:r>
          </w:hyperlink>
        </w:p>
        <w:p w:rsidR="003F616D" w:rsidRDefault="00875EF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val="bg-BG" w:eastAsia="bg-BG"/>
            </w:rPr>
          </w:pPr>
          <w:hyperlink w:anchor="_Toc524698791" w:history="1">
            <w:r w:rsidR="003F616D" w:rsidRPr="00476BC2">
              <w:rPr>
                <w:rStyle w:val="Hyperlink"/>
              </w:rPr>
              <w:t>5</w:t>
            </w:r>
            <w:r w:rsidR="003F616D">
              <w:rPr>
                <w:rFonts w:asciiTheme="minorHAnsi" w:eastAsiaTheme="minorEastAsia" w:hAnsiTheme="minorHAnsi" w:cstheme="minorBidi"/>
                <w:b w:val="0"/>
                <w:sz w:val="22"/>
                <w:lang w:val="bg-BG" w:eastAsia="bg-BG"/>
              </w:rPr>
              <w:tab/>
            </w:r>
            <w:r w:rsidR="003F616D" w:rsidRPr="00476BC2">
              <w:rPr>
                <w:rStyle w:val="Hyperlink"/>
              </w:rPr>
              <w:t>Крайно решение</w:t>
            </w:r>
            <w:r w:rsidR="003F616D">
              <w:rPr>
                <w:webHidden/>
              </w:rPr>
              <w:tab/>
            </w:r>
            <w:r w:rsidR="003F616D">
              <w:rPr>
                <w:webHidden/>
              </w:rPr>
              <w:fldChar w:fldCharType="begin"/>
            </w:r>
            <w:r w:rsidR="003F616D">
              <w:rPr>
                <w:webHidden/>
              </w:rPr>
              <w:instrText xml:space="preserve"> PAGEREF _Toc524698791 \h </w:instrText>
            </w:r>
            <w:r w:rsidR="003F616D">
              <w:rPr>
                <w:webHidden/>
              </w:rPr>
            </w:r>
            <w:r w:rsidR="003F616D">
              <w:rPr>
                <w:webHidden/>
              </w:rPr>
              <w:fldChar w:fldCharType="separate"/>
            </w:r>
            <w:r w:rsidR="003F616D">
              <w:rPr>
                <w:webHidden/>
              </w:rPr>
              <w:t>11</w:t>
            </w:r>
            <w:r w:rsidR="003F616D">
              <w:rPr>
                <w:webHidden/>
              </w:rPr>
              <w:fldChar w:fldCharType="end"/>
            </w:r>
          </w:hyperlink>
        </w:p>
        <w:p w:rsidR="003F616D" w:rsidRDefault="00875EF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val="bg-BG" w:eastAsia="bg-BG"/>
            </w:rPr>
          </w:pPr>
          <w:hyperlink w:anchor="_Toc524698792" w:history="1">
            <w:r w:rsidR="003F616D" w:rsidRPr="00476BC2">
              <w:rPr>
                <w:rStyle w:val="Hyperlink"/>
              </w:rPr>
              <w:t>6</w:t>
            </w:r>
            <w:r w:rsidR="003F616D">
              <w:rPr>
                <w:rFonts w:asciiTheme="minorHAnsi" w:eastAsiaTheme="minorEastAsia" w:hAnsiTheme="minorHAnsi" w:cstheme="minorBidi"/>
                <w:b w:val="0"/>
                <w:sz w:val="22"/>
                <w:lang w:val="bg-BG" w:eastAsia="bg-BG"/>
              </w:rPr>
              <w:tab/>
            </w:r>
            <w:r w:rsidR="003F616D" w:rsidRPr="00476BC2">
              <w:rPr>
                <w:rStyle w:val="Hyperlink"/>
              </w:rPr>
              <w:t>Доуточняване на искането за достъп до обществена информация</w:t>
            </w:r>
            <w:r w:rsidR="003F616D">
              <w:rPr>
                <w:webHidden/>
              </w:rPr>
              <w:tab/>
            </w:r>
            <w:r w:rsidR="003F616D">
              <w:rPr>
                <w:webHidden/>
              </w:rPr>
              <w:fldChar w:fldCharType="begin"/>
            </w:r>
            <w:r w:rsidR="003F616D">
              <w:rPr>
                <w:webHidden/>
              </w:rPr>
              <w:instrText xml:space="preserve"> PAGEREF _Toc524698792 \h </w:instrText>
            </w:r>
            <w:r w:rsidR="003F616D">
              <w:rPr>
                <w:webHidden/>
              </w:rPr>
            </w:r>
            <w:r w:rsidR="003F616D">
              <w:rPr>
                <w:webHidden/>
              </w:rPr>
              <w:fldChar w:fldCharType="separate"/>
            </w:r>
            <w:r w:rsidR="003F616D">
              <w:rPr>
                <w:webHidden/>
              </w:rPr>
              <w:t>12</w:t>
            </w:r>
            <w:r w:rsidR="003F616D">
              <w:rPr>
                <w:webHidden/>
              </w:rPr>
              <w:fldChar w:fldCharType="end"/>
            </w:r>
          </w:hyperlink>
        </w:p>
        <w:p w:rsidR="003F616D" w:rsidRDefault="00875EF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val="bg-BG" w:eastAsia="bg-BG"/>
            </w:rPr>
          </w:pPr>
          <w:hyperlink w:anchor="_Toc524698793" w:history="1">
            <w:r w:rsidR="003F616D" w:rsidRPr="00476BC2">
              <w:rPr>
                <w:rStyle w:val="Hyperlink"/>
              </w:rPr>
              <w:t>7</w:t>
            </w:r>
            <w:r w:rsidR="003F616D">
              <w:rPr>
                <w:rFonts w:asciiTheme="minorHAnsi" w:eastAsiaTheme="minorEastAsia" w:hAnsiTheme="minorHAnsi" w:cstheme="minorBidi"/>
                <w:b w:val="0"/>
                <w:sz w:val="22"/>
                <w:lang w:val="bg-BG" w:eastAsia="bg-BG"/>
              </w:rPr>
              <w:tab/>
            </w:r>
            <w:r w:rsidR="003F616D" w:rsidRPr="00476BC2">
              <w:rPr>
                <w:rStyle w:val="Hyperlink"/>
              </w:rPr>
              <w:t>Абониране за заявления, подадени от друг Заявител</w:t>
            </w:r>
            <w:r w:rsidR="003F616D">
              <w:rPr>
                <w:webHidden/>
              </w:rPr>
              <w:tab/>
            </w:r>
            <w:r w:rsidR="003F616D">
              <w:rPr>
                <w:webHidden/>
              </w:rPr>
              <w:fldChar w:fldCharType="begin"/>
            </w:r>
            <w:r w:rsidR="003F616D">
              <w:rPr>
                <w:webHidden/>
              </w:rPr>
              <w:instrText xml:space="preserve"> PAGEREF _Toc524698793 \h </w:instrText>
            </w:r>
            <w:r w:rsidR="003F616D">
              <w:rPr>
                <w:webHidden/>
              </w:rPr>
            </w:r>
            <w:r w:rsidR="003F616D">
              <w:rPr>
                <w:webHidden/>
              </w:rPr>
              <w:fldChar w:fldCharType="separate"/>
            </w:r>
            <w:r w:rsidR="003F616D">
              <w:rPr>
                <w:webHidden/>
              </w:rPr>
              <w:t>12</w:t>
            </w:r>
            <w:r w:rsidR="003F616D">
              <w:rPr>
                <w:webHidden/>
              </w:rPr>
              <w:fldChar w:fldCharType="end"/>
            </w:r>
          </w:hyperlink>
        </w:p>
        <w:p w:rsidR="00F0137B" w:rsidRPr="00477F0C" w:rsidRDefault="00F0137B">
          <w:r w:rsidRPr="00477F0C">
            <w:rPr>
              <w:rFonts w:cs="Times New Roman"/>
              <w:bCs/>
            </w:rPr>
            <w:fldChar w:fldCharType="end"/>
          </w:r>
        </w:p>
      </w:sdtContent>
    </w:sdt>
    <w:p w:rsidR="00F0137B" w:rsidRPr="00477F0C" w:rsidRDefault="00F0137B">
      <w:pPr>
        <w:sectPr w:rsidR="00F0137B" w:rsidRPr="00477F0C">
          <w:head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46E41" w:rsidRDefault="006E4EA4" w:rsidP="004A0185">
      <w:pPr>
        <w:pStyle w:val="Heading1"/>
      </w:pPr>
      <w:bookmarkStart w:id="3" w:name="_Toc524698779"/>
      <w:r w:rsidRPr="00477F0C">
        <w:lastRenderedPageBreak/>
        <w:t>Въведение</w:t>
      </w:r>
      <w:bookmarkEnd w:id="3"/>
    </w:p>
    <w:p w:rsidR="00E6592C" w:rsidRDefault="00E6592C" w:rsidP="00E6592C">
      <w:pPr>
        <w:rPr>
          <w:lang w:eastAsia="ar-SA"/>
        </w:rPr>
      </w:pPr>
      <w:r>
        <w:rPr>
          <w:lang w:eastAsia="ar-SA"/>
        </w:rPr>
        <w:t xml:space="preserve">Платформата за достъп до обществена информация </w:t>
      </w:r>
      <w:r w:rsidR="00876A7B">
        <w:rPr>
          <w:lang w:eastAsia="ar-SA"/>
        </w:rPr>
        <w:t>осигурява</w:t>
      </w:r>
      <w:r>
        <w:rPr>
          <w:lang w:eastAsia="ar-SA"/>
        </w:rPr>
        <w:t xml:space="preserve"> възможност за заявяване на достъп </w:t>
      </w:r>
      <w:r w:rsidR="00876A7B">
        <w:rPr>
          <w:lang w:eastAsia="ar-SA"/>
        </w:rPr>
        <w:t>по електронен път</w:t>
      </w:r>
      <w:r>
        <w:rPr>
          <w:lang w:eastAsia="ar-SA"/>
        </w:rPr>
        <w:t>, както и публикуване на предоставената от задължените субекти</w:t>
      </w:r>
      <w:r w:rsidR="00876A7B">
        <w:rPr>
          <w:lang w:eastAsia="ar-SA"/>
        </w:rPr>
        <w:t xml:space="preserve"> информация</w:t>
      </w:r>
      <w:r>
        <w:rPr>
          <w:lang w:eastAsia="ar-SA"/>
        </w:rPr>
        <w:t xml:space="preserve">. </w:t>
      </w:r>
    </w:p>
    <w:p w:rsidR="0068132C" w:rsidRPr="0068132C" w:rsidRDefault="00E6592C" w:rsidP="00E6592C">
      <w:pPr>
        <w:rPr>
          <w:lang w:eastAsia="ar-SA"/>
        </w:rPr>
      </w:pPr>
      <w:r>
        <w:rPr>
          <w:lang w:eastAsia="ar-SA"/>
        </w:rPr>
        <w:t xml:space="preserve">Чрез Платформата за достъп до обществена информация могат да се подават заявления и да се следи статусът на заявленията - получено, регистрирано, в процес на разглеждане, крайно решение. На </w:t>
      </w:r>
      <w:r w:rsidR="00876A7B">
        <w:rPr>
          <w:lang w:eastAsia="ar-SA"/>
        </w:rPr>
        <w:t xml:space="preserve">Платформата </w:t>
      </w:r>
      <w:r>
        <w:rPr>
          <w:lang w:eastAsia="ar-SA"/>
        </w:rPr>
        <w:t>могат да се публикуват решенията и самата търсена/предоставена информация.</w:t>
      </w:r>
    </w:p>
    <w:p w:rsidR="00E051A3" w:rsidRPr="00477F0C" w:rsidRDefault="006E4EA4" w:rsidP="00966007">
      <w:pPr>
        <w:pStyle w:val="Heading2"/>
      </w:pPr>
      <w:bookmarkStart w:id="4" w:name="_Toc524698780"/>
      <w:r w:rsidRPr="00477F0C">
        <w:t>Обхват и предназначение</w:t>
      </w:r>
      <w:bookmarkEnd w:id="4"/>
    </w:p>
    <w:p w:rsidR="006E4EA4" w:rsidRPr="00477F0C" w:rsidRDefault="006E4EA4" w:rsidP="006E4EA4">
      <w:pPr>
        <w:rPr>
          <w:lang w:eastAsia="ar-SA"/>
        </w:rPr>
      </w:pPr>
      <w:r w:rsidRPr="00477F0C">
        <w:rPr>
          <w:lang w:eastAsia="ar-SA"/>
        </w:rPr>
        <w:t xml:space="preserve">Настоящият документ представлява ръководство за крайния ползвател, разработено в изпълнение на договор с предмет: „Изработване, тестване и внедряване на Платформа за достъп до обществена информация и провеждане на свързано обучение ” по проект </w:t>
      </w:r>
      <w:r w:rsidRPr="00477F0C">
        <w:rPr>
          <w:rFonts w:eastAsia="Arial Unicode MS" w:cs="Times New Roman"/>
          <w:spacing w:val="1"/>
          <w:szCs w:val="24"/>
          <w:lang w:eastAsia="bg-BG"/>
        </w:rPr>
        <w:t>„Подобряване на процесите, свързани с предоставянето, достъпа и повторното използване на информацията от обществения сектор“, финансиран по Оперативна програма „Добро управление“ по процедура BG05SFOP001-2.001 за директно предоставяне на безвъзмездна финансова помощ „Стратегически проекти в изпълнение на Стратегията за развитие на държавната администрация 2014 – 2020 г., ПОС, ПИК и НАТУРА 2000“.</w:t>
      </w:r>
    </w:p>
    <w:p w:rsidR="006E4EA4" w:rsidRPr="00477F0C" w:rsidRDefault="006E4EA4" w:rsidP="006E4EA4">
      <w:pPr>
        <w:rPr>
          <w:lang w:eastAsia="ar-SA"/>
        </w:rPr>
      </w:pPr>
      <w:r w:rsidRPr="00477F0C">
        <w:rPr>
          <w:lang w:eastAsia="ar-SA"/>
        </w:rPr>
        <w:t xml:space="preserve">Целта на документа е да предостави изчерпателно и структурирано описание разработените в рамките на проекта софтуерни модули за заявяване на достъп до </w:t>
      </w:r>
      <w:r w:rsidR="00876A7B" w:rsidRPr="00477F0C">
        <w:rPr>
          <w:lang w:eastAsia="ar-SA"/>
        </w:rPr>
        <w:t>обществена информация</w:t>
      </w:r>
      <w:r w:rsidR="00876A7B">
        <w:rPr>
          <w:lang w:eastAsia="ar-SA"/>
        </w:rPr>
        <w:t xml:space="preserve"> </w:t>
      </w:r>
      <w:r w:rsidR="0068132C">
        <w:rPr>
          <w:lang w:eastAsia="ar-SA"/>
        </w:rPr>
        <w:t xml:space="preserve">и публикуване </w:t>
      </w:r>
      <w:r w:rsidR="00876A7B">
        <w:rPr>
          <w:lang w:eastAsia="ar-SA"/>
        </w:rPr>
        <w:t>й</w:t>
      </w:r>
      <w:r w:rsidRPr="00477F0C">
        <w:rPr>
          <w:lang w:eastAsia="ar-SA"/>
        </w:rPr>
        <w:t>.</w:t>
      </w:r>
    </w:p>
    <w:p w:rsidR="006E4EA4" w:rsidRPr="00477F0C" w:rsidRDefault="006E4EA4" w:rsidP="006E4EA4">
      <w:pPr>
        <w:pStyle w:val="Heading2"/>
      </w:pPr>
      <w:bookmarkStart w:id="5" w:name="_Toc524698781"/>
      <w:r w:rsidRPr="00477F0C">
        <w:t>Използвани бутони</w:t>
      </w:r>
      <w:bookmarkEnd w:id="5"/>
    </w:p>
    <w:p w:rsidR="006E4EA4" w:rsidRPr="00477F0C" w:rsidRDefault="006E4EA4" w:rsidP="006E4EA4">
      <w:pPr>
        <w:ind w:firstLine="0"/>
      </w:pPr>
      <w:r w:rsidRPr="00477F0C">
        <w:tab/>
      </w:r>
      <w:r w:rsidRPr="00F95188">
        <w:t xml:space="preserve">В </w:t>
      </w:r>
      <w:r w:rsidR="00477F0C" w:rsidRPr="00F95188">
        <w:t xml:space="preserve">Платформа за достъп до обществена информация </w:t>
      </w:r>
      <w:r w:rsidRPr="00F95188">
        <w:t xml:space="preserve"> се използват някои основни бутони</w:t>
      </w:r>
      <w:r w:rsidR="0068132C" w:rsidRPr="00F95188">
        <w:t xml:space="preserve">, които </w:t>
      </w:r>
      <w:r w:rsidRPr="00F95188">
        <w:t>с</w:t>
      </w:r>
      <w:r w:rsidR="0068132C" w:rsidRPr="00F95188">
        <w:t xml:space="preserve">е срещат в повечето екрани на </w:t>
      </w:r>
      <w:r w:rsidRPr="00F95188">
        <w:t>П</w:t>
      </w:r>
      <w:r w:rsidR="0068132C" w:rsidRPr="00F95188">
        <w:t>латформата</w:t>
      </w:r>
      <w:r w:rsidRPr="00F95188">
        <w:t xml:space="preserve"> и имат винаги еднакво действие. Някои от най-използваните такива бутони са:</w:t>
      </w:r>
    </w:p>
    <w:p w:rsidR="00477F0C" w:rsidRDefault="00477F0C" w:rsidP="00477F0C">
      <w:pPr>
        <w:pStyle w:val="ListBullet"/>
        <w:numPr>
          <w:ilvl w:val="0"/>
          <w:numId w:val="38"/>
        </w:numPr>
      </w:pPr>
      <w:r w:rsidRPr="00477F0C">
        <w:rPr>
          <w:noProof/>
          <w:lang w:eastAsia="bg-BG"/>
        </w:rPr>
        <w:drawing>
          <wp:inline distT="0" distB="0" distL="0" distR="0" wp14:anchorId="04EA3D7A" wp14:editId="29453163">
            <wp:extent cx="656590" cy="22980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22" cy="23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F0C">
        <w:t xml:space="preserve"> - </w:t>
      </w:r>
      <w:r w:rsidR="00C347E6">
        <w:t xml:space="preserve">бутон за </w:t>
      </w:r>
      <w:r w:rsidRPr="00477F0C">
        <w:t>запис на въведената информация;</w:t>
      </w:r>
    </w:p>
    <w:p w:rsidR="00C347E6" w:rsidRPr="00477F0C" w:rsidRDefault="00C347E6" w:rsidP="00477F0C">
      <w:pPr>
        <w:pStyle w:val="ListBullet"/>
        <w:numPr>
          <w:ilvl w:val="0"/>
          <w:numId w:val="38"/>
        </w:numPr>
      </w:pPr>
      <w:r>
        <w:rPr>
          <w:noProof/>
          <w:lang w:eastAsia="bg-BG"/>
        </w:rPr>
        <w:drawing>
          <wp:inline distT="0" distB="0" distL="0" distR="0" wp14:anchorId="5E84620E" wp14:editId="17B28AAE">
            <wp:extent cx="657143" cy="20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печат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бутон за печат;</w:t>
      </w:r>
    </w:p>
    <w:p w:rsidR="00477F0C" w:rsidRPr="00477F0C" w:rsidRDefault="00477F0C" w:rsidP="00477F0C">
      <w:pPr>
        <w:pStyle w:val="ListBullet"/>
        <w:numPr>
          <w:ilvl w:val="0"/>
          <w:numId w:val="38"/>
        </w:numPr>
      </w:pPr>
      <w:r w:rsidRPr="00477F0C">
        <w:rPr>
          <w:noProof/>
          <w:lang w:eastAsia="bg-BG"/>
        </w:rPr>
        <w:drawing>
          <wp:inline distT="0" distB="0" distL="0" distR="0" wp14:anchorId="377EF5A6" wp14:editId="1CA2C33D">
            <wp:extent cx="276225" cy="247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F0C">
        <w:t xml:space="preserve">  - бутон за добавяне на нова информация (нов </w:t>
      </w:r>
      <w:r w:rsidR="00C347E6">
        <w:t>запис</w:t>
      </w:r>
      <w:r w:rsidRPr="00477F0C">
        <w:t xml:space="preserve">);  </w:t>
      </w:r>
    </w:p>
    <w:p w:rsidR="00477F0C" w:rsidRDefault="00477F0C" w:rsidP="00477F0C">
      <w:pPr>
        <w:pStyle w:val="ListBullet"/>
        <w:numPr>
          <w:ilvl w:val="0"/>
          <w:numId w:val="38"/>
        </w:numPr>
      </w:pPr>
      <w:r w:rsidRPr="00477F0C">
        <w:rPr>
          <w:noProof/>
          <w:lang w:eastAsia="bg-BG"/>
        </w:rPr>
        <w:drawing>
          <wp:inline distT="0" distB="0" distL="0" distR="0" wp14:anchorId="2B28BE26" wp14:editId="55137A1E">
            <wp:extent cx="342900" cy="276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F0C">
        <w:t xml:space="preserve"> - бутон за </w:t>
      </w:r>
      <w:r w:rsidR="000643CB">
        <w:t>разглеждане или реда</w:t>
      </w:r>
      <w:r w:rsidRPr="00477F0C">
        <w:t>кция на въведена информация;</w:t>
      </w:r>
    </w:p>
    <w:p w:rsidR="00D235AC" w:rsidRPr="00477F0C" w:rsidRDefault="00D235AC" w:rsidP="00477F0C">
      <w:pPr>
        <w:pStyle w:val="ListBullet"/>
        <w:numPr>
          <w:ilvl w:val="0"/>
          <w:numId w:val="38"/>
        </w:numPr>
      </w:pPr>
      <w:r>
        <w:rPr>
          <w:noProof/>
          <w:lang w:eastAsia="bg-BG"/>
        </w:rPr>
        <w:drawing>
          <wp:inline distT="0" distB="0" distL="0" distR="0" wp14:anchorId="6740A138" wp14:editId="3575D6C2">
            <wp:extent cx="342857" cy="171429"/>
            <wp:effectExtent l="0" t="0" r="635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файл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бутон за прикачване на файл;</w:t>
      </w:r>
    </w:p>
    <w:p w:rsidR="00477F0C" w:rsidRPr="00477F0C" w:rsidRDefault="00477F0C" w:rsidP="00AD56CA">
      <w:pPr>
        <w:pStyle w:val="ListBullet"/>
        <w:numPr>
          <w:ilvl w:val="0"/>
          <w:numId w:val="38"/>
        </w:numPr>
      </w:pPr>
      <w:r w:rsidRPr="00477F0C">
        <w:rPr>
          <w:noProof/>
          <w:lang w:eastAsia="bg-BG"/>
        </w:rPr>
        <w:drawing>
          <wp:inline distT="0" distB="0" distL="0" distR="0" wp14:anchorId="04BC9C28" wp14:editId="52BF6F8A">
            <wp:extent cx="381000" cy="219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F0C">
        <w:t xml:space="preserve"> - </w:t>
      </w:r>
      <w:r w:rsidR="00AD56CA" w:rsidRPr="00AD56CA">
        <w:t xml:space="preserve">бутон за </w:t>
      </w:r>
      <w:r w:rsidR="00AD56CA">
        <w:t>е</w:t>
      </w:r>
      <w:r w:rsidRPr="00477F0C">
        <w:t>кспорт на информация;</w:t>
      </w:r>
    </w:p>
    <w:p w:rsidR="00477F0C" w:rsidRPr="00477F0C" w:rsidRDefault="000643CB" w:rsidP="00AD56CA">
      <w:pPr>
        <w:pStyle w:val="ListBullet"/>
        <w:numPr>
          <w:ilvl w:val="0"/>
          <w:numId w:val="38"/>
        </w:numPr>
      </w:pPr>
      <w:r>
        <w:rPr>
          <w:noProof/>
          <w:lang w:eastAsia="bg-BG"/>
        </w:rPr>
        <w:drawing>
          <wp:inline distT="0" distB="0" distL="0" distR="0" wp14:anchorId="1526E624" wp14:editId="1057A0DD">
            <wp:extent cx="247619" cy="190476"/>
            <wp:effectExtent l="0" t="0" r="635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триване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F0C" w:rsidRPr="00477F0C">
        <w:t xml:space="preserve">   - </w:t>
      </w:r>
      <w:r w:rsidR="00AD56CA" w:rsidRPr="00AD56CA">
        <w:t xml:space="preserve">бутон за </w:t>
      </w:r>
      <w:r w:rsidR="00AD56CA">
        <w:t>изтриване на информация.</w:t>
      </w:r>
      <w:r w:rsidR="00477F0C" w:rsidRPr="00477F0C">
        <w:t xml:space="preserve"> </w:t>
      </w:r>
    </w:p>
    <w:p w:rsidR="00477F0C" w:rsidRPr="00477F0C" w:rsidRDefault="00477F0C" w:rsidP="00477F0C">
      <w:r w:rsidRPr="00477F0C">
        <w:t>При операцията „Изтриване” се изисква изрично потвърждение от потребителя.</w:t>
      </w:r>
    </w:p>
    <w:p w:rsidR="00477F0C" w:rsidRPr="00F95188" w:rsidRDefault="00477F0C" w:rsidP="00477F0C">
      <w:pPr>
        <w:pStyle w:val="ListBullet"/>
        <w:numPr>
          <w:ilvl w:val="0"/>
          <w:numId w:val="38"/>
        </w:numPr>
      </w:pPr>
      <w:r w:rsidRPr="00F95188">
        <w:t xml:space="preserve">Бутон </w:t>
      </w:r>
      <w:r w:rsidRPr="00F95188">
        <w:rPr>
          <w:noProof/>
          <w:lang w:eastAsia="bg-BG"/>
        </w:rPr>
        <w:drawing>
          <wp:inline distT="0" distB="0" distL="0" distR="0" wp14:anchorId="0CC2F117" wp14:editId="2DA7B8AD">
            <wp:extent cx="190500" cy="19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188">
        <w:t xml:space="preserve"> връща потребителя на началния екран на Платформата;</w:t>
      </w:r>
    </w:p>
    <w:p w:rsidR="00477F0C" w:rsidRPr="00477F0C" w:rsidRDefault="00477F0C" w:rsidP="00477F0C">
      <w:pPr>
        <w:pStyle w:val="ListBullet"/>
        <w:numPr>
          <w:ilvl w:val="0"/>
          <w:numId w:val="38"/>
        </w:numPr>
      </w:pPr>
      <w:r w:rsidRPr="00477F0C">
        <w:lastRenderedPageBreak/>
        <w:t xml:space="preserve">Бутоните </w:t>
      </w:r>
      <w:r w:rsidRPr="00477F0C">
        <w:rPr>
          <w:noProof/>
          <w:lang w:eastAsia="bg-BG"/>
        </w:rPr>
        <w:drawing>
          <wp:inline distT="0" distB="0" distL="0" distR="0" wp14:anchorId="16649CF7" wp14:editId="2CE67A96">
            <wp:extent cx="133350" cy="123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F0C">
        <w:t xml:space="preserve"> /</w:t>
      </w:r>
      <w:r w:rsidRPr="00477F0C">
        <w:rPr>
          <w:noProof/>
          <w:lang w:eastAsia="bg-BG"/>
        </w:rPr>
        <w:drawing>
          <wp:inline distT="0" distB="0" distL="0" distR="0" wp14:anchorId="20F99194" wp14:editId="2152A060">
            <wp:extent cx="104775" cy="114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F0C">
        <w:t xml:space="preserve">  се използват за сгъване или разгъване на отделни панели (части) от екрана, в зависимост от важността си т.е. да се вижда или да не се вижда в определен момент.</w:t>
      </w:r>
    </w:p>
    <w:p w:rsidR="00477F0C" w:rsidRDefault="00477F0C" w:rsidP="00477F0C">
      <w:pPr>
        <w:pStyle w:val="ListBullet"/>
        <w:numPr>
          <w:ilvl w:val="0"/>
          <w:numId w:val="38"/>
        </w:numPr>
      </w:pPr>
      <w:r w:rsidRPr="00477F0C">
        <w:t xml:space="preserve">В долната част на екрани, на които се налага </w:t>
      </w:r>
      <w:proofErr w:type="spellStart"/>
      <w:r w:rsidRPr="00477F0C">
        <w:t>странициране</w:t>
      </w:r>
      <w:proofErr w:type="spellEnd"/>
      <w:r w:rsidRPr="00477F0C">
        <w:t xml:space="preserve">, има бутони за </w:t>
      </w:r>
      <w:proofErr w:type="spellStart"/>
      <w:r w:rsidRPr="00477F0C">
        <w:t>странициране</w:t>
      </w:r>
      <w:proofErr w:type="spellEnd"/>
      <w:r w:rsidRPr="00477F0C">
        <w:t xml:space="preserve">: </w:t>
      </w:r>
      <w:r w:rsidRPr="00477F0C">
        <w:rPr>
          <w:noProof/>
          <w:lang w:eastAsia="bg-BG"/>
        </w:rPr>
        <w:drawing>
          <wp:inline distT="0" distB="0" distL="0" distR="0" wp14:anchorId="79DF52E5" wp14:editId="077C1B19">
            <wp:extent cx="404812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F0C">
        <w:t xml:space="preserve"> За избор на определена страница се кликва с мишката на компютъра върху номера й, или се използват бутоните за предишна страница – </w:t>
      </w:r>
      <w:r w:rsidRPr="00477F0C">
        <w:rPr>
          <w:noProof/>
          <w:lang w:eastAsia="bg-BG"/>
        </w:rPr>
        <w:drawing>
          <wp:inline distT="0" distB="0" distL="0" distR="0" wp14:anchorId="3F2843F5" wp14:editId="06C3D87D">
            <wp:extent cx="295275" cy="20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F0C">
        <w:t xml:space="preserve">, следваща страница – </w:t>
      </w:r>
      <w:r w:rsidRPr="00477F0C">
        <w:rPr>
          <w:noProof/>
          <w:lang w:eastAsia="bg-BG"/>
        </w:rPr>
        <w:drawing>
          <wp:inline distT="0" distB="0" distL="0" distR="0" wp14:anchorId="2254D5A8" wp14:editId="2B9541E2">
            <wp:extent cx="247650" cy="20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F0C">
        <w:t xml:space="preserve">, първа страница – </w:t>
      </w:r>
      <w:r w:rsidRPr="00477F0C">
        <w:rPr>
          <w:noProof/>
          <w:lang w:eastAsia="bg-BG"/>
        </w:rPr>
        <w:drawing>
          <wp:inline distT="0" distB="0" distL="0" distR="0" wp14:anchorId="180D4941" wp14:editId="50C00766">
            <wp:extent cx="2762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F0C">
        <w:t xml:space="preserve"> и последна страница – </w:t>
      </w:r>
      <w:r w:rsidRPr="00477F0C">
        <w:rPr>
          <w:noProof/>
          <w:lang w:eastAsia="bg-BG"/>
        </w:rPr>
        <w:drawing>
          <wp:inline distT="0" distB="0" distL="0" distR="0" wp14:anchorId="71E8A426" wp14:editId="04EE4CAE">
            <wp:extent cx="27622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F0C">
        <w:t xml:space="preserve">. Такива бутони се използват, когато се очакват големи по обем списъци за показване.  </w:t>
      </w:r>
    </w:p>
    <w:p w:rsidR="007C6123" w:rsidRDefault="007C6123" w:rsidP="007C6123">
      <w:pPr>
        <w:pStyle w:val="Heading2"/>
      </w:pPr>
      <w:bookmarkStart w:id="6" w:name="_Toc524698782"/>
      <w:r>
        <w:t>Прикачване на файлове</w:t>
      </w:r>
      <w:bookmarkEnd w:id="6"/>
    </w:p>
    <w:p w:rsidR="00152EA7" w:rsidRDefault="00A90779" w:rsidP="007C6123">
      <w:pPr>
        <w:rPr>
          <w:lang w:eastAsia="bg-BG"/>
        </w:rPr>
      </w:pPr>
      <w:r>
        <w:rPr>
          <w:lang w:eastAsia="bg-BG"/>
        </w:rPr>
        <w:t>В някои екрани е включена секция за прикачване на файлове</w:t>
      </w:r>
      <w:r w:rsidR="00152EA7">
        <w:rPr>
          <w:lang w:eastAsia="bg-BG"/>
        </w:rPr>
        <w:t>, която изглежда по сления начин:</w:t>
      </w:r>
    </w:p>
    <w:p w:rsidR="00152EA7" w:rsidRDefault="00152EA7" w:rsidP="00152EA7">
      <w:pPr>
        <w:pStyle w:val="ListParagraph"/>
        <w:ind w:left="360" w:firstLine="0"/>
        <w:rPr>
          <w:lang w:eastAsia="bg-BG"/>
        </w:rPr>
      </w:pPr>
      <w:r>
        <w:rPr>
          <w:noProof/>
          <w:lang w:eastAsia="bg-BG"/>
        </w:rPr>
        <w:drawing>
          <wp:inline distT="0" distB="0" distL="0" distR="0" wp14:anchorId="450060E3" wp14:editId="3A91CEB7">
            <wp:extent cx="5759450" cy="24066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приложени докум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A7" w:rsidRDefault="00D235AC" w:rsidP="007C6123">
      <w:pPr>
        <w:rPr>
          <w:lang w:eastAsia="bg-BG"/>
        </w:rPr>
      </w:pPr>
      <w:r>
        <w:rPr>
          <w:lang w:eastAsia="bg-BG"/>
        </w:rPr>
        <w:t xml:space="preserve">След натискане на бутона </w:t>
      </w:r>
      <w:r>
        <w:rPr>
          <w:noProof/>
          <w:lang w:eastAsia="bg-BG"/>
        </w:rPr>
        <w:drawing>
          <wp:inline distT="0" distB="0" distL="0" distR="0" wp14:anchorId="06B40BB0" wp14:editId="4431242C">
            <wp:extent cx="342857" cy="171429"/>
            <wp:effectExtent l="0" t="0" r="635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файл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bg-BG"/>
        </w:rPr>
        <w:t xml:space="preserve"> </w:t>
      </w:r>
      <w:r w:rsidR="00342412">
        <w:rPr>
          <w:lang w:eastAsia="bg-BG"/>
        </w:rPr>
        <w:t xml:space="preserve">се отваря прозорец за избор </w:t>
      </w:r>
      <w:r w:rsidR="007C6123">
        <w:rPr>
          <w:lang w:eastAsia="bg-BG"/>
        </w:rPr>
        <w:t>на файла за прикачване:</w:t>
      </w:r>
    </w:p>
    <w:p w:rsidR="007C6123" w:rsidRDefault="007C6123" w:rsidP="00152EA7">
      <w:pPr>
        <w:pStyle w:val="ListParagraph"/>
        <w:ind w:left="360" w:firstLine="0"/>
        <w:rPr>
          <w:lang w:eastAsia="bg-BG"/>
        </w:rPr>
      </w:pPr>
    </w:p>
    <w:p w:rsidR="007C6123" w:rsidRPr="00D235AC" w:rsidRDefault="007C6123" w:rsidP="00152EA7">
      <w:pPr>
        <w:pStyle w:val="ListParagraph"/>
        <w:ind w:left="360" w:firstLine="0"/>
        <w:rPr>
          <w:lang w:eastAsia="bg-BG"/>
        </w:rPr>
      </w:pPr>
      <w:r>
        <w:rPr>
          <w:noProof/>
          <w:lang w:eastAsia="bg-BG"/>
        </w:rPr>
        <w:drawing>
          <wp:inline distT="0" distB="0" distL="0" distR="0" wp14:anchorId="2C457F88" wp14:editId="013A4C31">
            <wp:extent cx="5759450" cy="3597910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бор на файл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2" w:rsidRPr="00342412" w:rsidRDefault="00342412" w:rsidP="00342412">
      <w:pPr>
        <w:rPr>
          <w:lang w:eastAsia="bg-BG"/>
        </w:rPr>
      </w:pPr>
      <w:r>
        <w:rPr>
          <w:lang w:eastAsia="bg-BG"/>
        </w:rPr>
        <w:t>Потребителят избира файла, който трябва да се прикачи и кликва върху бутона за</w:t>
      </w:r>
      <w:r>
        <w:rPr>
          <w:lang w:val="en-US" w:eastAsia="bg-BG"/>
        </w:rPr>
        <w:t xml:space="preserve"> </w:t>
      </w:r>
      <w:r>
        <w:rPr>
          <w:lang w:eastAsia="bg-BG"/>
        </w:rPr>
        <w:t>отваряне (open). С това се стартира действието по самото прикачване на избрания файл.</w:t>
      </w:r>
      <w:r>
        <w:rPr>
          <w:lang w:val="en-US" w:eastAsia="bg-BG"/>
        </w:rPr>
        <w:t xml:space="preserve"> </w:t>
      </w:r>
      <w:r>
        <w:rPr>
          <w:lang w:eastAsia="bg-BG"/>
        </w:rPr>
        <w:t>След като приключи прикачването, се визуализира името на файла, за да се потвърди,</w:t>
      </w:r>
      <w:r>
        <w:rPr>
          <w:lang w:val="en-US" w:eastAsia="bg-BG"/>
        </w:rPr>
        <w:t xml:space="preserve"> </w:t>
      </w:r>
      <w:r>
        <w:rPr>
          <w:lang w:eastAsia="bg-BG"/>
        </w:rPr>
        <w:t>че прикачването е било успешно</w:t>
      </w:r>
      <w:r>
        <w:rPr>
          <w:lang w:val="en-US" w:eastAsia="bg-BG"/>
        </w:rPr>
        <w:t>.</w:t>
      </w:r>
      <w:r>
        <w:rPr>
          <w:lang w:eastAsia="bg-BG"/>
        </w:rPr>
        <w:t xml:space="preserve"> В поле „описание“ може да се въведа кратък текст относно  съдържанието на прикачения файл</w:t>
      </w:r>
    </w:p>
    <w:p w:rsidR="00A90779" w:rsidRDefault="00A90779" w:rsidP="007C6123">
      <w:pPr>
        <w:rPr>
          <w:lang w:eastAsia="bg-BG"/>
        </w:rPr>
      </w:pPr>
      <w:r>
        <w:rPr>
          <w:lang w:eastAsia="bg-BG"/>
        </w:rPr>
        <w:lastRenderedPageBreak/>
        <w:t>Осигурена е възможност да се укаже дали файлът да е видим или не на Платформата, както е показано по-долу:</w:t>
      </w:r>
    </w:p>
    <w:p w:rsidR="00A90779" w:rsidRDefault="00A90779" w:rsidP="007C6123">
      <w:pPr>
        <w:pStyle w:val="ListParagraph"/>
        <w:ind w:left="360" w:firstLine="0"/>
        <w:rPr>
          <w:lang w:eastAsia="bg-BG"/>
        </w:rPr>
      </w:pPr>
      <w:r>
        <w:rPr>
          <w:noProof/>
          <w:lang w:eastAsia="bg-BG"/>
        </w:rPr>
        <w:drawing>
          <wp:inline distT="0" distB="0" distL="0" distR="0" wp14:anchorId="3489A7BA" wp14:editId="1FF45FB1">
            <wp:extent cx="5759450" cy="9582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файл видим за сайта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79" w:rsidRDefault="00A90779" w:rsidP="007C6123">
      <w:pPr>
        <w:pStyle w:val="ListParagraph"/>
        <w:ind w:left="360" w:firstLine="0"/>
        <w:rPr>
          <w:lang w:eastAsia="bg-BG"/>
        </w:rPr>
      </w:pPr>
    </w:p>
    <w:p w:rsidR="00A90779" w:rsidRDefault="00A90779" w:rsidP="007C6123">
      <w:pPr>
        <w:pStyle w:val="ListParagraph"/>
        <w:ind w:left="360" w:firstLine="0"/>
        <w:rPr>
          <w:lang w:eastAsia="bg-BG"/>
        </w:rPr>
      </w:pPr>
      <w:r>
        <w:rPr>
          <w:noProof/>
          <w:lang w:eastAsia="bg-BG"/>
        </w:rPr>
        <w:drawing>
          <wp:inline distT="0" distB="0" distL="0" distR="0" wp14:anchorId="7D07D576" wp14:editId="3095155A">
            <wp:extent cx="5759450" cy="9505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файл невидим за сайта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79" w:rsidRPr="00477F0C" w:rsidRDefault="00A90779" w:rsidP="007C6123">
      <w:pPr>
        <w:pStyle w:val="ListBullet"/>
        <w:numPr>
          <w:ilvl w:val="0"/>
          <w:numId w:val="0"/>
        </w:numPr>
        <w:ind w:left="360"/>
      </w:pPr>
    </w:p>
    <w:p w:rsidR="00E96623" w:rsidRDefault="00E96623" w:rsidP="00E96623">
      <w:pPr>
        <w:pStyle w:val="Heading1"/>
      </w:pPr>
      <w:bookmarkStart w:id="7" w:name="_Toc524698783"/>
      <w:r>
        <w:t>Регистриране на заявител на платформата</w:t>
      </w:r>
      <w:bookmarkEnd w:id="7"/>
    </w:p>
    <w:p w:rsidR="006B1E60" w:rsidRPr="00F95188" w:rsidRDefault="006B1E60" w:rsidP="00F95188">
      <w:r w:rsidRPr="00F95188">
        <w:t xml:space="preserve">Във формата за </w:t>
      </w:r>
      <w:r w:rsidR="00F95188" w:rsidRPr="00F95188">
        <w:t>регистриране на потребител на Платформата (</w:t>
      </w:r>
      <w:r w:rsidRPr="00F95188">
        <w:t>създаване на потребителски профил</w:t>
      </w:r>
      <w:r w:rsidR="00F95188" w:rsidRPr="00F95188">
        <w:t>)</w:t>
      </w:r>
      <w:r w:rsidRPr="00F95188">
        <w:t xml:space="preserve"> се намират компоненти за въвеждане на </w:t>
      </w:r>
      <w:r w:rsidR="00F95188" w:rsidRPr="00F95188">
        <w:t xml:space="preserve">следните </w:t>
      </w:r>
      <w:r w:rsidRPr="00F95188">
        <w:t>данни.</w:t>
      </w:r>
    </w:p>
    <w:p w:rsidR="006B1E60" w:rsidRPr="00F95188" w:rsidRDefault="006B1E60" w:rsidP="00F95188">
      <w:pPr>
        <w:pStyle w:val="ListBullet"/>
      </w:pPr>
      <w:r w:rsidRPr="00F95188">
        <w:t>Име, презиме и фамилия:</w:t>
      </w:r>
    </w:p>
    <w:p w:rsidR="006B1E60" w:rsidRPr="00F95188" w:rsidRDefault="006B1E60" w:rsidP="00F95188">
      <w:pPr>
        <w:pStyle w:val="ListBullet"/>
        <w:numPr>
          <w:ilvl w:val="0"/>
          <w:numId w:val="0"/>
        </w:numPr>
        <w:ind w:left="360"/>
      </w:pPr>
      <w:r w:rsidRPr="00F95188">
        <w:t>Мо</w:t>
      </w:r>
      <w:r w:rsidR="00F95188" w:rsidRPr="00F95188">
        <w:t>гат д</w:t>
      </w:r>
      <w:r w:rsidRPr="00F95188">
        <w:t>а се използват малки и главни букви на кирилица и латиница. Презимето не е задължително.</w:t>
      </w:r>
    </w:p>
    <w:p w:rsidR="006B1E60" w:rsidRPr="00F95188" w:rsidRDefault="00F95188" w:rsidP="00F95188">
      <w:pPr>
        <w:pStyle w:val="ListBullet"/>
      </w:pPr>
      <w:r w:rsidRPr="00F95188">
        <w:rPr>
          <w:b/>
        </w:rPr>
        <w:t>E-mail адрес (</w:t>
      </w:r>
      <w:r w:rsidR="006B1E60" w:rsidRPr="00F95188">
        <w:rPr>
          <w:b/>
        </w:rPr>
        <w:t>Потребителско име</w:t>
      </w:r>
      <w:r w:rsidRPr="00F95188">
        <w:rPr>
          <w:b/>
        </w:rPr>
        <w:t>)</w:t>
      </w:r>
      <w:r w:rsidR="006B1E60" w:rsidRPr="00F95188">
        <w:t>:</w:t>
      </w:r>
    </w:p>
    <w:p w:rsidR="006B1E60" w:rsidRPr="00F95188" w:rsidRDefault="00F95188" w:rsidP="00F95188">
      <w:pPr>
        <w:pStyle w:val="ListBullet"/>
        <w:numPr>
          <w:ilvl w:val="0"/>
          <w:numId w:val="0"/>
        </w:numPr>
        <w:ind w:left="360"/>
      </w:pPr>
      <w:r w:rsidRPr="00F95188">
        <w:rPr>
          <w:b/>
        </w:rPr>
        <w:t>E-mail адресът</w:t>
      </w:r>
      <w:r w:rsidR="006B1E60" w:rsidRPr="00F95188">
        <w:t xml:space="preserve"> </w:t>
      </w:r>
      <w:r w:rsidR="006B1E60" w:rsidRPr="00F95188">
        <w:rPr>
          <w:i/>
        </w:rPr>
        <w:t>трябва да е уникал</w:t>
      </w:r>
      <w:r w:rsidRPr="00F95188">
        <w:rPr>
          <w:i/>
        </w:rPr>
        <w:t>е</w:t>
      </w:r>
      <w:r w:rsidR="006B1E60" w:rsidRPr="00F95188">
        <w:rPr>
          <w:i/>
        </w:rPr>
        <w:t xml:space="preserve">н </w:t>
      </w:r>
      <w:r w:rsidR="006B1E60" w:rsidRPr="00F95188">
        <w:t>– не се допуска повече от една регистрация с ед</w:t>
      </w:r>
      <w:r w:rsidRPr="00F95188">
        <w:t>и</w:t>
      </w:r>
      <w:r w:rsidR="006B1E60" w:rsidRPr="00F95188">
        <w:t>н и същ</w:t>
      </w:r>
      <w:r w:rsidRPr="00F95188">
        <w:t xml:space="preserve"> e-mail адрес</w:t>
      </w:r>
      <w:r w:rsidR="006B1E60" w:rsidRPr="00F95188">
        <w:t>.  В противен случай ще се получи съобщение за грешка.</w:t>
      </w:r>
    </w:p>
    <w:p w:rsidR="006B1E60" w:rsidRDefault="006B1E60" w:rsidP="00F95188">
      <w:r w:rsidRPr="00F95188">
        <w:t>Регистрацията в портала изисква да се предостави валиден e-mail адрес, до който потребителят има достъп. На този адрес ще бъде получено едно електронно съобщение, съдържащо необходимата информация за активиране на регистрацията. Това означава, че без валиден e-mail адрес, не е възможна регистрация.</w:t>
      </w:r>
    </w:p>
    <w:p w:rsidR="00F95188" w:rsidRPr="00F95188" w:rsidRDefault="00F95188" w:rsidP="00F95188">
      <w:pPr>
        <w:ind w:firstLine="0"/>
      </w:pPr>
    </w:p>
    <w:tbl>
      <w:tblPr>
        <w:tblStyle w:val="TableGrid"/>
        <w:tblW w:w="8221" w:type="dxa"/>
        <w:tblInd w:w="846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221"/>
      </w:tblGrid>
      <w:tr w:rsidR="00226607" w:rsidTr="00226607">
        <w:trPr>
          <w:trHeight w:val="1196"/>
        </w:trPr>
        <w:tc>
          <w:tcPr>
            <w:tcW w:w="8221" w:type="dxa"/>
            <w:shd w:val="clear" w:color="auto" w:fill="E7E6E6" w:themeFill="background2"/>
          </w:tcPr>
          <w:p w:rsidR="00226607" w:rsidRDefault="00226607" w:rsidP="00A80651">
            <w:pPr>
              <w:ind w:firstLine="0"/>
              <w:rPr>
                <w:lang w:eastAsia="ar-SA"/>
              </w:rPr>
            </w:pPr>
            <w:r w:rsidRPr="00226607">
              <w:rPr>
                <w:color w:val="FF0000"/>
                <w:lang w:eastAsia="ar-SA"/>
              </w:rPr>
              <w:t xml:space="preserve">ВАЖНО: </w:t>
            </w:r>
            <w:r w:rsidRPr="00226607">
              <w:rPr>
                <w:lang w:eastAsia="ar-SA"/>
              </w:rPr>
              <w:t>С един e-mail адрес е възможна само една регистрация. Ако вече е направена регистрация на Платформата, не трябва да се прави повторен опит за регистрация със същия e-mail адрес.</w:t>
            </w:r>
          </w:p>
          <w:p w:rsidR="00A80651" w:rsidRDefault="00A80651" w:rsidP="00861B13">
            <w:pPr>
              <w:ind w:firstLine="0"/>
              <w:rPr>
                <w:lang w:eastAsia="ar-SA"/>
              </w:rPr>
            </w:pPr>
            <w:r>
              <w:rPr>
                <w:lang w:eastAsia="ar-SA"/>
              </w:rPr>
              <w:t>Ако не се получи съобщение с информация за потвърждаване на регистрацията в Платформата, трябва да се потърси в кутията за нежелана поща (</w:t>
            </w:r>
            <w:proofErr w:type="spellStart"/>
            <w:r>
              <w:rPr>
                <w:lang w:eastAsia="ar-SA"/>
              </w:rPr>
              <w:t>Spam</w:t>
            </w:r>
            <w:proofErr w:type="spellEnd"/>
            <w:r>
              <w:rPr>
                <w:lang w:eastAsia="ar-SA"/>
              </w:rPr>
              <w:t xml:space="preserve"> </w:t>
            </w:r>
            <w:proofErr w:type="spellStart"/>
            <w:r>
              <w:rPr>
                <w:lang w:eastAsia="ar-SA"/>
              </w:rPr>
              <w:t>box</w:t>
            </w:r>
            <w:proofErr w:type="spellEnd"/>
            <w:r>
              <w:rPr>
                <w:lang w:eastAsia="ar-SA"/>
              </w:rPr>
              <w:t xml:space="preserve">, или </w:t>
            </w:r>
            <w:proofErr w:type="spellStart"/>
            <w:r>
              <w:rPr>
                <w:lang w:eastAsia="ar-SA"/>
              </w:rPr>
              <w:t>Junk</w:t>
            </w:r>
            <w:proofErr w:type="spellEnd"/>
            <w:r>
              <w:rPr>
                <w:lang w:eastAsia="ar-SA"/>
              </w:rPr>
              <w:t xml:space="preserve"> mail) и да се укаже, че Заявителят се доверява на изпращача на тези съобщения (начинът за такова указване е специфичен за конкретната електронна поща, която се ползва).</w:t>
            </w:r>
          </w:p>
        </w:tc>
      </w:tr>
    </w:tbl>
    <w:p w:rsidR="00226607" w:rsidRDefault="00226607" w:rsidP="00226607">
      <w:pPr>
        <w:pStyle w:val="Heading1"/>
        <w:numPr>
          <w:ilvl w:val="0"/>
          <w:numId w:val="0"/>
        </w:numPr>
        <w:ind w:left="431"/>
      </w:pPr>
    </w:p>
    <w:p w:rsidR="00E6754A" w:rsidRPr="00E96623" w:rsidRDefault="00E96623" w:rsidP="00E96623">
      <w:pPr>
        <w:pStyle w:val="Heading1"/>
      </w:pPr>
      <w:bookmarkStart w:id="8" w:name="_Toc524698784"/>
      <w:r>
        <w:t>Заявление за достъп до обществена информация</w:t>
      </w:r>
      <w:bookmarkEnd w:id="8"/>
    </w:p>
    <w:p w:rsidR="00477F0C" w:rsidRDefault="00E96623" w:rsidP="00E96623">
      <w:r w:rsidRPr="00E96623">
        <w:t>Заявлението за достъп до обществена информация е електронна форма с предефинирани задължителни и опционални полета, съдържаща реквизитите, предвидени в за</w:t>
      </w:r>
      <w:r w:rsidR="00876A7B">
        <w:t>кона за</w:t>
      </w:r>
      <w:r w:rsidRPr="00E96623">
        <w:t xml:space="preserve"> достъп  до  обществена информация</w:t>
      </w:r>
      <w:r w:rsidR="00876A7B">
        <w:t xml:space="preserve"> (</w:t>
      </w:r>
      <w:r w:rsidR="00876A7B" w:rsidRPr="00E96623">
        <w:t>ЗДОИ</w:t>
      </w:r>
      <w:r w:rsidR="00876A7B">
        <w:t>)</w:t>
      </w:r>
      <w:r w:rsidRPr="00E96623">
        <w:t xml:space="preserve">. То </w:t>
      </w:r>
      <w:r w:rsidR="00876A7B">
        <w:t xml:space="preserve">може да </w:t>
      </w:r>
      <w:r w:rsidRPr="00E96623">
        <w:t xml:space="preserve">се </w:t>
      </w:r>
      <w:r w:rsidR="00876A7B" w:rsidRPr="00E96623">
        <w:t>подад</w:t>
      </w:r>
      <w:r w:rsidR="00876A7B">
        <w:t xml:space="preserve">е само </w:t>
      </w:r>
      <w:r w:rsidRPr="00E96623">
        <w:t xml:space="preserve">от </w:t>
      </w:r>
      <w:r w:rsidR="00876A7B">
        <w:t xml:space="preserve">предварително </w:t>
      </w:r>
      <w:r w:rsidRPr="00E96623">
        <w:t>регистрирани на платформата потребители - заявители.</w:t>
      </w:r>
    </w:p>
    <w:p w:rsidR="00ED1429" w:rsidRDefault="00ED1429" w:rsidP="00ED1429">
      <w:r>
        <w:t>По</w:t>
      </w:r>
      <w:r w:rsidR="00876A7B">
        <w:t xml:space="preserve">даването </w:t>
      </w:r>
      <w:r>
        <w:t xml:space="preserve">на </w:t>
      </w:r>
      <w:r w:rsidR="00876A7B">
        <w:t xml:space="preserve">заявление за </w:t>
      </w:r>
      <w:r w:rsidRPr="00E96623">
        <w:t>достъп до обществена информация</w:t>
      </w:r>
      <w:r>
        <w:t xml:space="preserve"> се извършва на три основни стъпки:</w:t>
      </w:r>
    </w:p>
    <w:p w:rsidR="00ED1429" w:rsidRDefault="00ED1429" w:rsidP="00883BA5">
      <w:pPr>
        <w:pStyle w:val="ListNumber"/>
      </w:pPr>
      <w:r>
        <w:t>Попълване на заявление;</w:t>
      </w:r>
    </w:p>
    <w:p w:rsidR="00883BA5" w:rsidRDefault="00883BA5" w:rsidP="00883BA5">
      <w:pPr>
        <w:pStyle w:val="ListNumber"/>
      </w:pPr>
      <w:r>
        <w:t>Избор на задължен субект;</w:t>
      </w:r>
    </w:p>
    <w:p w:rsidR="00883BA5" w:rsidRDefault="00883BA5" w:rsidP="00883BA5">
      <w:pPr>
        <w:pStyle w:val="ListNumber"/>
      </w:pPr>
      <w:r>
        <w:t>Изпращане към Платформата.</w:t>
      </w:r>
    </w:p>
    <w:p w:rsidR="00883BA5" w:rsidRDefault="00883BA5" w:rsidP="00883BA5">
      <w:pPr>
        <w:pStyle w:val="ListNumber"/>
        <w:numPr>
          <w:ilvl w:val="0"/>
          <w:numId w:val="0"/>
        </w:numPr>
        <w:ind w:left="720"/>
      </w:pPr>
    </w:p>
    <w:p w:rsidR="00883BA5" w:rsidRDefault="00883BA5" w:rsidP="00883BA5">
      <w:pPr>
        <w:pStyle w:val="ListNumber"/>
        <w:numPr>
          <w:ilvl w:val="0"/>
          <w:numId w:val="0"/>
        </w:numPr>
        <w:ind w:left="720" w:hanging="360"/>
      </w:pPr>
    </w:p>
    <w:p w:rsidR="00883BA5" w:rsidRDefault="007C6253" w:rsidP="00883BA5">
      <w:pPr>
        <w:pStyle w:val="ListNumber"/>
        <w:numPr>
          <w:ilvl w:val="0"/>
          <w:numId w:val="0"/>
        </w:numPr>
        <w:ind w:left="720" w:hanging="720"/>
      </w:pPr>
      <w:r>
        <w:rPr>
          <w:noProof/>
          <w:lang w:eastAsia="bg-BG"/>
        </w:rPr>
        <w:drawing>
          <wp:inline distT="0" distB="0" distL="0" distR="0" wp14:anchorId="6260FB21" wp14:editId="3D8F0E3C">
            <wp:extent cx="5759450" cy="4337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тъпки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23" w:rsidRDefault="00E96623" w:rsidP="00E96623">
      <w:pPr>
        <w:ind w:firstLine="0"/>
      </w:pPr>
    </w:p>
    <w:p w:rsidR="00E96623" w:rsidRDefault="00883BA5" w:rsidP="00883BA5">
      <w:pPr>
        <w:pStyle w:val="Heading2"/>
      </w:pPr>
      <w:bookmarkStart w:id="9" w:name="_Toc524698785"/>
      <w:r>
        <w:t>Попълване на заявление</w:t>
      </w:r>
      <w:bookmarkEnd w:id="9"/>
    </w:p>
    <w:p w:rsidR="00876A7B" w:rsidRPr="00876A7B" w:rsidRDefault="00876A7B" w:rsidP="00876A7B">
      <w:pPr>
        <w:rPr>
          <w:lang w:eastAsia="ar-SA"/>
        </w:rPr>
      </w:pPr>
      <w:r>
        <w:rPr>
          <w:lang w:eastAsia="ar-SA"/>
        </w:rPr>
        <w:t>За попълване на заявление се използва показаната по-долу електронна форма:</w:t>
      </w:r>
    </w:p>
    <w:p w:rsidR="003054BC" w:rsidRDefault="003054BC" w:rsidP="00B56A5F">
      <w:pPr>
        <w:ind w:firstLine="0"/>
        <w:rPr>
          <w:lang w:eastAsia="bg-BG"/>
        </w:rPr>
      </w:pPr>
      <w:r>
        <w:rPr>
          <w:noProof/>
          <w:lang w:eastAsia="bg-BG"/>
        </w:rPr>
        <w:lastRenderedPageBreak/>
        <w:drawing>
          <wp:inline distT="0" distB="0" distL="0" distR="0" wp14:anchorId="3421E731" wp14:editId="13AF2303">
            <wp:extent cx="5759450" cy="44202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ut_заявление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23" w:rsidRDefault="007C6123" w:rsidP="007C6123">
      <w:pPr>
        <w:pStyle w:val="Heading3"/>
        <w:rPr>
          <w:lang w:eastAsia="bg-BG"/>
        </w:rPr>
      </w:pPr>
      <w:bookmarkStart w:id="10" w:name="_Toc524698786"/>
      <w:r>
        <w:rPr>
          <w:lang w:eastAsia="bg-BG"/>
        </w:rPr>
        <w:t>Задължителни данни</w:t>
      </w:r>
      <w:r w:rsidRPr="007C6123">
        <w:rPr>
          <w:lang w:eastAsia="bg-BG"/>
        </w:rPr>
        <w:t xml:space="preserve"> </w:t>
      </w:r>
      <w:r w:rsidRPr="007C6253">
        <w:rPr>
          <w:lang w:eastAsia="bg-BG"/>
        </w:rPr>
        <w:t xml:space="preserve">в заявлението </w:t>
      </w:r>
      <w:r w:rsidRPr="005D1E67">
        <w:rPr>
          <w:lang w:eastAsia="bg-BG"/>
        </w:rPr>
        <w:t>за достъп до обществена информация</w:t>
      </w:r>
      <w:bookmarkEnd w:id="10"/>
    </w:p>
    <w:p w:rsidR="007C6253" w:rsidRPr="007C6253" w:rsidRDefault="00876A7B" w:rsidP="007C6253">
      <w:pPr>
        <w:rPr>
          <w:lang w:eastAsia="bg-BG"/>
        </w:rPr>
      </w:pPr>
      <w:r>
        <w:rPr>
          <w:lang w:eastAsia="bg-BG"/>
        </w:rPr>
        <w:t xml:space="preserve">Задължителните данни </w:t>
      </w:r>
      <w:r w:rsidR="007C6253" w:rsidRPr="007C6253">
        <w:rPr>
          <w:lang w:eastAsia="bg-BG"/>
        </w:rPr>
        <w:t xml:space="preserve">в заявлението </w:t>
      </w:r>
      <w:r w:rsidR="005D1E67" w:rsidRPr="005D1E67">
        <w:rPr>
          <w:lang w:eastAsia="bg-BG"/>
        </w:rPr>
        <w:t xml:space="preserve">за достъп до обществена информация </w:t>
      </w:r>
      <w:r w:rsidR="007C6253" w:rsidRPr="007C6253">
        <w:rPr>
          <w:lang w:eastAsia="bg-BG"/>
        </w:rPr>
        <w:t>са</w:t>
      </w:r>
      <w:r w:rsidR="007C6253">
        <w:rPr>
          <w:lang w:eastAsia="bg-BG"/>
        </w:rPr>
        <w:t xml:space="preserve"> отбелязани със символа ‘</w:t>
      </w:r>
      <w:r w:rsidR="007C6253" w:rsidRPr="007C6253">
        <w:rPr>
          <w:color w:val="FF0000"/>
          <w:lang w:eastAsia="bg-BG"/>
        </w:rPr>
        <w:t>*</w:t>
      </w:r>
      <w:r w:rsidR="007C6253">
        <w:rPr>
          <w:lang w:eastAsia="bg-BG"/>
        </w:rPr>
        <w:t>‘ след наименованието</w:t>
      </w:r>
      <w:r>
        <w:rPr>
          <w:lang w:eastAsia="bg-BG"/>
        </w:rPr>
        <w:t>. Задължителни данни са</w:t>
      </w:r>
      <w:r w:rsidR="007C6253" w:rsidRPr="007C6253">
        <w:rPr>
          <w:lang w:eastAsia="bg-BG"/>
        </w:rPr>
        <w:t>:</w:t>
      </w:r>
    </w:p>
    <w:p w:rsidR="00876A7B" w:rsidRDefault="005D1E67" w:rsidP="009F4161">
      <w:pPr>
        <w:pStyle w:val="ListNumber"/>
        <w:numPr>
          <w:ilvl w:val="0"/>
          <w:numId w:val="45"/>
        </w:numPr>
      </w:pPr>
      <w:r w:rsidRPr="009F4161">
        <w:rPr>
          <w:b/>
        </w:rPr>
        <w:t>Три имена</w:t>
      </w:r>
      <w:r>
        <w:t xml:space="preserve"> </w:t>
      </w:r>
      <w:r w:rsidR="007C6253" w:rsidRPr="007C6253">
        <w:t>за физическо лице</w:t>
      </w:r>
      <w:r>
        <w:t xml:space="preserve"> или </w:t>
      </w:r>
      <w:r w:rsidRPr="009F4161">
        <w:rPr>
          <w:b/>
        </w:rPr>
        <w:t>наименование и седалище</w:t>
      </w:r>
      <w:r>
        <w:t xml:space="preserve"> за юридическо. </w:t>
      </w:r>
    </w:p>
    <w:p w:rsidR="007C6253" w:rsidRDefault="005D1E67" w:rsidP="00876A7B">
      <w:pPr>
        <w:pStyle w:val="ListNumber"/>
        <w:numPr>
          <w:ilvl w:val="0"/>
          <w:numId w:val="0"/>
        </w:numPr>
        <w:ind w:left="720"/>
      </w:pPr>
      <w:r>
        <w:t xml:space="preserve">Полетата за попълване на наименование и седалище на юридическо лице се появяват на екранната форма след избор на  </w:t>
      </w:r>
      <w:r>
        <w:rPr>
          <w:noProof/>
          <w:lang w:eastAsia="bg-BG"/>
        </w:rPr>
        <w:drawing>
          <wp:inline distT="0" distB="0" distL="0" distR="0" wp14:anchorId="40DEE642" wp14:editId="42344659">
            <wp:extent cx="1219048" cy="228571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юридическо лице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67B">
        <w:t>в секцията „Заявител“</w:t>
      </w:r>
      <w:r w:rsidR="00876A7B">
        <w:t xml:space="preserve"> на електронната форма</w:t>
      </w:r>
      <w:r w:rsidR="007C6253" w:rsidRPr="007C6253">
        <w:t>;</w:t>
      </w:r>
    </w:p>
    <w:p w:rsidR="005D1E67" w:rsidRPr="005D1E67" w:rsidRDefault="005D1E67" w:rsidP="009F4161">
      <w:pPr>
        <w:pStyle w:val="ListNumber"/>
      </w:pPr>
      <w:r w:rsidRPr="006B1E60">
        <w:rPr>
          <w:b/>
        </w:rPr>
        <w:t>Електронна поща</w:t>
      </w:r>
      <w:r w:rsidR="006B1E60">
        <w:t xml:space="preserve"> </w:t>
      </w:r>
      <w:r>
        <w:t>(e-mail)</w:t>
      </w:r>
      <w:r w:rsidR="006B1E60">
        <w:t xml:space="preserve">. </w:t>
      </w:r>
      <w:r w:rsidR="00055FA0">
        <w:t xml:space="preserve">На посочената електронна поща заявителят ще получава уведомителни съобщения относно етапите на обработка на подаденото заявление. </w:t>
      </w:r>
      <w:r w:rsidR="006B1E60">
        <w:t>Електронната поща се попълва автоматично от регистрацията на заявителя</w:t>
      </w:r>
      <w:r>
        <w:t>;</w:t>
      </w:r>
    </w:p>
    <w:p w:rsidR="007C6253" w:rsidRPr="009F4161" w:rsidRDefault="007C6253" w:rsidP="008552DC">
      <w:pPr>
        <w:pStyle w:val="ListNumber"/>
      </w:pPr>
      <w:r w:rsidRPr="009F4161">
        <w:rPr>
          <w:b/>
        </w:rPr>
        <w:t>Адрес за кореспонденция</w:t>
      </w:r>
      <w:r w:rsidR="00876A7B">
        <w:rPr>
          <w:b/>
        </w:rPr>
        <w:t xml:space="preserve">. </w:t>
      </w:r>
      <w:r w:rsidR="00876A7B" w:rsidRPr="00876A7B">
        <w:t>Адресът за коре</w:t>
      </w:r>
      <w:r w:rsidR="00876A7B" w:rsidRPr="008552DC">
        <w:t xml:space="preserve">спонденция е необходим за случаите на </w:t>
      </w:r>
      <w:r w:rsidR="00876A7B" w:rsidRPr="008552DC">
        <w:rPr>
          <w:lang w:eastAsia="bg-BG"/>
        </w:rPr>
        <w:t xml:space="preserve">връчване на отказ </w:t>
      </w:r>
      <w:r w:rsidR="008552DC">
        <w:rPr>
          <w:lang w:eastAsia="bg-BG"/>
        </w:rPr>
        <w:t>за</w:t>
      </w:r>
      <w:r w:rsidR="00876A7B" w:rsidRPr="008552DC">
        <w:rPr>
          <w:lang w:eastAsia="bg-BG"/>
        </w:rPr>
        <w:t xml:space="preserve"> предоставяне на </w:t>
      </w:r>
      <w:r w:rsidR="008552DC">
        <w:rPr>
          <w:lang w:eastAsia="bg-BG"/>
        </w:rPr>
        <w:t xml:space="preserve">достъп до </w:t>
      </w:r>
      <w:r w:rsidR="00876A7B" w:rsidRPr="008552DC">
        <w:rPr>
          <w:lang w:eastAsia="bg-BG"/>
        </w:rPr>
        <w:t>обществена информация</w:t>
      </w:r>
      <w:r w:rsidR="008552DC">
        <w:rPr>
          <w:lang w:eastAsia="bg-BG"/>
        </w:rPr>
        <w:t xml:space="preserve">, </w:t>
      </w:r>
      <w:r w:rsidR="008552DC" w:rsidRPr="008552DC">
        <w:rPr>
          <w:lang w:eastAsia="bg-BG"/>
        </w:rPr>
        <w:t>при които решението се връчва и по реда на чл. 39 от ЗДОИ от съответния</w:t>
      </w:r>
      <w:r w:rsidR="008552DC">
        <w:rPr>
          <w:lang w:eastAsia="bg-BG"/>
        </w:rPr>
        <w:t xml:space="preserve"> задължен субект по чл. 3, ал. , както и връчването на решения за частичен </w:t>
      </w:r>
      <w:r w:rsidR="00876A7B" w:rsidRPr="008552DC">
        <w:rPr>
          <w:lang w:eastAsia="bg-BG"/>
        </w:rPr>
        <w:t>достъп, които се връчват съгласно установената към момента практика</w:t>
      </w:r>
      <w:r w:rsidR="008552DC">
        <w:rPr>
          <w:lang w:eastAsia="bg-BG"/>
        </w:rPr>
        <w:t>.</w:t>
      </w:r>
      <w:r w:rsidR="008552DC" w:rsidRPr="008552DC">
        <w:t xml:space="preserve"> </w:t>
      </w:r>
      <w:r w:rsidR="008552DC" w:rsidRPr="008552DC">
        <w:rPr>
          <w:lang w:eastAsia="bg-BG"/>
        </w:rPr>
        <w:t>Адре</w:t>
      </w:r>
      <w:r w:rsidR="008552DC">
        <w:rPr>
          <w:lang w:eastAsia="bg-BG"/>
        </w:rPr>
        <w:t>сът</w:t>
      </w:r>
      <w:r w:rsidR="008552DC" w:rsidRPr="008552DC">
        <w:rPr>
          <w:lang w:eastAsia="bg-BG"/>
        </w:rPr>
        <w:t xml:space="preserve"> за кореспонденция</w:t>
      </w:r>
      <w:r w:rsidR="008552DC">
        <w:rPr>
          <w:lang w:eastAsia="bg-BG"/>
        </w:rPr>
        <w:t xml:space="preserve"> включва</w:t>
      </w:r>
      <w:r w:rsidRPr="008552DC">
        <w:t>:</w:t>
      </w:r>
    </w:p>
    <w:p w:rsidR="007C6253" w:rsidRPr="007C6253" w:rsidRDefault="007C6253" w:rsidP="007C6253">
      <w:pPr>
        <w:numPr>
          <w:ilvl w:val="0"/>
          <w:numId w:val="3"/>
        </w:numPr>
        <w:tabs>
          <w:tab w:val="left" w:pos="1418"/>
        </w:tabs>
        <w:spacing w:after="0" w:line="240" w:lineRule="auto"/>
        <w:ind w:left="1570" w:hanging="357"/>
        <w:contextualSpacing/>
        <w:rPr>
          <w:rFonts w:eastAsia="Calibri" w:cs="Times New Roman"/>
          <w:szCs w:val="20"/>
        </w:rPr>
      </w:pPr>
      <w:r w:rsidRPr="007C6253">
        <w:rPr>
          <w:rFonts w:eastAsia="Calibri" w:cs="Times New Roman"/>
          <w:szCs w:val="20"/>
        </w:rPr>
        <w:t>Държава;</w:t>
      </w:r>
    </w:p>
    <w:p w:rsidR="007C6253" w:rsidRPr="007C6253" w:rsidRDefault="007C6253" w:rsidP="007C6253">
      <w:pPr>
        <w:numPr>
          <w:ilvl w:val="0"/>
          <w:numId w:val="3"/>
        </w:numPr>
        <w:tabs>
          <w:tab w:val="left" w:pos="1418"/>
        </w:tabs>
        <w:spacing w:after="0" w:line="240" w:lineRule="auto"/>
        <w:ind w:left="1570" w:hanging="357"/>
        <w:contextualSpacing/>
        <w:rPr>
          <w:rFonts w:eastAsia="Calibri" w:cs="Times New Roman"/>
          <w:szCs w:val="20"/>
        </w:rPr>
      </w:pPr>
      <w:r w:rsidRPr="007C6253">
        <w:rPr>
          <w:rFonts w:eastAsia="Calibri" w:cs="Times New Roman"/>
          <w:szCs w:val="20"/>
        </w:rPr>
        <w:lastRenderedPageBreak/>
        <w:t>Област;</w:t>
      </w:r>
    </w:p>
    <w:p w:rsidR="007C6253" w:rsidRPr="007C6253" w:rsidRDefault="007C6253" w:rsidP="007C6253">
      <w:pPr>
        <w:numPr>
          <w:ilvl w:val="0"/>
          <w:numId w:val="3"/>
        </w:numPr>
        <w:tabs>
          <w:tab w:val="left" w:pos="1418"/>
        </w:tabs>
        <w:spacing w:after="0" w:line="240" w:lineRule="auto"/>
        <w:ind w:left="1570" w:hanging="357"/>
        <w:contextualSpacing/>
        <w:rPr>
          <w:rFonts w:eastAsia="Calibri" w:cs="Times New Roman"/>
          <w:szCs w:val="20"/>
        </w:rPr>
      </w:pPr>
      <w:r w:rsidRPr="007C6253">
        <w:rPr>
          <w:rFonts w:eastAsia="Calibri" w:cs="Times New Roman"/>
          <w:szCs w:val="20"/>
        </w:rPr>
        <w:t>Община;</w:t>
      </w:r>
    </w:p>
    <w:p w:rsidR="007C6253" w:rsidRPr="007C6253" w:rsidRDefault="007C6253" w:rsidP="007C6253">
      <w:pPr>
        <w:numPr>
          <w:ilvl w:val="0"/>
          <w:numId w:val="3"/>
        </w:numPr>
        <w:tabs>
          <w:tab w:val="left" w:pos="1418"/>
        </w:tabs>
        <w:spacing w:after="0" w:line="240" w:lineRule="auto"/>
        <w:ind w:left="1570" w:hanging="357"/>
        <w:contextualSpacing/>
        <w:rPr>
          <w:rFonts w:eastAsia="Calibri" w:cs="Times New Roman"/>
          <w:szCs w:val="20"/>
        </w:rPr>
      </w:pPr>
      <w:r w:rsidRPr="007C6253">
        <w:rPr>
          <w:rFonts w:eastAsia="Calibri" w:cs="Times New Roman"/>
          <w:szCs w:val="20"/>
        </w:rPr>
        <w:t>Населено място;</w:t>
      </w:r>
    </w:p>
    <w:p w:rsidR="007C6253" w:rsidRDefault="007C6253" w:rsidP="007C6253">
      <w:pPr>
        <w:numPr>
          <w:ilvl w:val="0"/>
          <w:numId w:val="3"/>
        </w:numPr>
        <w:tabs>
          <w:tab w:val="left" w:pos="1418"/>
        </w:tabs>
        <w:spacing w:after="0" w:line="240" w:lineRule="auto"/>
        <w:ind w:left="1570" w:hanging="357"/>
        <w:contextualSpacing/>
        <w:rPr>
          <w:rFonts w:eastAsia="Calibri" w:cs="Times New Roman"/>
          <w:szCs w:val="20"/>
        </w:rPr>
      </w:pPr>
      <w:r w:rsidRPr="007C6253">
        <w:rPr>
          <w:rFonts w:eastAsia="Calibri" w:cs="Times New Roman"/>
          <w:szCs w:val="20"/>
        </w:rPr>
        <w:t>Квартал, улица, №, вход, етаж, апартамент;</w:t>
      </w:r>
    </w:p>
    <w:p w:rsidR="009F4161" w:rsidRPr="007C6253" w:rsidRDefault="003054BC" w:rsidP="003054BC">
      <w:pPr>
        <w:tabs>
          <w:tab w:val="left" w:pos="1418"/>
        </w:tabs>
        <w:spacing w:after="0" w:line="240" w:lineRule="auto"/>
        <w:ind w:left="720" w:firstLine="0"/>
        <w:contextualSpacing/>
        <w:rPr>
          <w:rFonts w:eastAsia="Calibri" w:cs="Times New Roman"/>
          <w:szCs w:val="20"/>
        </w:rPr>
      </w:pPr>
      <w:r w:rsidRPr="003054BC">
        <w:rPr>
          <w:rFonts w:eastAsia="Calibri" w:cs="Times New Roman"/>
          <w:szCs w:val="20"/>
        </w:rPr>
        <w:t>В случай, че адресът за кореспонденция е в чужбина се попълва съответната държава и адрес в свободен текст (населено място, улица, № и т.н.)</w:t>
      </w:r>
    </w:p>
    <w:p w:rsidR="007C6253" w:rsidRPr="009F4161" w:rsidRDefault="005D1E67" w:rsidP="009F4161">
      <w:pPr>
        <w:pStyle w:val="ListNumber"/>
        <w:rPr>
          <w:lang w:eastAsia="bg-BG"/>
        </w:rPr>
      </w:pPr>
      <w:r w:rsidRPr="006B1E60">
        <w:rPr>
          <w:b/>
        </w:rPr>
        <w:t>Описание на исканата информация.</w:t>
      </w:r>
      <w:r w:rsidR="00055FA0">
        <w:rPr>
          <w:b/>
        </w:rPr>
        <w:t xml:space="preserve"> </w:t>
      </w:r>
      <w:r w:rsidR="008552DC" w:rsidRPr="008552DC">
        <w:t>Възможно най-изчерпателно о</w:t>
      </w:r>
      <w:r w:rsidR="00055FA0" w:rsidRPr="008552DC">
        <w:t>писание в свободен текст на информацията, която интересува заявителя</w:t>
      </w:r>
      <w:r w:rsidR="00055FA0">
        <w:t>.</w:t>
      </w:r>
    </w:p>
    <w:p w:rsidR="00226607" w:rsidRDefault="00DB567B" w:rsidP="007C6123">
      <w:pPr>
        <w:rPr>
          <w:lang w:eastAsia="bg-BG"/>
        </w:rPr>
      </w:pPr>
      <w:r>
        <w:rPr>
          <w:lang w:eastAsia="bg-BG"/>
        </w:rPr>
        <w:t>При необходимост към описанието на исканата информация могат да се приложат</w:t>
      </w:r>
      <w:r w:rsidR="007C6123">
        <w:rPr>
          <w:lang w:eastAsia="bg-BG"/>
        </w:rPr>
        <w:t xml:space="preserve"> и документи във вид на файлове, както е описано в т.1.3.</w:t>
      </w:r>
      <w:r w:rsidR="00226607">
        <w:rPr>
          <w:lang w:eastAsia="bg-BG"/>
        </w:rPr>
        <w:t xml:space="preserve"> </w:t>
      </w:r>
    </w:p>
    <w:p w:rsidR="007C6123" w:rsidRDefault="007C6123" w:rsidP="007C6123">
      <w:pPr>
        <w:pStyle w:val="Heading3"/>
        <w:rPr>
          <w:lang w:eastAsia="bg-BG"/>
        </w:rPr>
      </w:pPr>
      <w:bookmarkStart w:id="11" w:name="_Toc524698787"/>
      <w:r>
        <w:rPr>
          <w:lang w:eastAsia="bg-BG"/>
        </w:rPr>
        <w:t>Незадължителни (опционални) данни</w:t>
      </w:r>
      <w:r w:rsidRPr="007C6123">
        <w:rPr>
          <w:lang w:eastAsia="bg-BG"/>
        </w:rPr>
        <w:t xml:space="preserve"> </w:t>
      </w:r>
      <w:r w:rsidRPr="007C6253">
        <w:rPr>
          <w:lang w:eastAsia="bg-BG"/>
        </w:rPr>
        <w:t xml:space="preserve">в заявлението </w:t>
      </w:r>
      <w:r w:rsidRPr="005D1E67">
        <w:rPr>
          <w:lang w:eastAsia="bg-BG"/>
        </w:rPr>
        <w:t>за достъп до обществена информация</w:t>
      </w:r>
      <w:bookmarkEnd w:id="11"/>
    </w:p>
    <w:p w:rsidR="007C6123" w:rsidRDefault="007C6123" w:rsidP="009F4161">
      <w:pPr>
        <w:ind w:left="709" w:firstLine="142"/>
        <w:rPr>
          <w:lang w:eastAsia="bg-BG"/>
        </w:rPr>
      </w:pPr>
    </w:p>
    <w:p w:rsidR="00226607" w:rsidRDefault="008552DC" w:rsidP="009F4161">
      <w:pPr>
        <w:ind w:left="709" w:firstLine="142"/>
        <w:rPr>
          <w:lang w:eastAsia="bg-BG"/>
        </w:rPr>
      </w:pPr>
      <w:r>
        <w:rPr>
          <w:lang w:eastAsia="bg-BG"/>
        </w:rPr>
        <w:t>Незадължителни (опционални) са следните полета:</w:t>
      </w:r>
    </w:p>
    <w:p w:rsidR="008552DC" w:rsidRDefault="008552DC" w:rsidP="006C5CFE">
      <w:pPr>
        <w:pStyle w:val="ListParagraph"/>
        <w:numPr>
          <w:ilvl w:val="0"/>
          <w:numId w:val="46"/>
        </w:numPr>
        <w:rPr>
          <w:lang w:eastAsia="bg-BG"/>
        </w:rPr>
      </w:pPr>
      <w:r w:rsidRPr="006C5CFE">
        <w:rPr>
          <w:b/>
          <w:lang w:eastAsia="bg-BG"/>
        </w:rPr>
        <w:t>Телефон</w:t>
      </w:r>
      <w:r w:rsidRPr="008552DC">
        <w:rPr>
          <w:lang w:eastAsia="bg-BG"/>
        </w:rPr>
        <w:t xml:space="preserve"> за връзка със на заявителя;</w:t>
      </w:r>
    </w:p>
    <w:p w:rsidR="006C5CFE" w:rsidRDefault="006C5CFE" w:rsidP="006C5CFE">
      <w:pPr>
        <w:pStyle w:val="ListParagraph"/>
        <w:numPr>
          <w:ilvl w:val="0"/>
          <w:numId w:val="46"/>
        </w:numPr>
        <w:rPr>
          <w:lang w:eastAsia="bg-BG"/>
        </w:rPr>
      </w:pPr>
      <w:r>
        <w:rPr>
          <w:b/>
          <w:lang w:eastAsia="bg-BG"/>
        </w:rPr>
        <w:t xml:space="preserve">Пощенски код </w:t>
      </w:r>
      <w:r w:rsidRPr="006C5CFE">
        <w:rPr>
          <w:lang w:eastAsia="bg-BG"/>
        </w:rPr>
        <w:t>на адреса за  кореспонденция</w:t>
      </w:r>
      <w:r w:rsidR="007C6123">
        <w:rPr>
          <w:lang w:eastAsia="bg-BG"/>
        </w:rPr>
        <w:t>.</w:t>
      </w:r>
    </w:p>
    <w:p w:rsidR="007C6123" w:rsidRDefault="007C6123" w:rsidP="007C6123">
      <w:pPr>
        <w:pStyle w:val="ListParagraph"/>
        <w:ind w:left="1421" w:firstLine="0"/>
        <w:rPr>
          <w:lang w:eastAsia="bg-BG"/>
        </w:rPr>
      </w:pPr>
    </w:p>
    <w:tbl>
      <w:tblPr>
        <w:tblStyle w:val="TableGrid"/>
        <w:tblW w:w="8505" w:type="dxa"/>
        <w:tblInd w:w="704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505"/>
      </w:tblGrid>
      <w:tr w:rsidR="00226607" w:rsidTr="00F23B5E">
        <w:trPr>
          <w:trHeight w:val="1677"/>
        </w:trPr>
        <w:tc>
          <w:tcPr>
            <w:tcW w:w="8505" w:type="dxa"/>
            <w:shd w:val="clear" w:color="auto" w:fill="E7E6E6" w:themeFill="background2"/>
          </w:tcPr>
          <w:p w:rsidR="00226607" w:rsidRDefault="00226607" w:rsidP="00675F58">
            <w:pPr>
              <w:ind w:firstLine="0"/>
              <w:rPr>
                <w:lang w:eastAsia="ar-SA"/>
              </w:rPr>
            </w:pPr>
            <w:r w:rsidRPr="00226607">
              <w:rPr>
                <w:color w:val="FF0000"/>
                <w:lang w:eastAsia="ar-SA"/>
              </w:rPr>
              <w:t xml:space="preserve">ВАЖНО: </w:t>
            </w:r>
            <w:r>
              <w:rPr>
                <w:lang w:eastAsia="ar-SA"/>
              </w:rPr>
              <w:t xml:space="preserve">На Платформата безусловно се публикува само </w:t>
            </w:r>
            <w:r w:rsidR="009F4161">
              <w:rPr>
                <w:lang w:eastAsia="ar-SA"/>
              </w:rPr>
              <w:t xml:space="preserve">тестът </w:t>
            </w:r>
            <w:r w:rsidR="006C5CFE">
              <w:rPr>
                <w:lang w:eastAsia="ar-SA"/>
              </w:rPr>
              <w:t>от поле</w:t>
            </w:r>
            <w:r w:rsidR="003054BC">
              <w:rPr>
                <w:lang w:eastAsia="ar-SA"/>
              </w:rPr>
              <w:t xml:space="preserve"> </w:t>
            </w:r>
            <w:r w:rsidR="009F4161">
              <w:rPr>
                <w:lang w:eastAsia="ar-SA"/>
              </w:rPr>
              <w:t xml:space="preserve">  „О</w:t>
            </w:r>
            <w:r>
              <w:rPr>
                <w:lang w:eastAsia="ar-SA"/>
              </w:rPr>
              <w:t>писание на исканата информация</w:t>
            </w:r>
            <w:r w:rsidR="009F4161">
              <w:rPr>
                <w:lang w:eastAsia="ar-SA"/>
              </w:rPr>
              <w:t>“</w:t>
            </w:r>
            <w:r>
              <w:rPr>
                <w:lang w:eastAsia="ar-SA"/>
              </w:rPr>
              <w:t xml:space="preserve">. </w:t>
            </w:r>
            <w:r w:rsidR="009F4161">
              <w:rPr>
                <w:lang w:eastAsia="ar-SA"/>
              </w:rPr>
              <w:t xml:space="preserve">Данните </w:t>
            </w:r>
            <w:r w:rsidR="006C5CFE">
              <w:rPr>
                <w:lang w:eastAsia="ar-SA"/>
              </w:rPr>
              <w:t>за имена (</w:t>
            </w:r>
            <w:r w:rsidR="006C5CFE" w:rsidRPr="006C5CFE">
              <w:rPr>
                <w:lang w:eastAsia="ar-SA"/>
              </w:rPr>
              <w:t>наименование и седалище</w:t>
            </w:r>
            <w:r w:rsidR="006C5CFE">
              <w:rPr>
                <w:lang w:eastAsia="ar-SA"/>
              </w:rPr>
              <w:t>)</w:t>
            </w:r>
            <w:r w:rsidR="00675F58">
              <w:rPr>
                <w:lang w:eastAsia="ar-SA"/>
              </w:rPr>
              <w:t xml:space="preserve">, телефон, </w:t>
            </w:r>
            <w:r w:rsidR="00675F58">
              <w:rPr>
                <w:lang w:val="en-US" w:eastAsia="ar-SA"/>
              </w:rPr>
              <w:t>email</w:t>
            </w:r>
            <w:r w:rsidR="00675F58">
              <w:rPr>
                <w:lang w:eastAsia="ar-SA"/>
              </w:rPr>
              <w:t>, адрес</w:t>
            </w:r>
            <w:r w:rsidR="009F4161">
              <w:rPr>
                <w:lang w:eastAsia="ar-SA"/>
              </w:rPr>
              <w:t xml:space="preserve"> се публикуват на Платформата само след изрично указване от Заявителя чрез избор на </w:t>
            </w:r>
            <w:r w:rsidR="003054BC">
              <w:rPr>
                <w:noProof/>
                <w:lang w:eastAsia="bg-BG"/>
              </w:rPr>
              <w:drawing>
                <wp:inline distT="0" distB="0" distL="0" distR="0" wp14:anchorId="6A7B8C09" wp14:editId="20B82EF5">
                  <wp:extent cx="885714" cy="190476"/>
                  <wp:effectExtent l="0" t="0" r="0" b="63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публокуване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14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054BC">
              <w:rPr>
                <w:lang w:eastAsia="ar-SA"/>
              </w:rPr>
              <w:t>.</w:t>
            </w:r>
            <w:r w:rsidR="009F4161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Публикуването на прикачените документи </w:t>
            </w:r>
            <w:r w:rsidR="003054BC">
              <w:rPr>
                <w:lang w:eastAsia="ar-SA"/>
              </w:rPr>
              <w:t xml:space="preserve">също </w:t>
            </w:r>
            <w:r>
              <w:rPr>
                <w:lang w:eastAsia="ar-SA"/>
              </w:rPr>
              <w:t xml:space="preserve">е в зависимост от избора на </w:t>
            </w:r>
            <w:r w:rsidR="003054BC">
              <w:rPr>
                <w:lang w:eastAsia="ar-SA"/>
              </w:rPr>
              <w:t>З</w:t>
            </w:r>
            <w:r>
              <w:rPr>
                <w:lang w:eastAsia="ar-SA"/>
              </w:rPr>
              <w:t xml:space="preserve">аявителя. </w:t>
            </w:r>
          </w:p>
        </w:tc>
      </w:tr>
    </w:tbl>
    <w:p w:rsidR="00DB567B" w:rsidRPr="00883BA5" w:rsidRDefault="003054BC" w:rsidP="003054BC">
      <w:pPr>
        <w:pStyle w:val="Heading2"/>
      </w:pPr>
      <w:bookmarkStart w:id="12" w:name="_Toc524698788"/>
      <w:r>
        <w:lastRenderedPageBreak/>
        <w:t>Избор на задължен субект</w:t>
      </w:r>
      <w:bookmarkEnd w:id="12"/>
    </w:p>
    <w:p w:rsidR="00E96623" w:rsidRDefault="005D48C8" w:rsidP="00E96623">
      <w:pPr>
        <w:ind w:firstLine="0"/>
      </w:pPr>
      <w:r>
        <w:rPr>
          <w:noProof/>
          <w:lang w:eastAsia="bg-BG"/>
        </w:rPr>
        <w:drawing>
          <wp:inline distT="0" distB="0" distL="0" distR="0" wp14:anchorId="54EE1FE1" wp14:editId="4E49E164">
            <wp:extent cx="5759450" cy="46164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ut_задължен субект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58" w:rsidRDefault="005D48C8" w:rsidP="005D48C8">
      <w:r w:rsidRPr="005D48C8">
        <w:t xml:space="preserve">Задължени субекти по ЗДОИ </w:t>
      </w:r>
      <w:r>
        <w:t>са</w:t>
      </w:r>
      <w:r w:rsidRPr="005D48C8">
        <w:t xml:space="preserve"> държавните органи, техните териториални звена, органите на местното самоуправление в Република България, и други публично-правни субекти и организации</w:t>
      </w:r>
      <w:r>
        <w:t xml:space="preserve">. </w:t>
      </w:r>
      <w:r w:rsidR="00675F58">
        <w:t xml:space="preserve">На Платформата за достъп до обществена информация </w:t>
      </w:r>
      <w:r>
        <w:t>е изграден</w:t>
      </w:r>
      <w:r w:rsidR="00675F58">
        <w:t xml:space="preserve"> и се поддържа регистър на задължените субект. Регистърът е с</w:t>
      </w:r>
      <w:r>
        <w:t xml:space="preserve"> йерархична структура, която съответства на аналогичната в Административния регистър. Осигурена е и възможност за търсене по пълното или част от наименование на задължен субект. </w:t>
      </w:r>
    </w:p>
    <w:p w:rsidR="005D48C8" w:rsidRDefault="005D48C8" w:rsidP="005D48C8">
      <w:r>
        <w:t>Редът с избрания задълже</w:t>
      </w:r>
      <w:r w:rsidR="007C6123">
        <w:t>н субект се оцветява в син цвят. Натиска се бутон „Изпращане“.</w:t>
      </w:r>
    </w:p>
    <w:p w:rsidR="005D48C8" w:rsidRDefault="005D48C8" w:rsidP="005D48C8">
      <w:pPr>
        <w:pStyle w:val="Heading2"/>
      </w:pPr>
      <w:bookmarkStart w:id="13" w:name="_Toc524698789"/>
      <w:r>
        <w:t>Изпращане</w:t>
      </w:r>
      <w:bookmarkEnd w:id="13"/>
    </w:p>
    <w:p w:rsidR="00CE58DC" w:rsidRDefault="005D48C8" w:rsidP="005D48C8">
      <w:pPr>
        <w:rPr>
          <w:lang w:eastAsia="ar-SA"/>
        </w:rPr>
      </w:pPr>
      <w:r>
        <w:rPr>
          <w:lang w:eastAsia="ar-SA"/>
        </w:rPr>
        <w:t xml:space="preserve">На последната стъпка </w:t>
      </w:r>
      <w:r w:rsidRPr="005D48C8">
        <w:rPr>
          <w:lang w:eastAsia="ar-SA"/>
        </w:rPr>
        <w:t xml:space="preserve">Заявлението се регистрира в платформата и автоматично получава уникален регистрационен идентификатор (УРИ) от нея. </w:t>
      </w:r>
    </w:p>
    <w:p w:rsidR="00675F58" w:rsidRDefault="00675F58" w:rsidP="00CE58DC">
      <w:pPr>
        <w:ind w:firstLine="0"/>
        <w:rPr>
          <w:lang w:eastAsia="ar-SA"/>
        </w:rPr>
      </w:pPr>
      <w:r>
        <w:rPr>
          <w:noProof/>
          <w:lang w:eastAsia="bg-BG"/>
        </w:rPr>
        <w:lastRenderedPageBreak/>
        <w:drawing>
          <wp:inline distT="0" distB="0" distL="0" distR="0" wp14:anchorId="03588D54" wp14:editId="77327461">
            <wp:extent cx="5759450" cy="12052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ut_Изпращане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DC" w:rsidRPr="00CE58DC" w:rsidRDefault="00CE58DC" w:rsidP="005D48C8">
      <w:pPr>
        <w:rPr>
          <w:lang w:val="en-US" w:eastAsia="ar-SA"/>
        </w:rPr>
      </w:pPr>
      <w:r w:rsidRPr="00CE58DC">
        <w:rPr>
          <w:lang w:eastAsia="ar-SA"/>
        </w:rPr>
        <w:t>Заявителя</w:t>
      </w:r>
      <w:r>
        <w:rPr>
          <w:lang w:eastAsia="ar-SA"/>
        </w:rPr>
        <w:t>т</w:t>
      </w:r>
      <w:r w:rsidRPr="00CE58DC">
        <w:rPr>
          <w:lang w:eastAsia="ar-SA"/>
        </w:rPr>
        <w:t xml:space="preserve"> </w:t>
      </w:r>
      <w:r>
        <w:rPr>
          <w:lang w:eastAsia="ar-SA"/>
        </w:rPr>
        <w:t xml:space="preserve">получава </w:t>
      </w:r>
      <w:r w:rsidRPr="00CE58DC">
        <w:rPr>
          <w:lang w:eastAsia="ar-SA"/>
        </w:rPr>
        <w:t xml:space="preserve"> </w:t>
      </w:r>
      <w:r>
        <w:rPr>
          <w:lang w:eastAsia="ar-SA"/>
        </w:rPr>
        <w:t xml:space="preserve">автоматично </w:t>
      </w:r>
      <w:r w:rsidRPr="00CE58DC">
        <w:rPr>
          <w:lang w:eastAsia="ar-SA"/>
        </w:rPr>
        <w:t>уведомително съобщение с уникалния регистрационен номер на заявлението</w:t>
      </w:r>
      <w:r>
        <w:rPr>
          <w:lang w:eastAsia="ar-SA"/>
        </w:rPr>
        <w:t>, текущия му статус, дата на приемане на Платформата</w:t>
      </w:r>
      <w:r w:rsidRPr="00CE58DC">
        <w:rPr>
          <w:lang w:eastAsia="ar-SA"/>
        </w:rPr>
        <w:t xml:space="preserve"> и </w:t>
      </w:r>
      <w:r>
        <w:rPr>
          <w:lang w:eastAsia="ar-SA"/>
        </w:rPr>
        <w:t>кра</w:t>
      </w:r>
      <w:r w:rsidR="00B56A5F">
        <w:rPr>
          <w:lang w:eastAsia="ar-SA"/>
        </w:rPr>
        <w:t>йният</w:t>
      </w:r>
      <w:r>
        <w:rPr>
          <w:lang w:eastAsia="ar-SA"/>
        </w:rPr>
        <w:t xml:space="preserve"> срок за разглеждане</w:t>
      </w:r>
      <w:r w:rsidR="00B56A5F">
        <w:rPr>
          <w:lang w:eastAsia="ar-SA"/>
        </w:rPr>
        <w:t>то му</w:t>
      </w:r>
      <w:r w:rsidRPr="00CE58DC">
        <w:rPr>
          <w:lang w:eastAsia="ar-SA"/>
        </w:rPr>
        <w:t>.</w:t>
      </w:r>
      <w:r w:rsidR="007C6123">
        <w:rPr>
          <w:lang w:eastAsia="ar-SA"/>
        </w:rPr>
        <w:t xml:space="preserve"> Осигурена е възможност за печат на </w:t>
      </w:r>
      <w:r w:rsidR="007C6123" w:rsidRPr="00E96623">
        <w:t>заявление</w:t>
      </w:r>
      <w:r w:rsidR="007C6123">
        <w:t>то</w:t>
      </w:r>
      <w:r w:rsidR="007C6123" w:rsidRPr="00E96623">
        <w:t xml:space="preserve"> за достъп до обществена информация</w:t>
      </w:r>
      <w:r w:rsidR="007C6123">
        <w:t>.</w:t>
      </w:r>
    </w:p>
    <w:p w:rsidR="00861B13" w:rsidRDefault="00861B13" w:rsidP="00675F58">
      <w:pPr>
        <w:pStyle w:val="Heading1"/>
      </w:pPr>
      <w:bookmarkStart w:id="14" w:name="_Toc524698790"/>
      <w:r>
        <w:t>Междинни уведомления</w:t>
      </w:r>
      <w:bookmarkEnd w:id="14"/>
    </w:p>
    <w:p w:rsidR="00861B13" w:rsidRDefault="00861B13" w:rsidP="00861B13">
      <w:pPr>
        <w:rPr>
          <w:lang w:eastAsia="ar-SA"/>
        </w:rPr>
      </w:pPr>
      <w:r>
        <w:rPr>
          <w:lang w:eastAsia="ar-SA"/>
        </w:rPr>
        <w:t>Съгласно ЗДОИ има някол</w:t>
      </w:r>
      <w:r w:rsidR="00F23B5E">
        <w:rPr>
          <w:lang w:eastAsia="ar-SA"/>
        </w:rPr>
        <w:t xml:space="preserve">ко възможности за удължаване на крайния срок за разглеждане на </w:t>
      </w:r>
      <w:r w:rsidR="00F23B5E" w:rsidRPr="00E96623">
        <w:t>заявление за достъп до обществена информация</w:t>
      </w:r>
      <w:r>
        <w:rPr>
          <w:lang w:eastAsia="ar-SA"/>
        </w:rPr>
        <w:t>, които са заложени в Платформата:</w:t>
      </w:r>
    </w:p>
    <w:p w:rsidR="00861B13" w:rsidRDefault="00F23B5E" w:rsidP="00861B13">
      <w:pPr>
        <w:pStyle w:val="ListBullet"/>
        <w:rPr>
          <w:lang w:eastAsia="ar-SA"/>
        </w:rPr>
      </w:pPr>
      <w:r>
        <w:rPr>
          <w:lang w:eastAsia="ar-SA"/>
        </w:rPr>
        <w:t xml:space="preserve">Удължаване </w:t>
      </w:r>
      <w:r w:rsidR="00861B13">
        <w:rPr>
          <w:lang w:eastAsia="ar-SA"/>
        </w:rPr>
        <w:t>на срока заради запитване до трето лице (съгласно чл. 31, ал. 1 от ЗДОИ);</w:t>
      </w:r>
    </w:p>
    <w:p w:rsidR="00861B13" w:rsidRDefault="00F23B5E" w:rsidP="00861B13">
      <w:pPr>
        <w:pStyle w:val="ListBullet"/>
        <w:rPr>
          <w:lang w:eastAsia="ar-SA"/>
        </w:rPr>
      </w:pPr>
      <w:r>
        <w:rPr>
          <w:lang w:eastAsia="ar-SA"/>
        </w:rPr>
        <w:t xml:space="preserve">Удължаване </w:t>
      </w:r>
      <w:r w:rsidR="00861B13">
        <w:rPr>
          <w:lang w:eastAsia="ar-SA"/>
        </w:rPr>
        <w:t>на срока поради голямо количество на информацията, която трябва да бъде предоставена (чл. 30, ал. 1 от ЗДОИ);</w:t>
      </w:r>
    </w:p>
    <w:p w:rsidR="00861B13" w:rsidRDefault="00861B13" w:rsidP="00861B13">
      <w:pPr>
        <w:pStyle w:val="ListBullet"/>
        <w:rPr>
          <w:lang w:eastAsia="ar-SA"/>
        </w:rPr>
      </w:pPr>
      <w:r>
        <w:rPr>
          <w:lang w:eastAsia="ar-SA"/>
        </w:rPr>
        <w:t>Възможност за „Уточняване на заявлението за достъп (съгласно чл. 29 от ЗДОИ).</w:t>
      </w:r>
    </w:p>
    <w:p w:rsidR="00861B13" w:rsidRDefault="00861B13" w:rsidP="00861B13">
      <w:pPr>
        <w:pStyle w:val="ListBullet"/>
        <w:rPr>
          <w:lang w:eastAsia="ar-SA"/>
        </w:rPr>
      </w:pPr>
      <w:r>
        <w:rPr>
          <w:lang w:eastAsia="ar-SA"/>
        </w:rPr>
        <w:t xml:space="preserve">Възможност за препращане по компетентност. </w:t>
      </w:r>
    </w:p>
    <w:p w:rsidR="00861B13" w:rsidRDefault="00F23B5E" w:rsidP="005E20EB">
      <w:pPr>
        <w:rPr>
          <w:lang w:eastAsia="ar-SA"/>
        </w:rPr>
      </w:pPr>
      <w:r>
        <w:rPr>
          <w:lang w:eastAsia="ar-SA"/>
        </w:rPr>
        <w:t xml:space="preserve">В случай, че при обработка на заявлението от задължения субект, настъпи някое от изброените по-горе събития Заявителят автоматично получава уведомително съобщение, което съдържа </w:t>
      </w:r>
      <w:r w:rsidR="005E20EB">
        <w:rPr>
          <w:lang w:eastAsia="ar-SA"/>
        </w:rPr>
        <w:t xml:space="preserve">съответно </w:t>
      </w:r>
      <w:r>
        <w:rPr>
          <w:lang w:eastAsia="ar-SA"/>
        </w:rPr>
        <w:t xml:space="preserve">причините за удължаване на срока за </w:t>
      </w:r>
      <w:r w:rsidRPr="00F23B5E">
        <w:rPr>
          <w:lang w:eastAsia="ar-SA"/>
        </w:rPr>
        <w:t>разглеждане на заявление</w:t>
      </w:r>
      <w:r>
        <w:rPr>
          <w:lang w:eastAsia="ar-SA"/>
        </w:rPr>
        <w:t>то</w:t>
      </w:r>
      <w:r w:rsidR="005E20EB">
        <w:rPr>
          <w:lang w:val="en-US" w:eastAsia="ar-SA"/>
        </w:rPr>
        <w:t xml:space="preserve">, </w:t>
      </w:r>
      <w:r w:rsidR="005E20EB">
        <w:rPr>
          <w:lang w:eastAsia="ar-SA"/>
        </w:rPr>
        <w:t xml:space="preserve">искане за </w:t>
      </w:r>
      <w:r w:rsidR="005E20EB" w:rsidRPr="005E20EB">
        <w:rPr>
          <w:lang w:eastAsia="ar-SA"/>
        </w:rPr>
        <w:t>уточняване на заявлението за достъп</w:t>
      </w:r>
      <w:r w:rsidR="005E20EB">
        <w:rPr>
          <w:lang w:eastAsia="ar-SA"/>
        </w:rPr>
        <w:t xml:space="preserve"> или информация за препращане на заявлението на друг задължен субект </w:t>
      </w:r>
      <w:r w:rsidR="005E20EB" w:rsidRPr="005E20EB">
        <w:rPr>
          <w:lang w:eastAsia="ar-SA"/>
        </w:rPr>
        <w:t>по компетентност</w:t>
      </w:r>
      <w:r w:rsidR="005E20EB">
        <w:rPr>
          <w:lang w:eastAsia="ar-SA"/>
        </w:rPr>
        <w:t>.</w:t>
      </w:r>
    </w:p>
    <w:p w:rsidR="005E20EB" w:rsidRDefault="005E20EB" w:rsidP="005E20EB">
      <w:pPr>
        <w:pStyle w:val="Heading1"/>
      </w:pPr>
      <w:bookmarkStart w:id="15" w:name="_Toc524698791"/>
      <w:r>
        <w:t>Крайно решение</w:t>
      </w:r>
      <w:bookmarkEnd w:id="15"/>
      <w:r>
        <w:t xml:space="preserve"> </w:t>
      </w:r>
    </w:p>
    <w:p w:rsidR="000643CB" w:rsidRDefault="000643CB" w:rsidP="000643CB">
      <w:pPr>
        <w:rPr>
          <w:lang w:eastAsia="ar-SA"/>
        </w:rPr>
      </w:pPr>
      <w:r>
        <w:rPr>
          <w:lang w:eastAsia="ar-SA"/>
        </w:rPr>
        <w:t xml:space="preserve">Крайното решение по заявление </w:t>
      </w:r>
      <w:r w:rsidRPr="00E96623">
        <w:t>за достъп до обществена информация</w:t>
      </w:r>
      <w:r>
        <w:rPr>
          <w:lang w:eastAsia="ar-SA"/>
        </w:rPr>
        <w:t xml:space="preserve"> може да бъде едно от следните:</w:t>
      </w:r>
    </w:p>
    <w:p w:rsidR="000643CB" w:rsidRDefault="000643CB" w:rsidP="000643CB">
      <w:pPr>
        <w:pStyle w:val="ListBullet"/>
        <w:rPr>
          <w:lang w:eastAsia="ar-SA"/>
        </w:rPr>
      </w:pPr>
      <w:r>
        <w:rPr>
          <w:lang w:eastAsia="ar-SA"/>
        </w:rPr>
        <w:t>Одобрено;</w:t>
      </w:r>
    </w:p>
    <w:p w:rsidR="000643CB" w:rsidRDefault="000643CB" w:rsidP="000643CB">
      <w:pPr>
        <w:pStyle w:val="ListBullet"/>
        <w:rPr>
          <w:lang w:eastAsia="ar-SA"/>
        </w:rPr>
      </w:pPr>
      <w:r>
        <w:rPr>
          <w:lang w:eastAsia="ar-SA"/>
        </w:rPr>
        <w:t xml:space="preserve">Частично одобрено;     </w:t>
      </w:r>
    </w:p>
    <w:p w:rsidR="000643CB" w:rsidRDefault="000643CB" w:rsidP="000643CB">
      <w:pPr>
        <w:pStyle w:val="ListBullet"/>
        <w:rPr>
          <w:lang w:eastAsia="ar-SA"/>
        </w:rPr>
      </w:pPr>
      <w:r>
        <w:rPr>
          <w:lang w:eastAsia="ar-SA"/>
        </w:rPr>
        <w:t>Неодобрено;</w:t>
      </w:r>
    </w:p>
    <w:p w:rsidR="000643CB" w:rsidRDefault="000643CB" w:rsidP="000643CB">
      <w:pPr>
        <w:pStyle w:val="ListBullet"/>
        <w:rPr>
          <w:lang w:eastAsia="ar-SA"/>
        </w:rPr>
      </w:pPr>
      <w:r>
        <w:rPr>
          <w:lang w:eastAsia="ar-SA"/>
        </w:rPr>
        <w:t>Информацията не съществува;</w:t>
      </w:r>
    </w:p>
    <w:p w:rsidR="000643CB" w:rsidRDefault="000643CB" w:rsidP="000643CB">
      <w:pPr>
        <w:pStyle w:val="ListBullet"/>
        <w:rPr>
          <w:lang w:eastAsia="ar-SA"/>
        </w:rPr>
      </w:pPr>
      <w:r>
        <w:rPr>
          <w:lang w:eastAsia="ar-SA"/>
        </w:rPr>
        <w:t>Оставено без разглеждане.</w:t>
      </w:r>
    </w:p>
    <w:p w:rsidR="000643CB" w:rsidRDefault="000643CB" w:rsidP="000643CB">
      <w:pPr>
        <w:pStyle w:val="ListBullet"/>
        <w:numPr>
          <w:ilvl w:val="0"/>
          <w:numId w:val="0"/>
        </w:numPr>
        <w:ind w:left="360"/>
        <w:rPr>
          <w:lang w:eastAsia="ar-SA"/>
        </w:rPr>
      </w:pPr>
    </w:p>
    <w:p w:rsidR="000643CB" w:rsidRDefault="000643CB" w:rsidP="000643CB">
      <w:pPr>
        <w:rPr>
          <w:lang w:eastAsia="ar-SA"/>
        </w:rPr>
      </w:pPr>
      <w:r>
        <w:rPr>
          <w:lang w:eastAsia="ar-SA"/>
        </w:rPr>
        <w:t xml:space="preserve">На Платформата се публикува предоставената </w:t>
      </w:r>
      <w:r w:rsidRPr="000643CB">
        <w:rPr>
          <w:lang w:eastAsia="ar-SA"/>
        </w:rPr>
        <w:t>обществена информация</w:t>
      </w:r>
      <w:r>
        <w:rPr>
          <w:lang w:eastAsia="ar-SA"/>
        </w:rPr>
        <w:t>, както и прикачените файлове, за които е отбелязано, че са видими на Платформата.</w:t>
      </w:r>
    </w:p>
    <w:p w:rsidR="00A80651" w:rsidRDefault="00A80651" w:rsidP="00675F58">
      <w:pPr>
        <w:pStyle w:val="Heading1"/>
      </w:pPr>
      <w:bookmarkStart w:id="16" w:name="_Toc524698792"/>
      <w:r>
        <w:lastRenderedPageBreak/>
        <w:t>Доуточняване на искането за достъп до обществена информация</w:t>
      </w:r>
      <w:bookmarkEnd w:id="16"/>
    </w:p>
    <w:p w:rsidR="00A90779" w:rsidRPr="00A90779" w:rsidRDefault="00A90779" w:rsidP="00A90779">
      <w:pPr>
        <w:rPr>
          <w:lang w:eastAsia="ar-SA"/>
        </w:rPr>
      </w:pPr>
      <w:r>
        <w:rPr>
          <w:lang w:eastAsia="ar-SA"/>
        </w:rPr>
        <w:t xml:space="preserve">Предоставянето на уточняваща информация по заявление за достъп до обществена информация се извършва чрез платформата. За целта първо се избира заявлението и след това  табът </w:t>
      </w:r>
      <w:r>
        <w:rPr>
          <w:noProof/>
          <w:lang w:eastAsia="bg-BG"/>
        </w:rPr>
        <w:drawing>
          <wp:inline distT="0" distB="0" distL="0" distR="0" wp14:anchorId="65A79529" wp14:editId="691243B2">
            <wp:extent cx="1600200" cy="209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за уточняваща инф.b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ar-SA"/>
        </w:rPr>
        <w:t xml:space="preserve">.  Отваря се екран за въвеждане на уточняващата информация с възможност и за прилагане на документи във вид на файлове ако е </w:t>
      </w:r>
      <w:r w:rsidR="004E0B6D">
        <w:rPr>
          <w:lang w:eastAsia="ar-SA"/>
        </w:rPr>
        <w:t>необходимо</w:t>
      </w:r>
      <w:r>
        <w:rPr>
          <w:lang w:eastAsia="ar-SA"/>
        </w:rPr>
        <w:t>.</w:t>
      </w:r>
    </w:p>
    <w:p w:rsidR="004E0B6D" w:rsidRDefault="00A02756" w:rsidP="004E0B6D">
      <w:pPr>
        <w:ind w:firstLine="0"/>
        <w:rPr>
          <w:lang w:val="en-US" w:eastAsia="ar-SA"/>
        </w:rPr>
      </w:pPr>
      <w:r>
        <w:rPr>
          <w:noProof/>
          <w:lang w:eastAsia="bg-BG"/>
        </w:rPr>
        <w:drawing>
          <wp:inline distT="0" distB="0" distL="0" distR="0" wp14:anchorId="7CBC02E4" wp14:editId="53C7CF00">
            <wp:extent cx="5759450" cy="21920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предоставена информация.b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6D" w:rsidRPr="004E0B6D" w:rsidRDefault="004E0B6D" w:rsidP="004E0B6D">
      <w:pPr>
        <w:pStyle w:val="Heading1"/>
      </w:pPr>
      <w:bookmarkStart w:id="17" w:name="_Toc524698793"/>
      <w:r>
        <w:t>Абониране за заявления, подадени от друг Заявител</w:t>
      </w:r>
      <w:bookmarkEnd w:id="17"/>
    </w:p>
    <w:p w:rsidR="00675F58" w:rsidRDefault="00397976" w:rsidP="00397976">
      <w:pPr>
        <w:rPr>
          <w:lang w:eastAsia="ar-SA"/>
        </w:rPr>
      </w:pPr>
      <w:r>
        <w:rPr>
          <w:lang w:eastAsia="ar-SA"/>
        </w:rPr>
        <w:t>П</w:t>
      </w:r>
      <w:r w:rsidR="004E0B6D">
        <w:rPr>
          <w:lang w:eastAsia="ar-SA"/>
        </w:rPr>
        <w:t>латформата осигурява възможност на регистрирани потребители да се абонират за  получаване на отговор или за проследяване на движението по заявления за достъп до обществена информация</w:t>
      </w:r>
      <w:r w:rsidR="0082483D">
        <w:rPr>
          <w:lang w:val="en-US" w:eastAsia="ar-SA"/>
        </w:rPr>
        <w:t xml:space="preserve">, </w:t>
      </w:r>
      <w:r w:rsidR="0082483D">
        <w:rPr>
          <w:lang w:eastAsia="ar-SA"/>
        </w:rPr>
        <w:t>подадени от друг заявител</w:t>
      </w:r>
      <w:bookmarkStart w:id="18" w:name="_GoBack"/>
      <w:bookmarkEnd w:id="18"/>
      <w:r w:rsidR="004E0B6D">
        <w:rPr>
          <w:lang w:eastAsia="ar-SA"/>
        </w:rPr>
        <w:t>.</w:t>
      </w:r>
    </w:p>
    <w:p w:rsidR="00397976" w:rsidRPr="003C0AD0" w:rsidRDefault="00397976" w:rsidP="004E0B6D">
      <w:pPr>
        <w:ind w:firstLine="0"/>
        <w:rPr>
          <w:lang w:val="en-US" w:eastAsia="ar-SA"/>
        </w:rPr>
      </w:pPr>
    </w:p>
    <w:p w:rsidR="00E96623" w:rsidRDefault="00E96623" w:rsidP="00E96623">
      <w:pPr>
        <w:ind w:firstLine="0"/>
      </w:pPr>
    </w:p>
    <w:p w:rsidR="00675F58" w:rsidRDefault="00675F58" w:rsidP="00E96623">
      <w:pPr>
        <w:ind w:firstLine="0"/>
      </w:pPr>
    </w:p>
    <w:sectPr w:rsidR="00675F58" w:rsidSect="00E446E8">
      <w:headerReference w:type="default" r:id="rId42"/>
      <w:footerReference w:type="default" r:id="rId43"/>
      <w:pgSz w:w="11906" w:h="16838"/>
      <w:pgMar w:top="1418" w:right="1418" w:bottom="1418" w:left="1418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EF3" w:rsidRDefault="00875EF3" w:rsidP="00F0137B">
      <w:pPr>
        <w:spacing w:after="0" w:line="240" w:lineRule="auto"/>
      </w:pPr>
      <w:r>
        <w:separator/>
      </w:r>
    </w:p>
  </w:endnote>
  <w:endnote w:type="continuationSeparator" w:id="0">
    <w:p w:rsidR="00875EF3" w:rsidRDefault="00875EF3" w:rsidP="00F01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918" w:rsidRDefault="009B6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b/>
        <w:sz w:val="18"/>
        <w:szCs w:val="18"/>
      </w:rPr>
      <w:id w:val="2043786513"/>
      <w:docPartObj>
        <w:docPartGallery w:val="Page Numbers (Bottom of Page)"/>
        <w:docPartUnique/>
      </w:docPartObj>
    </w:sdtPr>
    <w:sdtEndPr>
      <w:rPr>
        <w:rFonts w:ascii="Times New Roman" w:hAnsi="Times New Roman" w:cstheme="minorBidi"/>
        <w:b w:val="0"/>
        <w:noProof/>
        <w:sz w:val="24"/>
        <w:szCs w:val="22"/>
      </w:rPr>
    </w:sdtEndPr>
    <w:sdtContent>
      <w:p w:rsidR="009B6918" w:rsidRPr="009B6918" w:rsidRDefault="009B6918" w:rsidP="009B6918">
        <w:pPr>
          <w:spacing w:after="0" w:line="240" w:lineRule="auto"/>
          <w:ind w:firstLine="0"/>
        </w:pPr>
        <w:r w:rsidRPr="00654331">
          <w:rPr>
            <w:rFonts w:ascii="Arial" w:hAnsi="Arial" w:cs="Arial"/>
            <w:sz w:val="18"/>
            <w:szCs w:val="18"/>
          </w:rPr>
          <w:t>ПРОЕКТ: „Подобряване на процесите, свързани с предоставянето, достъпа и повторното използване на информацията от обществения сектор“</w:t>
        </w:r>
        <w:r w:rsidRPr="00654331">
          <w:rPr>
            <w:rFonts w:ascii="Arial" w:hAnsi="Arial" w:cs="Arial"/>
            <w:b/>
            <w:sz w:val="18"/>
            <w:szCs w:val="18"/>
          </w:rPr>
          <w:t xml:space="preserve"> Дейност 2: </w:t>
        </w:r>
        <w:r w:rsidRPr="00654331">
          <w:rPr>
            <w:rFonts w:ascii="Arial" w:eastAsia="Times New Roman" w:hAnsi="Arial" w:cs="Arial"/>
            <w:b/>
            <w:sz w:val="18"/>
            <w:szCs w:val="18"/>
          </w:rPr>
          <w:t>„Изработване, тестване и внедряване на Платформа за достъп до обществена информация и провеждане на свързано обучение</w:t>
        </w:r>
        <w:r w:rsidRPr="00654331">
          <w:rPr>
            <w:rFonts w:ascii="Arial" w:eastAsia="Times New Roman" w:hAnsi="Arial" w:cs="Arial"/>
            <w:b/>
            <w:sz w:val="18"/>
            <w:szCs w:val="18"/>
            <w:lang w:val="en-US"/>
          </w:rPr>
          <w:t>”</w:t>
        </w:r>
        <w:r w:rsidRPr="00654331">
          <w:t xml:space="preserve">                                     </w:t>
        </w:r>
        <w:r w:rsidRPr="00654331">
          <w:fldChar w:fldCharType="begin"/>
        </w:r>
        <w:r w:rsidRPr="00654331">
          <w:instrText xml:space="preserve"> PAGE   \* MERGEFORMAT </w:instrText>
        </w:r>
        <w:r w:rsidRPr="00654331">
          <w:fldChar w:fldCharType="separate"/>
        </w:r>
        <w:r w:rsidR="003C0AD0">
          <w:rPr>
            <w:noProof/>
          </w:rPr>
          <w:t>3</w:t>
        </w:r>
        <w:r w:rsidRPr="00654331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b/>
        <w:sz w:val="18"/>
        <w:szCs w:val="18"/>
      </w:rPr>
      <w:id w:val="-1110035827"/>
      <w:docPartObj>
        <w:docPartGallery w:val="Page Numbers (Bottom of Page)"/>
        <w:docPartUnique/>
      </w:docPartObj>
    </w:sdtPr>
    <w:sdtEndPr>
      <w:rPr>
        <w:rFonts w:ascii="Times New Roman" w:hAnsi="Times New Roman" w:cstheme="minorBidi"/>
        <w:b w:val="0"/>
        <w:noProof/>
        <w:sz w:val="24"/>
        <w:szCs w:val="22"/>
      </w:rPr>
    </w:sdtEndPr>
    <w:sdtContent>
      <w:p w:rsidR="009B6918" w:rsidRPr="00654331" w:rsidRDefault="009B6918" w:rsidP="009B6918">
        <w:pPr>
          <w:spacing w:after="0" w:line="240" w:lineRule="auto"/>
          <w:ind w:firstLine="0"/>
        </w:pPr>
        <w:r w:rsidRPr="00654331">
          <w:rPr>
            <w:rFonts w:ascii="Arial" w:hAnsi="Arial" w:cs="Arial"/>
            <w:sz w:val="18"/>
            <w:szCs w:val="18"/>
          </w:rPr>
          <w:t>ПРОЕКТ: „Подобряване на процесите, свързани с предоставянето, достъпа и повторното използване на информацията от обществения сектор“</w:t>
        </w:r>
        <w:r w:rsidRPr="00654331">
          <w:rPr>
            <w:rFonts w:ascii="Arial" w:hAnsi="Arial" w:cs="Arial"/>
            <w:b/>
            <w:sz w:val="18"/>
            <w:szCs w:val="18"/>
          </w:rPr>
          <w:t xml:space="preserve"> Дейност 2: </w:t>
        </w:r>
        <w:r w:rsidRPr="00654331">
          <w:rPr>
            <w:rFonts w:ascii="Arial" w:eastAsia="Times New Roman" w:hAnsi="Arial" w:cs="Arial"/>
            <w:b/>
            <w:sz w:val="18"/>
            <w:szCs w:val="18"/>
          </w:rPr>
          <w:t>„Изработване, тестване и внедряване на Платформа за достъп до обществена информация и провеждане на свързано обучение</w:t>
        </w:r>
        <w:r w:rsidRPr="00654331">
          <w:rPr>
            <w:rFonts w:ascii="Arial" w:eastAsia="Times New Roman" w:hAnsi="Arial" w:cs="Arial"/>
            <w:b/>
            <w:sz w:val="18"/>
            <w:szCs w:val="18"/>
            <w:lang w:val="en-US"/>
          </w:rPr>
          <w:t>”</w:t>
        </w:r>
        <w:r w:rsidRPr="00654331">
          <w:t xml:space="preserve">                                     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b/>
        <w:sz w:val="18"/>
        <w:szCs w:val="18"/>
      </w:rPr>
      <w:id w:val="-365760530"/>
      <w:docPartObj>
        <w:docPartGallery w:val="Page Numbers (Bottom of Page)"/>
        <w:docPartUnique/>
      </w:docPartObj>
    </w:sdtPr>
    <w:sdtEndPr>
      <w:rPr>
        <w:rFonts w:ascii="Times New Roman" w:hAnsi="Times New Roman" w:cstheme="minorBidi"/>
        <w:b w:val="0"/>
        <w:noProof/>
        <w:sz w:val="24"/>
        <w:szCs w:val="22"/>
      </w:rPr>
    </w:sdtEndPr>
    <w:sdtContent>
      <w:p w:rsidR="000A6ABD" w:rsidRPr="00654331" w:rsidRDefault="000A6ABD" w:rsidP="000A6ABD">
        <w:pPr>
          <w:spacing w:after="0" w:line="240" w:lineRule="auto"/>
          <w:ind w:firstLine="0"/>
        </w:pPr>
        <w:r w:rsidRPr="00654331">
          <w:rPr>
            <w:rFonts w:ascii="Arial" w:hAnsi="Arial" w:cs="Arial"/>
            <w:sz w:val="18"/>
            <w:szCs w:val="18"/>
          </w:rPr>
          <w:t>ПРОЕКТ: „Подобряване на процесите, свързани с предоставянето, достъпа и повторното използване на информацията от обществения сектор“</w:t>
        </w:r>
        <w:r w:rsidRPr="00654331">
          <w:rPr>
            <w:rFonts w:ascii="Arial" w:hAnsi="Arial" w:cs="Arial"/>
            <w:b/>
            <w:sz w:val="18"/>
            <w:szCs w:val="18"/>
          </w:rPr>
          <w:t xml:space="preserve"> Дейност 2: </w:t>
        </w:r>
        <w:r w:rsidRPr="00654331">
          <w:rPr>
            <w:rFonts w:ascii="Arial" w:eastAsia="Times New Roman" w:hAnsi="Arial" w:cs="Arial"/>
            <w:b/>
            <w:sz w:val="18"/>
            <w:szCs w:val="18"/>
          </w:rPr>
          <w:t>„Изработване, тестване и внедряване на Платформа за достъп до обществена информация и провеждане на свързано обучение</w:t>
        </w:r>
        <w:r w:rsidRPr="00654331">
          <w:rPr>
            <w:rFonts w:ascii="Arial" w:eastAsia="Times New Roman" w:hAnsi="Arial" w:cs="Arial"/>
            <w:b/>
            <w:sz w:val="18"/>
            <w:szCs w:val="18"/>
            <w:lang w:val="en-US"/>
          </w:rPr>
          <w:t>”</w:t>
        </w:r>
        <w:r w:rsidRPr="00654331">
          <w:t xml:space="preserve">                                     </w:t>
        </w:r>
        <w:r w:rsidRPr="00654331">
          <w:fldChar w:fldCharType="begin"/>
        </w:r>
        <w:r w:rsidRPr="00654331">
          <w:instrText xml:space="preserve"> PAGE   \* MERGEFORMAT </w:instrText>
        </w:r>
        <w:r w:rsidRPr="00654331">
          <w:fldChar w:fldCharType="separate"/>
        </w:r>
        <w:r w:rsidR="003C0AD0">
          <w:rPr>
            <w:noProof/>
          </w:rPr>
          <w:t>12</w:t>
        </w:r>
        <w:r w:rsidRPr="00654331">
          <w:rPr>
            <w:noProof/>
          </w:rPr>
          <w:fldChar w:fldCharType="end"/>
        </w:r>
      </w:p>
    </w:sdtContent>
  </w:sdt>
  <w:p w:rsidR="00E446E8" w:rsidRPr="000A6ABD" w:rsidRDefault="00E446E8" w:rsidP="000A6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EF3" w:rsidRDefault="00875EF3" w:rsidP="00F0137B">
      <w:pPr>
        <w:spacing w:after="0" w:line="240" w:lineRule="auto"/>
      </w:pPr>
      <w:r>
        <w:separator/>
      </w:r>
    </w:p>
  </w:footnote>
  <w:footnote w:type="continuationSeparator" w:id="0">
    <w:p w:rsidR="00875EF3" w:rsidRDefault="00875EF3" w:rsidP="00F01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918" w:rsidRDefault="009B69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918" w:rsidRPr="009B6918" w:rsidRDefault="009B6918" w:rsidP="009B6918">
    <w:pPr>
      <w:tabs>
        <w:tab w:val="center" w:pos="4536"/>
        <w:tab w:val="right" w:pos="9072"/>
      </w:tabs>
      <w:spacing w:after="0" w:line="240" w:lineRule="auto"/>
      <w:ind w:firstLine="0"/>
      <w:rPr>
        <w:rFonts w:eastAsia="Times New Roman"/>
        <w:szCs w:val="24"/>
      </w:rPr>
    </w:pPr>
    <w:r w:rsidRPr="00491522">
      <w:rPr>
        <w:rFonts w:eastAsia="Times New Roman"/>
        <w:noProof/>
        <w:szCs w:val="24"/>
        <w:lang w:eastAsia="bg-BG"/>
      </w:rPr>
      <w:drawing>
        <wp:inline distT="0" distB="0" distL="0" distR="0" wp14:anchorId="4E07A192" wp14:editId="15CE39FB">
          <wp:extent cx="2096813" cy="729035"/>
          <wp:effectExtent l="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.videnova\Desktop\brand-all\eu-esf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20876" cy="7374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91522">
      <w:rPr>
        <w:rFonts w:eastAsia="Times New Roman"/>
        <w:szCs w:val="24"/>
      </w:rPr>
      <w:t xml:space="preserve">   </w:t>
    </w:r>
    <w:r w:rsidRPr="00491522">
      <w:rPr>
        <w:rFonts w:eastAsia="Times New Roman"/>
        <w:noProof/>
        <w:szCs w:val="24"/>
      </w:rPr>
      <w:t xml:space="preserve">                    </w:t>
    </w:r>
    <w:r>
      <w:rPr>
        <w:rFonts w:eastAsia="Times New Roman"/>
        <w:noProof/>
        <w:szCs w:val="24"/>
      </w:rPr>
      <w:tab/>
    </w:r>
    <w:r w:rsidRPr="00491522">
      <w:rPr>
        <w:rFonts w:eastAsia="Times New Roman"/>
        <w:noProof/>
        <w:szCs w:val="24"/>
      </w:rPr>
      <w:t xml:space="preserve">       </w:t>
    </w:r>
    <w:r w:rsidRPr="00491522">
      <w:rPr>
        <w:rFonts w:eastAsia="Times New Roman"/>
        <w:noProof/>
        <w:szCs w:val="24"/>
        <w:lang w:eastAsia="bg-BG"/>
      </w:rPr>
      <w:drawing>
        <wp:inline distT="0" distB="0" distL="0" distR="0" wp14:anchorId="239300CB" wp14:editId="59921E79">
          <wp:extent cx="1939157" cy="802932"/>
          <wp:effectExtent l="0" t="0" r="4445" b="0"/>
          <wp:docPr id="9" name="Picture 11" descr="C:\Users\m.videnova\Desktop\brand-all\opgg\logo-bg-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.videnova\Desktop\brand-all\opgg\logo-bg-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72"/>
                  <a:stretch/>
                </pic:blipFill>
                <pic:spPr bwMode="auto">
                  <a:xfrm>
                    <a:off x="0" y="0"/>
                    <a:ext cx="1947236" cy="80627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6E8" w:rsidRPr="00491522" w:rsidRDefault="003443E8" w:rsidP="003E51E9">
    <w:pPr>
      <w:pStyle w:val="BodyText3"/>
      <w:ind w:firstLine="0"/>
    </w:pPr>
    <w:r>
      <w:ptab w:relativeTo="margin" w:alignment="left" w:leader="none"/>
    </w:r>
    <w:r w:rsidR="00E446E8" w:rsidRPr="00491522">
      <w:rPr>
        <w:noProof/>
        <w:lang w:eastAsia="bg-BG"/>
      </w:rPr>
      <w:drawing>
        <wp:inline distT="0" distB="0" distL="0" distR="0" wp14:anchorId="52655256" wp14:editId="1414982B">
          <wp:extent cx="2096813" cy="729035"/>
          <wp:effectExtent l="0" t="0" r="0" b="0"/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.videnova\Desktop\brand-all\eu-esf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20876" cy="7374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46E8" w:rsidRPr="00491522">
      <w:t xml:space="preserve">   </w:t>
    </w:r>
    <w:r w:rsidR="00E446E8" w:rsidRPr="00491522">
      <w:rPr>
        <w:noProof/>
      </w:rPr>
      <w:t xml:space="preserve">                           </w:t>
    </w:r>
    <w:r w:rsidR="003E51E9">
      <w:rPr>
        <w:noProof/>
        <w:lang w:eastAsia="bg-BG"/>
      </w:rPr>
      <w:tab/>
    </w:r>
    <w:r w:rsidR="003E51E9">
      <w:rPr>
        <w:noProof/>
        <w:lang w:eastAsia="bg-BG"/>
      </w:rPr>
      <w:tab/>
    </w:r>
    <w:r w:rsidR="003E51E9" w:rsidRPr="00491522">
      <w:rPr>
        <w:noProof/>
        <w:lang w:eastAsia="bg-BG"/>
      </w:rPr>
      <w:drawing>
        <wp:inline distT="0" distB="0" distL="0" distR="0" wp14:anchorId="16307002" wp14:editId="5B45BCB7">
          <wp:extent cx="1939157" cy="802932"/>
          <wp:effectExtent l="0" t="0" r="4445" b="0"/>
          <wp:docPr id="11" name="Picture 11" descr="C:\Users\m.videnova\Desktop\brand-all\opgg\logo-bg-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.videnova\Desktop\brand-all\opgg\logo-bg-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72"/>
                  <a:stretch/>
                </pic:blipFill>
                <pic:spPr bwMode="auto">
                  <a:xfrm>
                    <a:off x="0" y="0"/>
                    <a:ext cx="1947236" cy="80627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6E8" w:rsidRPr="009B6918" w:rsidRDefault="009B6918" w:rsidP="009B6918">
    <w:pPr>
      <w:tabs>
        <w:tab w:val="center" w:pos="4536"/>
        <w:tab w:val="right" w:pos="9072"/>
      </w:tabs>
      <w:spacing w:after="0" w:line="240" w:lineRule="auto"/>
      <w:ind w:firstLine="0"/>
      <w:rPr>
        <w:rFonts w:eastAsia="Times New Roman"/>
        <w:szCs w:val="24"/>
      </w:rPr>
    </w:pPr>
    <w:r w:rsidRPr="00491522">
      <w:rPr>
        <w:rFonts w:eastAsia="Times New Roman"/>
        <w:noProof/>
        <w:szCs w:val="24"/>
        <w:lang w:eastAsia="bg-BG"/>
      </w:rPr>
      <w:drawing>
        <wp:inline distT="0" distB="0" distL="0" distR="0" wp14:anchorId="6E3D4308" wp14:editId="3F417BF3">
          <wp:extent cx="2096813" cy="729035"/>
          <wp:effectExtent l="0" t="0" r="0" b="0"/>
          <wp:docPr id="1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.videnova\Desktop\brand-all\eu-esf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20876" cy="7374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91522">
      <w:rPr>
        <w:rFonts w:eastAsia="Times New Roman"/>
        <w:szCs w:val="24"/>
      </w:rPr>
      <w:t xml:space="preserve">   </w:t>
    </w:r>
    <w:r w:rsidRPr="00491522">
      <w:rPr>
        <w:rFonts w:eastAsia="Times New Roman"/>
        <w:noProof/>
        <w:szCs w:val="24"/>
      </w:rPr>
      <w:t xml:space="preserve">                    </w:t>
    </w:r>
    <w:r>
      <w:rPr>
        <w:rFonts w:eastAsia="Times New Roman"/>
        <w:noProof/>
        <w:szCs w:val="24"/>
      </w:rPr>
      <w:tab/>
    </w:r>
    <w:r w:rsidRPr="00491522">
      <w:rPr>
        <w:rFonts w:eastAsia="Times New Roman"/>
        <w:noProof/>
        <w:szCs w:val="24"/>
      </w:rPr>
      <w:t xml:space="preserve">       </w:t>
    </w:r>
    <w:r w:rsidRPr="00491522">
      <w:rPr>
        <w:rFonts w:eastAsia="Times New Roman"/>
        <w:noProof/>
        <w:szCs w:val="24"/>
        <w:lang w:eastAsia="bg-BG"/>
      </w:rPr>
      <w:drawing>
        <wp:inline distT="0" distB="0" distL="0" distR="0" wp14:anchorId="4E3CDE70" wp14:editId="102E3B44">
          <wp:extent cx="1939157" cy="802932"/>
          <wp:effectExtent l="0" t="0" r="4445" b="0"/>
          <wp:docPr id="25" name="Picture 11" descr="C:\Users\m.videnova\Desktop\brand-all\opgg\logo-bg-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.videnova\Desktop\brand-all\opgg\logo-bg-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72"/>
                  <a:stretch/>
                </pic:blipFill>
                <pic:spPr bwMode="auto">
                  <a:xfrm>
                    <a:off x="0" y="0"/>
                    <a:ext cx="1947236" cy="80627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6E8" w:rsidRPr="001A1B81" w:rsidRDefault="00E446E8" w:rsidP="004E1276">
    <w:pPr>
      <w:tabs>
        <w:tab w:val="center" w:pos="4536"/>
        <w:tab w:val="right" w:pos="9072"/>
      </w:tabs>
      <w:spacing w:after="0" w:line="240" w:lineRule="auto"/>
      <w:ind w:firstLine="0"/>
      <w:rPr>
        <w:rFonts w:eastAsia="Times New Roman"/>
        <w:szCs w:val="24"/>
      </w:rPr>
    </w:pPr>
    <w:r w:rsidRPr="00491522">
      <w:rPr>
        <w:rFonts w:eastAsia="Times New Roman"/>
        <w:noProof/>
        <w:szCs w:val="24"/>
        <w:lang w:eastAsia="bg-BG"/>
      </w:rPr>
      <w:drawing>
        <wp:inline distT="0" distB="0" distL="0" distR="0" wp14:anchorId="018A93C7" wp14:editId="3C53EA85">
          <wp:extent cx="2096813" cy="729035"/>
          <wp:effectExtent l="0" t="0" r="0" b="0"/>
          <wp:docPr id="3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.videnova\Desktop\brand-all\eu-esf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20876" cy="7374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91522">
      <w:rPr>
        <w:rFonts w:eastAsia="Times New Roman"/>
        <w:szCs w:val="24"/>
      </w:rPr>
      <w:t xml:space="preserve">   </w:t>
    </w:r>
    <w:r w:rsidRPr="00491522">
      <w:rPr>
        <w:rFonts w:eastAsia="Times New Roman"/>
        <w:noProof/>
        <w:szCs w:val="24"/>
      </w:rPr>
      <w:t xml:space="preserve">                    </w:t>
    </w:r>
    <w:r w:rsidR="003E51E9">
      <w:rPr>
        <w:rFonts w:eastAsia="Times New Roman"/>
        <w:noProof/>
        <w:szCs w:val="24"/>
      </w:rPr>
      <w:tab/>
    </w:r>
    <w:r w:rsidRPr="00491522">
      <w:rPr>
        <w:rFonts w:eastAsia="Times New Roman"/>
        <w:noProof/>
        <w:szCs w:val="24"/>
      </w:rPr>
      <w:t xml:space="preserve">       </w:t>
    </w:r>
    <w:r w:rsidRPr="00491522">
      <w:rPr>
        <w:rFonts w:eastAsia="Times New Roman"/>
        <w:noProof/>
        <w:szCs w:val="24"/>
        <w:lang w:eastAsia="bg-BG"/>
      </w:rPr>
      <w:drawing>
        <wp:inline distT="0" distB="0" distL="0" distR="0" wp14:anchorId="7A58D71E" wp14:editId="3D41874B">
          <wp:extent cx="1939157" cy="802932"/>
          <wp:effectExtent l="0" t="0" r="4445" b="0"/>
          <wp:docPr id="38" name="Picture 11" descr="C:\Users\m.videnova\Desktop\brand-all\opgg\logo-bg-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.videnova\Desktop\brand-all\opgg\logo-bg-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72"/>
                  <a:stretch/>
                </pic:blipFill>
                <pic:spPr bwMode="auto">
                  <a:xfrm>
                    <a:off x="0" y="0"/>
                    <a:ext cx="1947236" cy="80627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C406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0085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B0EC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9C8E9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B42F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86E78E"/>
    <w:lvl w:ilvl="0">
      <w:start w:val="1"/>
      <w:numFmt w:val="bullet"/>
      <w:pStyle w:val="ListBullet4"/>
      <w:lvlText w:val=""/>
      <w:lvlJc w:val="left"/>
      <w:pPr>
        <w:ind w:left="1985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DC51FE"/>
    <w:lvl w:ilvl="0">
      <w:start w:val="1"/>
      <w:numFmt w:val="bullet"/>
      <w:pStyle w:val="ListBullet3"/>
      <w:lvlText w:val=""/>
      <w:lvlJc w:val="left"/>
      <w:pPr>
        <w:ind w:left="170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0C442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323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C09E8A"/>
    <w:lvl w:ilvl="0">
      <w:start w:val="1"/>
      <w:numFmt w:val="bullet"/>
      <w:pStyle w:val="List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39D5B2C"/>
    <w:multiLevelType w:val="hybridMultilevel"/>
    <w:tmpl w:val="CDCA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5327F"/>
    <w:multiLevelType w:val="hybridMultilevel"/>
    <w:tmpl w:val="F21CDC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F0019C"/>
    <w:multiLevelType w:val="hybridMultilevel"/>
    <w:tmpl w:val="F1A4A79E"/>
    <w:lvl w:ilvl="0" w:tplc="04020015">
      <w:start w:val="1"/>
      <w:numFmt w:val="upperLetter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9519ED"/>
    <w:multiLevelType w:val="hybridMultilevel"/>
    <w:tmpl w:val="9F8AE920"/>
    <w:lvl w:ilvl="0" w:tplc="04090001"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986C57"/>
    <w:multiLevelType w:val="hybridMultilevel"/>
    <w:tmpl w:val="32323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4707C"/>
    <w:multiLevelType w:val="hybridMultilevel"/>
    <w:tmpl w:val="26D877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57745"/>
    <w:multiLevelType w:val="hybridMultilevel"/>
    <w:tmpl w:val="AB48779C"/>
    <w:lvl w:ilvl="0" w:tplc="04020015">
      <w:start w:val="1"/>
      <w:numFmt w:val="upperLetter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331082"/>
    <w:multiLevelType w:val="hybridMultilevel"/>
    <w:tmpl w:val="9328D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758C0"/>
    <w:multiLevelType w:val="hybridMultilevel"/>
    <w:tmpl w:val="2110B5F4"/>
    <w:lvl w:ilvl="0" w:tplc="9CC6C886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D25165"/>
    <w:multiLevelType w:val="hybridMultilevel"/>
    <w:tmpl w:val="4BEAC6B4"/>
    <w:lvl w:ilvl="0" w:tplc="015A5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479E6"/>
    <w:multiLevelType w:val="hybridMultilevel"/>
    <w:tmpl w:val="60A8A320"/>
    <w:lvl w:ilvl="0" w:tplc="04020017">
      <w:start w:val="1"/>
      <w:numFmt w:val="lowerLetter"/>
      <w:lvlText w:val="%1)"/>
      <w:lvlJc w:val="lef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CC7987"/>
    <w:multiLevelType w:val="hybridMultilevel"/>
    <w:tmpl w:val="26E46D5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5025C6"/>
    <w:multiLevelType w:val="multilevel"/>
    <w:tmpl w:val="969439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6F30E44"/>
    <w:multiLevelType w:val="multilevel"/>
    <w:tmpl w:val="0402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B3204A1"/>
    <w:multiLevelType w:val="hybridMultilevel"/>
    <w:tmpl w:val="4AFAC8D6"/>
    <w:lvl w:ilvl="0" w:tplc="B1626D94">
      <w:start w:val="1"/>
      <w:numFmt w:val="decimal"/>
      <w:lvlText w:val="%1."/>
      <w:lvlJc w:val="left"/>
      <w:pPr>
        <w:ind w:left="1421" w:hanging="57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4CD70A04"/>
    <w:multiLevelType w:val="hybridMultilevel"/>
    <w:tmpl w:val="A74223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3686B"/>
    <w:multiLevelType w:val="hybridMultilevel"/>
    <w:tmpl w:val="58E49492"/>
    <w:lvl w:ilvl="0" w:tplc="183C10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7F46C9A"/>
    <w:multiLevelType w:val="hybridMultilevel"/>
    <w:tmpl w:val="4D8C6CC0"/>
    <w:lvl w:ilvl="0" w:tplc="615457EE">
      <w:start w:val="1"/>
      <w:numFmt w:val="bullet"/>
      <w:pStyle w:val="ListBullet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9F145F3"/>
    <w:multiLevelType w:val="multilevel"/>
    <w:tmpl w:val="0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9" w15:restartNumberingAfterBreak="0">
    <w:nsid w:val="64E15888"/>
    <w:multiLevelType w:val="hybridMultilevel"/>
    <w:tmpl w:val="6568B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484F94"/>
    <w:multiLevelType w:val="hybridMultilevel"/>
    <w:tmpl w:val="CFF8E4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029B7"/>
    <w:multiLevelType w:val="multilevel"/>
    <w:tmpl w:val="889406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DAD58E5"/>
    <w:multiLevelType w:val="multilevel"/>
    <w:tmpl w:val="96943972"/>
    <w:styleLink w:val="WWNum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F24097D"/>
    <w:multiLevelType w:val="hybridMultilevel"/>
    <w:tmpl w:val="80163CE4"/>
    <w:lvl w:ilvl="0" w:tplc="5A804650">
      <w:start w:val="1"/>
      <w:numFmt w:val="bullet"/>
      <w:lvlText w:val="•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36ABE6">
      <w:start w:val="1"/>
      <w:numFmt w:val="bullet"/>
      <w:lvlText w:val="o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6C4EAA">
      <w:start w:val="1"/>
      <w:numFmt w:val="bullet"/>
      <w:lvlText w:val="▪"/>
      <w:lvlJc w:val="left"/>
      <w:pPr>
        <w:ind w:left="2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CAAFF4">
      <w:start w:val="1"/>
      <w:numFmt w:val="bullet"/>
      <w:lvlText w:val="•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626CC">
      <w:start w:val="1"/>
      <w:numFmt w:val="bullet"/>
      <w:lvlText w:val="o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6C2098">
      <w:start w:val="1"/>
      <w:numFmt w:val="bullet"/>
      <w:lvlText w:val="▪"/>
      <w:lvlJc w:val="left"/>
      <w:pPr>
        <w:ind w:left="4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26A36E">
      <w:start w:val="1"/>
      <w:numFmt w:val="bullet"/>
      <w:lvlText w:val="•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F86EAE">
      <w:start w:val="1"/>
      <w:numFmt w:val="bullet"/>
      <w:lvlText w:val="o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82C876">
      <w:start w:val="1"/>
      <w:numFmt w:val="bullet"/>
      <w:lvlText w:val="▪"/>
      <w:lvlJc w:val="left"/>
      <w:pPr>
        <w:ind w:left="6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33E553F"/>
    <w:multiLevelType w:val="hybridMultilevel"/>
    <w:tmpl w:val="2B12BF20"/>
    <w:lvl w:ilvl="0" w:tplc="E522C9D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DC62FB"/>
    <w:multiLevelType w:val="hybridMultilevel"/>
    <w:tmpl w:val="09266116"/>
    <w:lvl w:ilvl="0" w:tplc="04020015">
      <w:start w:val="1"/>
      <w:numFmt w:val="upperLetter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7"/>
  </w:num>
  <w:num w:numId="4">
    <w:abstractNumId w:val="6"/>
  </w:num>
  <w:num w:numId="5">
    <w:abstractNumId w:val="31"/>
  </w:num>
  <w:num w:numId="6">
    <w:abstractNumId w:val="3"/>
  </w:num>
  <w:num w:numId="7">
    <w:abstractNumId w:val="2"/>
  </w:num>
  <w:num w:numId="8">
    <w:abstractNumId w:val="14"/>
  </w:num>
  <w:num w:numId="9">
    <w:abstractNumId w:val="13"/>
  </w:num>
  <w:num w:numId="10">
    <w:abstractNumId w:val="30"/>
  </w:num>
  <w:num w:numId="11">
    <w:abstractNumId w:val="11"/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9"/>
  </w:num>
  <w:num w:numId="17">
    <w:abstractNumId w:val="35"/>
  </w:num>
  <w:num w:numId="18">
    <w:abstractNumId w:val="12"/>
  </w:num>
  <w:num w:numId="19">
    <w:abstractNumId w:val="16"/>
  </w:num>
  <w:num w:numId="20">
    <w:abstractNumId w:val="20"/>
  </w:num>
  <w:num w:numId="21">
    <w:abstractNumId w:val="4"/>
  </w:num>
  <w:num w:numId="22">
    <w:abstractNumId w:val="1"/>
  </w:num>
  <w:num w:numId="23">
    <w:abstractNumId w:val="0"/>
  </w:num>
  <w:num w:numId="24">
    <w:abstractNumId w:val="7"/>
  </w:num>
  <w:num w:numId="25">
    <w:abstractNumId w:val="17"/>
  </w:num>
  <w:num w:numId="26">
    <w:abstractNumId w:val="10"/>
  </w:num>
  <w:num w:numId="27">
    <w:abstractNumId w:val="15"/>
  </w:num>
  <w:num w:numId="28">
    <w:abstractNumId w:val="23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</w:num>
  <w:num w:numId="31">
    <w:abstractNumId w:val="26"/>
  </w:num>
  <w:num w:numId="32">
    <w:abstractNumId w:val="29"/>
  </w:num>
  <w:num w:numId="33">
    <w:abstractNumId w:val="25"/>
  </w:num>
  <w:num w:numId="34">
    <w:abstractNumId w:val="22"/>
  </w:num>
  <w:num w:numId="35">
    <w:abstractNumId w:val="32"/>
  </w:num>
  <w:num w:numId="36">
    <w:abstractNumId w:val="21"/>
  </w:num>
  <w:num w:numId="37">
    <w:abstractNumId w:val="8"/>
  </w:num>
  <w:num w:numId="38">
    <w:abstractNumId w:val="34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 w:numId="43">
    <w:abstractNumId w:val="18"/>
  </w:num>
  <w:num w:numId="44">
    <w:abstractNumId w:val="33"/>
  </w:num>
  <w:num w:numId="45">
    <w:abstractNumId w:val="18"/>
    <w:lvlOverride w:ilvl="0">
      <w:startOverride w:val="1"/>
    </w:lvlOverride>
  </w:num>
  <w:num w:numId="46">
    <w:abstractNumId w:val="24"/>
  </w:num>
  <w:num w:numId="47">
    <w:abstractNumId w:val="9"/>
  </w:num>
  <w:num w:numId="48">
    <w:abstractNumId w:val="31"/>
  </w:num>
  <w:num w:numId="49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60"/>
    <w:rsid w:val="00000254"/>
    <w:rsid w:val="00001D04"/>
    <w:rsid w:val="00010274"/>
    <w:rsid w:val="00020243"/>
    <w:rsid w:val="00021A6D"/>
    <w:rsid w:val="00023F38"/>
    <w:rsid w:val="000247F9"/>
    <w:rsid w:val="00027A92"/>
    <w:rsid w:val="00030EB6"/>
    <w:rsid w:val="00033213"/>
    <w:rsid w:val="00033260"/>
    <w:rsid w:val="0004103C"/>
    <w:rsid w:val="00047EF8"/>
    <w:rsid w:val="0005181A"/>
    <w:rsid w:val="00055FA0"/>
    <w:rsid w:val="00061623"/>
    <w:rsid w:val="000643CB"/>
    <w:rsid w:val="00074BFF"/>
    <w:rsid w:val="00074C71"/>
    <w:rsid w:val="00076209"/>
    <w:rsid w:val="000810A1"/>
    <w:rsid w:val="00083A2C"/>
    <w:rsid w:val="00090817"/>
    <w:rsid w:val="00091F47"/>
    <w:rsid w:val="000A6ABD"/>
    <w:rsid w:val="000C1F10"/>
    <w:rsid w:val="000D1A51"/>
    <w:rsid w:val="000D2D36"/>
    <w:rsid w:val="000D4F4B"/>
    <w:rsid w:val="000E2A3F"/>
    <w:rsid w:val="000E557D"/>
    <w:rsid w:val="0010110B"/>
    <w:rsid w:val="00101EED"/>
    <w:rsid w:val="00103028"/>
    <w:rsid w:val="00111BDE"/>
    <w:rsid w:val="00116A99"/>
    <w:rsid w:val="00117E93"/>
    <w:rsid w:val="00120B1E"/>
    <w:rsid w:val="001215D8"/>
    <w:rsid w:val="00121B7B"/>
    <w:rsid w:val="0013456A"/>
    <w:rsid w:val="00142198"/>
    <w:rsid w:val="00145CA0"/>
    <w:rsid w:val="00145EF3"/>
    <w:rsid w:val="00152EA7"/>
    <w:rsid w:val="001541E0"/>
    <w:rsid w:val="0015473C"/>
    <w:rsid w:val="00163220"/>
    <w:rsid w:val="00165250"/>
    <w:rsid w:val="00167D7F"/>
    <w:rsid w:val="001711C1"/>
    <w:rsid w:val="00174805"/>
    <w:rsid w:val="00176DED"/>
    <w:rsid w:val="00185CF3"/>
    <w:rsid w:val="001947D7"/>
    <w:rsid w:val="001A1B81"/>
    <w:rsid w:val="001A4075"/>
    <w:rsid w:val="001C08B9"/>
    <w:rsid w:val="001C33F2"/>
    <w:rsid w:val="001C4461"/>
    <w:rsid w:val="001C6459"/>
    <w:rsid w:val="001D51B2"/>
    <w:rsid w:val="001D5A38"/>
    <w:rsid w:val="001F130C"/>
    <w:rsid w:val="00203A59"/>
    <w:rsid w:val="00206462"/>
    <w:rsid w:val="00216DA6"/>
    <w:rsid w:val="00226607"/>
    <w:rsid w:val="00226EC4"/>
    <w:rsid w:val="00231A1A"/>
    <w:rsid w:val="00233A7A"/>
    <w:rsid w:val="00237E4E"/>
    <w:rsid w:val="002424C3"/>
    <w:rsid w:val="002531E7"/>
    <w:rsid w:val="002608BC"/>
    <w:rsid w:val="00262303"/>
    <w:rsid w:val="002647C5"/>
    <w:rsid w:val="00272C9D"/>
    <w:rsid w:val="002764CC"/>
    <w:rsid w:val="00285495"/>
    <w:rsid w:val="00285E63"/>
    <w:rsid w:val="0028601D"/>
    <w:rsid w:val="00293662"/>
    <w:rsid w:val="002A6B8C"/>
    <w:rsid w:val="002A6FD2"/>
    <w:rsid w:val="002B54B3"/>
    <w:rsid w:val="002E26E0"/>
    <w:rsid w:val="002E3045"/>
    <w:rsid w:val="002E3A93"/>
    <w:rsid w:val="002E7D55"/>
    <w:rsid w:val="002F0926"/>
    <w:rsid w:val="002F0E67"/>
    <w:rsid w:val="002F2BC3"/>
    <w:rsid w:val="002F3AC0"/>
    <w:rsid w:val="003010E2"/>
    <w:rsid w:val="003054BC"/>
    <w:rsid w:val="00310EDB"/>
    <w:rsid w:val="00311DE2"/>
    <w:rsid w:val="00320E3F"/>
    <w:rsid w:val="00321D82"/>
    <w:rsid w:val="00323C9F"/>
    <w:rsid w:val="00331736"/>
    <w:rsid w:val="00331C2A"/>
    <w:rsid w:val="0033564D"/>
    <w:rsid w:val="00342412"/>
    <w:rsid w:val="0034407E"/>
    <w:rsid w:val="003443E8"/>
    <w:rsid w:val="00347483"/>
    <w:rsid w:val="0035320D"/>
    <w:rsid w:val="00353404"/>
    <w:rsid w:val="003659B2"/>
    <w:rsid w:val="00390AE4"/>
    <w:rsid w:val="0039263E"/>
    <w:rsid w:val="00395478"/>
    <w:rsid w:val="00397976"/>
    <w:rsid w:val="003A15D9"/>
    <w:rsid w:val="003A626B"/>
    <w:rsid w:val="003C0AD0"/>
    <w:rsid w:val="003C5267"/>
    <w:rsid w:val="003D5AF1"/>
    <w:rsid w:val="003D6F79"/>
    <w:rsid w:val="003E3BEA"/>
    <w:rsid w:val="003E51E9"/>
    <w:rsid w:val="003F4A83"/>
    <w:rsid w:val="003F616D"/>
    <w:rsid w:val="00406527"/>
    <w:rsid w:val="004110C0"/>
    <w:rsid w:val="0043298B"/>
    <w:rsid w:val="0043418A"/>
    <w:rsid w:val="00435C6D"/>
    <w:rsid w:val="00444D9B"/>
    <w:rsid w:val="004575FC"/>
    <w:rsid w:val="004662D0"/>
    <w:rsid w:val="00471747"/>
    <w:rsid w:val="00473D82"/>
    <w:rsid w:val="00475FB9"/>
    <w:rsid w:val="00477F0C"/>
    <w:rsid w:val="004803AD"/>
    <w:rsid w:val="00482931"/>
    <w:rsid w:val="00487A5D"/>
    <w:rsid w:val="00487F10"/>
    <w:rsid w:val="00491522"/>
    <w:rsid w:val="00493331"/>
    <w:rsid w:val="004A0185"/>
    <w:rsid w:val="004B3CBA"/>
    <w:rsid w:val="004B4D04"/>
    <w:rsid w:val="004B512F"/>
    <w:rsid w:val="004C6D5B"/>
    <w:rsid w:val="004D7622"/>
    <w:rsid w:val="004E0B6D"/>
    <w:rsid w:val="004E1276"/>
    <w:rsid w:val="004E6170"/>
    <w:rsid w:val="004E7240"/>
    <w:rsid w:val="004F433E"/>
    <w:rsid w:val="00506531"/>
    <w:rsid w:val="00517416"/>
    <w:rsid w:val="005271AD"/>
    <w:rsid w:val="00527E31"/>
    <w:rsid w:val="005312B4"/>
    <w:rsid w:val="005370D7"/>
    <w:rsid w:val="00544313"/>
    <w:rsid w:val="00557FB6"/>
    <w:rsid w:val="0056136C"/>
    <w:rsid w:val="00561EF1"/>
    <w:rsid w:val="0057624C"/>
    <w:rsid w:val="00592B22"/>
    <w:rsid w:val="00594CF2"/>
    <w:rsid w:val="005A4CC0"/>
    <w:rsid w:val="005A5A16"/>
    <w:rsid w:val="005A6379"/>
    <w:rsid w:val="005B175B"/>
    <w:rsid w:val="005C2A24"/>
    <w:rsid w:val="005C7AE1"/>
    <w:rsid w:val="005D1E67"/>
    <w:rsid w:val="005D48C8"/>
    <w:rsid w:val="005E20EB"/>
    <w:rsid w:val="005F570C"/>
    <w:rsid w:val="00611AD5"/>
    <w:rsid w:val="00611F8F"/>
    <w:rsid w:val="00615E2A"/>
    <w:rsid w:val="006219C8"/>
    <w:rsid w:val="00621ABD"/>
    <w:rsid w:val="00636D32"/>
    <w:rsid w:val="00653890"/>
    <w:rsid w:val="00655EC5"/>
    <w:rsid w:val="00671BA0"/>
    <w:rsid w:val="006723C1"/>
    <w:rsid w:val="00675F36"/>
    <w:rsid w:val="00675F58"/>
    <w:rsid w:val="0068132C"/>
    <w:rsid w:val="00687BC0"/>
    <w:rsid w:val="0069679F"/>
    <w:rsid w:val="006A12B3"/>
    <w:rsid w:val="006B1E60"/>
    <w:rsid w:val="006C5CFE"/>
    <w:rsid w:val="006C5D9C"/>
    <w:rsid w:val="006D12CF"/>
    <w:rsid w:val="006D5077"/>
    <w:rsid w:val="006D7277"/>
    <w:rsid w:val="006D7821"/>
    <w:rsid w:val="006E4A03"/>
    <w:rsid w:val="006E4EA4"/>
    <w:rsid w:val="006E62AE"/>
    <w:rsid w:val="00701530"/>
    <w:rsid w:val="00702900"/>
    <w:rsid w:val="00703467"/>
    <w:rsid w:val="00707826"/>
    <w:rsid w:val="00724417"/>
    <w:rsid w:val="00724A9E"/>
    <w:rsid w:val="007310E3"/>
    <w:rsid w:val="00734F3E"/>
    <w:rsid w:val="0074528D"/>
    <w:rsid w:val="0074534A"/>
    <w:rsid w:val="007619E7"/>
    <w:rsid w:val="00765534"/>
    <w:rsid w:val="00766F80"/>
    <w:rsid w:val="007708A8"/>
    <w:rsid w:val="00780B92"/>
    <w:rsid w:val="00780D52"/>
    <w:rsid w:val="00781F88"/>
    <w:rsid w:val="007960A2"/>
    <w:rsid w:val="007A0D1E"/>
    <w:rsid w:val="007A0F50"/>
    <w:rsid w:val="007C267D"/>
    <w:rsid w:val="007C6123"/>
    <w:rsid w:val="007C6253"/>
    <w:rsid w:val="007D170A"/>
    <w:rsid w:val="007D315F"/>
    <w:rsid w:val="007D41F7"/>
    <w:rsid w:val="007D6729"/>
    <w:rsid w:val="007E35F1"/>
    <w:rsid w:val="007E5616"/>
    <w:rsid w:val="007E5A6A"/>
    <w:rsid w:val="007F26EF"/>
    <w:rsid w:val="007F318B"/>
    <w:rsid w:val="007F53E3"/>
    <w:rsid w:val="00800349"/>
    <w:rsid w:val="00804944"/>
    <w:rsid w:val="008177EE"/>
    <w:rsid w:val="00817C80"/>
    <w:rsid w:val="0082483D"/>
    <w:rsid w:val="00830837"/>
    <w:rsid w:val="00846E41"/>
    <w:rsid w:val="00852A32"/>
    <w:rsid w:val="008552DC"/>
    <w:rsid w:val="00861709"/>
    <w:rsid w:val="00861B13"/>
    <w:rsid w:val="00863C36"/>
    <w:rsid w:val="00875EF3"/>
    <w:rsid w:val="00876A7B"/>
    <w:rsid w:val="00880DA4"/>
    <w:rsid w:val="00880F58"/>
    <w:rsid w:val="00883BA5"/>
    <w:rsid w:val="00883C10"/>
    <w:rsid w:val="00884BE8"/>
    <w:rsid w:val="00887797"/>
    <w:rsid w:val="00892B34"/>
    <w:rsid w:val="00897EE8"/>
    <w:rsid w:val="008A1748"/>
    <w:rsid w:val="008A5588"/>
    <w:rsid w:val="008B45F3"/>
    <w:rsid w:val="008C0671"/>
    <w:rsid w:val="008C2AF0"/>
    <w:rsid w:val="008C4708"/>
    <w:rsid w:val="008D066D"/>
    <w:rsid w:val="008D2933"/>
    <w:rsid w:val="008D2BD7"/>
    <w:rsid w:val="008E158E"/>
    <w:rsid w:val="008E1D0D"/>
    <w:rsid w:val="008F737A"/>
    <w:rsid w:val="00902EF6"/>
    <w:rsid w:val="009072FD"/>
    <w:rsid w:val="00916511"/>
    <w:rsid w:val="00923152"/>
    <w:rsid w:val="009259C6"/>
    <w:rsid w:val="009327DF"/>
    <w:rsid w:val="00936A93"/>
    <w:rsid w:val="00937725"/>
    <w:rsid w:val="00941A4D"/>
    <w:rsid w:val="009459C9"/>
    <w:rsid w:val="0096250A"/>
    <w:rsid w:val="00963605"/>
    <w:rsid w:val="00966007"/>
    <w:rsid w:val="00971B01"/>
    <w:rsid w:val="00971E91"/>
    <w:rsid w:val="009733CC"/>
    <w:rsid w:val="00983D8D"/>
    <w:rsid w:val="00987D60"/>
    <w:rsid w:val="00997BA0"/>
    <w:rsid w:val="009A2DA5"/>
    <w:rsid w:val="009A4B4C"/>
    <w:rsid w:val="009A59B2"/>
    <w:rsid w:val="009B369B"/>
    <w:rsid w:val="009B5A30"/>
    <w:rsid w:val="009B6918"/>
    <w:rsid w:val="009C7C4E"/>
    <w:rsid w:val="009D0719"/>
    <w:rsid w:val="009D0B2D"/>
    <w:rsid w:val="009D49D1"/>
    <w:rsid w:val="009D5E67"/>
    <w:rsid w:val="009E2D23"/>
    <w:rsid w:val="009F4161"/>
    <w:rsid w:val="00A02756"/>
    <w:rsid w:val="00A10128"/>
    <w:rsid w:val="00A1238B"/>
    <w:rsid w:val="00A22318"/>
    <w:rsid w:val="00A240AC"/>
    <w:rsid w:val="00A2667F"/>
    <w:rsid w:val="00A30C20"/>
    <w:rsid w:val="00A31FC6"/>
    <w:rsid w:val="00A378A2"/>
    <w:rsid w:val="00A41AB4"/>
    <w:rsid w:val="00A42159"/>
    <w:rsid w:val="00A53A0D"/>
    <w:rsid w:val="00A603AC"/>
    <w:rsid w:val="00A730C9"/>
    <w:rsid w:val="00A80651"/>
    <w:rsid w:val="00A827C2"/>
    <w:rsid w:val="00A90779"/>
    <w:rsid w:val="00A937B3"/>
    <w:rsid w:val="00A96739"/>
    <w:rsid w:val="00A97E2F"/>
    <w:rsid w:val="00AA0371"/>
    <w:rsid w:val="00AB0B34"/>
    <w:rsid w:val="00AB1410"/>
    <w:rsid w:val="00AC160A"/>
    <w:rsid w:val="00AD56CA"/>
    <w:rsid w:val="00AE2508"/>
    <w:rsid w:val="00AF5DBD"/>
    <w:rsid w:val="00B0266D"/>
    <w:rsid w:val="00B043F7"/>
    <w:rsid w:val="00B33DA2"/>
    <w:rsid w:val="00B439F8"/>
    <w:rsid w:val="00B5136C"/>
    <w:rsid w:val="00B56A5F"/>
    <w:rsid w:val="00B6061D"/>
    <w:rsid w:val="00B67F56"/>
    <w:rsid w:val="00B76893"/>
    <w:rsid w:val="00B805DF"/>
    <w:rsid w:val="00B813D8"/>
    <w:rsid w:val="00B87C87"/>
    <w:rsid w:val="00B97BCB"/>
    <w:rsid w:val="00BB6A3D"/>
    <w:rsid w:val="00BC58B2"/>
    <w:rsid w:val="00BD0CDF"/>
    <w:rsid w:val="00BD4B27"/>
    <w:rsid w:val="00BF1770"/>
    <w:rsid w:val="00C000A0"/>
    <w:rsid w:val="00C1293E"/>
    <w:rsid w:val="00C15D33"/>
    <w:rsid w:val="00C33B3B"/>
    <w:rsid w:val="00C347E6"/>
    <w:rsid w:val="00C546FB"/>
    <w:rsid w:val="00C66F42"/>
    <w:rsid w:val="00C707A5"/>
    <w:rsid w:val="00C72327"/>
    <w:rsid w:val="00C73A03"/>
    <w:rsid w:val="00C758AE"/>
    <w:rsid w:val="00CA6159"/>
    <w:rsid w:val="00CA6C43"/>
    <w:rsid w:val="00CB17A7"/>
    <w:rsid w:val="00CC1503"/>
    <w:rsid w:val="00CC54BF"/>
    <w:rsid w:val="00CD0D3B"/>
    <w:rsid w:val="00CE3891"/>
    <w:rsid w:val="00CE58DC"/>
    <w:rsid w:val="00CF1A1E"/>
    <w:rsid w:val="00CF66BF"/>
    <w:rsid w:val="00D01192"/>
    <w:rsid w:val="00D17CA9"/>
    <w:rsid w:val="00D20C94"/>
    <w:rsid w:val="00D235AC"/>
    <w:rsid w:val="00D35613"/>
    <w:rsid w:val="00D51B20"/>
    <w:rsid w:val="00D55A8A"/>
    <w:rsid w:val="00D61B4E"/>
    <w:rsid w:val="00D6796F"/>
    <w:rsid w:val="00D72552"/>
    <w:rsid w:val="00D73097"/>
    <w:rsid w:val="00D77AB4"/>
    <w:rsid w:val="00D840DC"/>
    <w:rsid w:val="00D86A46"/>
    <w:rsid w:val="00D97324"/>
    <w:rsid w:val="00DA7680"/>
    <w:rsid w:val="00DB09DE"/>
    <w:rsid w:val="00DB567B"/>
    <w:rsid w:val="00DB780F"/>
    <w:rsid w:val="00DC3D48"/>
    <w:rsid w:val="00DE04DA"/>
    <w:rsid w:val="00DE4107"/>
    <w:rsid w:val="00DF77F1"/>
    <w:rsid w:val="00E00C96"/>
    <w:rsid w:val="00E02A86"/>
    <w:rsid w:val="00E0422D"/>
    <w:rsid w:val="00E051A3"/>
    <w:rsid w:val="00E06994"/>
    <w:rsid w:val="00E11980"/>
    <w:rsid w:val="00E2050E"/>
    <w:rsid w:val="00E23A3F"/>
    <w:rsid w:val="00E34C84"/>
    <w:rsid w:val="00E34EF2"/>
    <w:rsid w:val="00E43A7F"/>
    <w:rsid w:val="00E446E8"/>
    <w:rsid w:val="00E44ED1"/>
    <w:rsid w:val="00E47644"/>
    <w:rsid w:val="00E47E91"/>
    <w:rsid w:val="00E60411"/>
    <w:rsid w:val="00E60C2C"/>
    <w:rsid w:val="00E62B0D"/>
    <w:rsid w:val="00E6592C"/>
    <w:rsid w:val="00E6754A"/>
    <w:rsid w:val="00E77500"/>
    <w:rsid w:val="00E82C74"/>
    <w:rsid w:val="00E863AA"/>
    <w:rsid w:val="00E94766"/>
    <w:rsid w:val="00E96623"/>
    <w:rsid w:val="00EB24EA"/>
    <w:rsid w:val="00EB29B0"/>
    <w:rsid w:val="00EB527C"/>
    <w:rsid w:val="00EB717E"/>
    <w:rsid w:val="00EC0926"/>
    <w:rsid w:val="00EC241E"/>
    <w:rsid w:val="00EC6360"/>
    <w:rsid w:val="00EC6FC0"/>
    <w:rsid w:val="00EC7803"/>
    <w:rsid w:val="00ED1429"/>
    <w:rsid w:val="00ED3D64"/>
    <w:rsid w:val="00EF4948"/>
    <w:rsid w:val="00F0137B"/>
    <w:rsid w:val="00F01E68"/>
    <w:rsid w:val="00F05DC2"/>
    <w:rsid w:val="00F1519F"/>
    <w:rsid w:val="00F23B5E"/>
    <w:rsid w:val="00F42B0F"/>
    <w:rsid w:val="00F51D6B"/>
    <w:rsid w:val="00F520D0"/>
    <w:rsid w:val="00F55580"/>
    <w:rsid w:val="00F622D4"/>
    <w:rsid w:val="00F67A0E"/>
    <w:rsid w:val="00F761D2"/>
    <w:rsid w:val="00F86901"/>
    <w:rsid w:val="00F95188"/>
    <w:rsid w:val="00FA2196"/>
    <w:rsid w:val="00FA2F70"/>
    <w:rsid w:val="00FA650A"/>
    <w:rsid w:val="00FB19A2"/>
    <w:rsid w:val="00FB6536"/>
    <w:rsid w:val="00FC3F84"/>
    <w:rsid w:val="00FD5ABE"/>
    <w:rsid w:val="00FE3929"/>
    <w:rsid w:val="00FE5047"/>
    <w:rsid w:val="00FF0314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835BBB"/>
  <w15:chartTrackingRefBased/>
  <w15:docId w15:val="{8477F2D2-9246-46BB-B4A7-ABFE5D9C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2CF"/>
    <w:pPr>
      <w:keepLines/>
      <w:spacing w:before="120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6D12CF"/>
    <w:pPr>
      <w:keepNext/>
      <w:numPr>
        <w:numId w:val="5"/>
      </w:numPr>
      <w:suppressAutoHyphens/>
      <w:spacing w:before="240" w:after="120" w:line="276" w:lineRule="auto"/>
      <w:outlineLvl w:val="0"/>
    </w:pPr>
    <w:rPr>
      <w:rFonts w:eastAsia="Times New Roman"/>
      <w:b/>
      <w:bCs/>
      <w:kern w:val="1"/>
      <w:sz w:val="30"/>
      <w:szCs w:val="3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2CF"/>
    <w:pPr>
      <w:keepNext/>
      <w:numPr>
        <w:ilvl w:val="1"/>
        <w:numId w:val="5"/>
      </w:numPr>
      <w:suppressAutoHyphens/>
      <w:spacing w:after="120" w:line="240" w:lineRule="auto"/>
      <w:outlineLvl w:val="1"/>
    </w:pPr>
    <w:rPr>
      <w:rFonts w:eastAsiaTheme="majorEastAsia" w:cstheme="majorBidi"/>
      <w:b/>
      <w:sz w:val="28"/>
      <w:szCs w:val="26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2CF"/>
    <w:pPr>
      <w:keepNext/>
      <w:numPr>
        <w:ilvl w:val="2"/>
        <w:numId w:val="5"/>
      </w:numPr>
      <w:spacing w:after="12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12CF"/>
    <w:pPr>
      <w:keepNext/>
      <w:numPr>
        <w:ilvl w:val="3"/>
        <w:numId w:val="5"/>
      </w:numPr>
      <w:spacing w:after="120" w:line="240" w:lineRule="auto"/>
      <w:outlineLvl w:val="3"/>
    </w:pPr>
    <w:rPr>
      <w:rFonts w:asciiTheme="majorHAnsi" w:eastAsiaTheme="majorEastAsia" w:hAnsiTheme="majorHAnsi" w:cstheme="majorBidi"/>
      <w:b/>
      <w:i/>
      <w:iCs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1410"/>
    <w:pPr>
      <w:keepNext/>
      <w:numPr>
        <w:ilvl w:val="4"/>
        <w:numId w:val="5"/>
      </w:numPr>
      <w:spacing w:after="12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6536"/>
    <w:pPr>
      <w:keepNext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B6536"/>
    <w:pPr>
      <w:keepNext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B6536"/>
    <w:pPr>
      <w:keepNext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B6536"/>
    <w:pPr>
      <w:keepNext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D12CF"/>
    <w:rPr>
      <w:rFonts w:ascii="Times New Roman" w:eastAsia="Times New Roman" w:hAnsi="Times New Roman"/>
      <w:b/>
      <w:bCs/>
      <w:kern w:val="1"/>
      <w:sz w:val="30"/>
      <w:szCs w:val="3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D12CF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6D12CF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12CF"/>
    <w:rPr>
      <w:rFonts w:asciiTheme="majorHAnsi" w:eastAsiaTheme="majorEastAsia" w:hAnsiTheme="majorHAnsi" w:cstheme="majorBidi"/>
      <w:b/>
      <w:i/>
      <w:iCs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B1410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B653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B653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B65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B65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">
    <w:name w:val="List Bullet"/>
    <w:basedOn w:val="Normal"/>
    <w:uiPriority w:val="99"/>
    <w:unhideWhenUsed/>
    <w:qFormat/>
    <w:rsid w:val="006D12CF"/>
    <w:pPr>
      <w:numPr>
        <w:numId w:val="1"/>
      </w:numPr>
      <w:spacing w:after="120" w:line="240" w:lineRule="auto"/>
      <w:contextualSpacing/>
    </w:pPr>
    <w:rPr>
      <w:rFonts w:eastAsia="Times New Roman" w:cs="Times New Roman"/>
      <w:szCs w:val="20"/>
    </w:rPr>
  </w:style>
  <w:style w:type="paragraph" w:styleId="ListBullet2">
    <w:name w:val="List Bullet 2"/>
    <w:basedOn w:val="Normal"/>
    <w:uiPriority w:val="1"/>
    <w:unhideWhenUsed/>
    <w:qFormat/>
    <w:rsid w:val="006D12CF"/>
    <w:pPr>
      <w:numPr>
        <w:numId w:val="3"/>
      </w:numPr>
      <w:tabs>
        <w:tab w:val="left" w:pos="1418"/>
      </w:tabs>
      <w:spacing w:after="0" w:line="240" w:lineRule="auto"/>
      <w:ind w:left="1418"/>
      <w:contextualSpacing/>
    </w:pPr>
    <w:rPr>
      <w:rFonts w:eastAsia="Times New Roman" w:cs="Times New Roman"/>
      <w:szCs w:val="20"/>
    </w:rPr>
  </w:style>
  <w:style w:type="paragraph" w:styleId="BodyText">
    <w:name w:val="Body Text"/>
    <w:basedOn w:val="Normal"/>
    <w:link w:val="BodyTextChar"/>
    <w:uiPriority w:val="99"/>
    <w:unhideWhenUsed/>
    <w:qFormat/>
    <w:rsid w:val="00E06994"/>
    <w:pPr>
      <w:spacing w:after="120" w:line="240" w:lineRule="auto"/>
    </w:pPr>
    <w:rPr>
      <w:rFonts w:eastAsia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E0699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Bullet3">
    <w:name w:val="List Bullet 3"/>
    <w:basedOn w:val="Normal"/>
    <w:uiPriority w:val="99"/>
    <w:unhideWhenUsed/>
    <w:qFormat/>
    <w:rsid w:val="006D12CF"/>
    <w:pPr>
      <w:numPr>
        <w:numId w:val="4"/>
      </w:numPr>
      <w:spacing w:after="0" w:line="240" w:lineRule="auto"/>
      <w:contextualSpacing/>
    </w:pPr>
    <w:rPr>
      <w:rFonts w:eastAsia="Times New Roman" w:cs="Times New Roman"/>
      <w:szCs w:val="20"/>
    </w:rPr>
  </w:style>
  <w:style w:type="paragraph" w:styleId="ListBullet4">
    <w:name w:val="List Bullet 4"/>
    <w:basedOn w:val="Normal"/>
    <w:uiPriority w:val="99"/>
    <w:unhideWhenUsed/>
    <w:qFormat/>
    <w:rsid w:val="006D12CF"/>
    <w:pPr>
      <w:numPr>
        <w:numId w:val="2"/>
      </w:numPr>
      <w:spacing w:after="0" w:line="240" w:lineRule="auto"/>
      <w:contextualSpacing/>
    </w:pPr>
    <w:rPr>
      <w:rFonts w:eastAsia="Times New Roman" w:cs="Times New Roman"/>
      <w:szCs w:val="20"/>
    </w:rPr>
  </w:style>
  <w:style w:type="paragraph" w:styleId="Title">
    <w:name w:val="Title"/>
    <w:basedOn w:val="Normal"/>
    <w:next w:val="Normal"/>
    <w:link w:val="TitleChar"/>
    <w:qFormat/>
    <w:rsid w:val="005F570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F5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BodyText"/>
    <w:next w:val="BodyText"/>
    <w:autoRedefine/>
    <w:uiPriority w:val="39"/>
    <w:unhideWhenUsed/>
    <w:rsid w:val="00AB1410"/>
    <w:pPr>
      <w:tabs>
        <w:tab w:val="left" w:pos="480"/>
        <w:tab w:val="right" w:leader="dot" w:pos="9360"/>
      </w:tabs>
      <w:spacing w:after="0"/>
      <w:ind w:firstLine="0"/>
      <w:jc w:val="left"/>
    </w:pPr>
    <w:rPr>
      <w:rFonts w:ascii="Verdana" w:hAnsi="Verdana"/>
      <w:b/>
      <w:noProof/>
      <w:sz w:val="18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137B"/>
    <w:pPr>
      <w:numPr>
        <w:numId w:val="0"/>
      </w:numP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0137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137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0137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13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37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013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37B"/>
    <w:rPr>
      <w:rFonts w:ascii="Times New Roman" w:hAnsi="Times New Roman"/>
      <w:sz w:val="24"/>
    </w:rPr>
  </w:style>
  <w:style w:type="paragraph" w:customStyle="1" w:styleId="Titlesmallcenter">
    <w:name w:val="Title_small_center"/>
    <w:basedOn w:val="Normal"/>
    <w:qFormat/>
    <w:rsid w:val="006D12CF"/>
    <w:pPr>
      <w:tabs>
        <w:tab w:val="left" w:pos="709"/>
      </w:tabs>
      <w:spacing w:before="60" w:after="60" w:line="360" w:lineRule="auto"/>
      <w:jc w:val="center"/>
    </w:pPr>
    <w:rPr>
      <w:rFonts w:ascii="Arial" w:eastAsia="Calibri" w:hAnsi="Arial" w:cs="Times New Roman"/>
      <w:sz w:val="32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C4461"/>
    <w:pPr>
      <w:spacing w:after="100"/>
      <w:ind w:left="720"/>
    </w:pPr>
  </w:style>
  <w:style w:type="character" w:styleId="Strong">
    <w:name w:val="Strong"/>
    <w:basedOn w:val="DefaultParagraphFont"/>
    <w:uiPriority w:val="22"/>
    <w:qFormat/>
    <w:rsid w:val="009327DF"/>
    <w:rPr>
      <w:b/>
      <w:bCs/>
    </w:rPr>
  </w:style>
  <w:style w:type="paragraph" w:styleId="ListParagraph">
    <w:name w:val="List Paragraph"/>
    <w:basedOn w:val="Normal"/>
    <w:uiPriority w:val="34"/>
    <w:qFormat/>
    <w:rsid w:val="00001D04"/>
    <w:pPr>
      <w:keepLines w:val="0"/>
      <w:spacing w:after="120"/>
      <w:ind w:left="720" w:firstLine="624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D2933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2933"/>
    <w:rPr>
      <w:rFonts w:eastAsiaTheme="minorEastAsia"/>
      <w:color w:val="5A5A5A" w:themeColor="text1" w:themeTint="A5"/>
      <w:spacing w:val="15"/>
    </w:rPr>
  </w:style>
  <w:style w:type="paragraph" w:styleId="BlockText">
    <w:name w:val="Block Text"/>
    <w:basedOn w:val="Normal"/>
    <w:uiPriority w:val="99"/>
    <w:unhideWhenUsed/>
    <w:rsid w:val="008D2933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3">
    <w:name w:val="Body Text 3"/>
    <w:basedOn w:val="Normal"/>
    <w:link w:val="BodyText3Char"/>
    <w:uiPriority w:val="99"/>
    <w:unhideWhenUsed/>
    <w:rsid w:val="008D29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8D2933"/>
    <w:rPr>
      <w:rFonts w:ascii="Times New Roman" w:hAnsi="Times New Roman"/>
      <w:sz w:val="16"/>
      <w:szCs w:val="16"/>
    </w:rPr>
  </w:style>
  <w:style w:type="paragraph" w:customStyle="1" w:styleId="Normal0">
    <w:name w:val="_Normal"/>
    <w:basedOn w:val="Normal"/>
    <w:qFormat/>
    <w:rsid w:val="00887797"/>
    <w:pPr>
      <w:keepLines w:val="0"/>
      <w:autoSpaceDE w:val="0"/>
      <w:autoSpaceDN w:val="0"/>
      <w:adjustRightInd w:val="0"/>
      <w:spacing w:before="60" w:after="60" w:line="276" w:lineRule="auto"/>
      <w:ind w:firstLine="567"/>
      <w:contextualSpacing/>
    </w:pPr>
    <w:rPr>
      <w:rFonts w:eastAsia="Calibri" w:cs="Times New Roman"/>
      <w:szCs w:val="24"/>
      <w:lang w:eastAsia="bg-BG"/>
    </w:rPr>
  </w:style>
  <w:style w:type="paragraph" w:styleId="TOC5">
    <w:name w:val="toc 5"/>
    <w:basedOn w:val="Normal"/>
    <w:next w:val="Normal"/>
    <w:autoRedefine/>
    <w:uiPriority w:val="39"/>
    <w:unhideWhenUsed/>
    <w:rsid w:val="00487F10"/>
    <w:pPr>
      <w:keepLines w:val="0"/>
      <w:spacing w:before="0" w:after="100"/>
      <w:ind w:left="880" w:firstLine="0"/>
      <w:jc w:val="left"/>
    </w:pPr>
    <w:rPr>
      <w:rFonts w:asciiTheme="minorHAnsi" w:eastAsiaTheme="minorEastAsia" w:hAnsiTheme="minorHAnsi"/>
      <w:sz w:val="22"/>
      <w:lang w:eastAsia="bg-BG"/>
    </w:rPr>
  </w:style>
  <w:style w:type="paragraph" w:styleId="TOC6">
    <w:name w:val="toc 6"/>
    <w:basedOn w:val="Normal"/>
    <w:next w:val="Normal"/>
    <w:autoRedefine/>
    <w:uiPriority w:val="39"/>
    <w:unhideWhenUsed/>
    <w:rsid w:val="00487F10"/>
    <w:pPr>
      <w:keepLines w:val="0"/>
      <w:spacing w:before="0" w:after="100"/>
      <w:ind w:left="1100" w:firstLine="0"/>
      <w:jc w:val="left"/>
    </w:pPr>
    <w:rPr>
      <w:rFonts w:asciiTheme="minorHAnsi" w:eastAsiaTheme="minorEastAsia" w:hAnsiTheme="minorHAnsi"/>
      <w:sz w:val="22"/>
      <w:lang w:eastAsia="bg-BG"/>
    </w:rPr>
  </w:style>
  <w:style w:type="paragraph" w:styleId="TOC7">
    <w:name w:val="toc 7"/>
    <w:basedOn w:val="Normal"/>
    <w:next w:val="Normal"/>
    <w:autoRedefine/>
    <w:uiPriority w:val="39"/>
    <w:unhideWhenUsed/>
    <w:rsid w:val="00487F10"/>
    <w:pPr>
      <w:keepLines w:val="0"/>
      <w:spacing w:before="0" w:after="100"/>
      <w:ind w:left="1320" w:firstLine="0"/>
      <w:jc w:val="left"/>
    </w:pPr>
    <w:rPr>
      <w:rFonts w:asciiTheme="minorHAnsi" w:eastAsiaTheme="minorEastAsia" w:hAnsiTheme="minorHAnsi"/>
      <w:sz w:val="22"/>
      <w:lang w:eastAsia="bg-BG"/>
    </w:rPr>
  </w:style>
  <w:style w:type="paragraph" w:styleId="TOC8">
    <w:name w:val="toc 8"/>
    <w:basedOn w:val="Normal"/>
    <w:next w:val="Normal"/>
    <w:autoRedefine/>
    <w:uiPriority w:val="39"/>
    <w:unhideWhenUsed/>
    <w:rsid w:val="00487F10"/>
    <w:pPr>
      <w:keepLines w:val="0"/>
      <w:spacing w:before="0" w:after="100"/>
      <w:ind w:left="1540" w:firstLine="0"/>
      <w:jc w:val="left"/>
    </w:pPr>
    <w:rPr>
      <w:rFonts w:asciiTheme="minorHAnsi" w:eastAsiaTheme="minorEastAsia" w:hAnsiTheme="minorHAnsi"/>
      <w:sz w:val="22"/>
      <w:lang w:eastAsia="bg-BG"/>
    </w:rPr>
  </w:style>
  <w:style w:type="paragraph" w:styleId="TOC9">
    <w:name w:val="toc 9"/>
    <w:basedOn w:val="Normal"/>
    <w:next w:val="Normal"/>
    <w:autoRedefine/>
    <w:uiPriority w:val="39"/>
    <w:unhideWhenUsed/>
    <w:rsid w:val="00487F10"/>
    <w:pPr>
      <w:keepLines w:val="0"/>
      <w:spacing w:before="0" w:after="100"/>
      <w:ind w:left="1760" w:firstLine="0"/>
      <w:jc w:val="left"/>
    </w:pPr>
    <w:rPr>
      <w:rFonts w:asciiTheme="minorHAnsi" w:eastAsiaTheme="minorEastAsia" w:hAnsiTheme="minorHAnsi"/>
      <w:sz w:val="22"/>
      <w:lang w:eastAsia="bg-BG"/>
    </w:rPr>
  </w:style>
  <w:style w:type="paragraph" w:styleId="ListNumber">
    <w:name w:val="List Number"/>
    <w:basedOn w:val="Normal"/>
    <w:uiPriority w:val="99"/>
    <w:unhideWhenUsed/>
    <w:qFormat/>
    <w:rsid w:val="009F4161"/>
    <w:pPr>
      <w:keepLines w:val="0"/>
      <w:numPr>
        <w:numId w:val="13"/>
      </w:numPr>
      <w:spacing w:before="0"/>
      <w:contextualSpacing/>
    </w:pPr>
  </w:style>
  <w:style w:type="character" w:customStyle="1" w:styleId="7">
    <w:name w:val="Основен текст (7)_"/>
    <w:link w:val="70"/>
    <w:locked/>
    <w:rsid w:val="00846E41"/>
    <w:rPr>
      <w:b/>
      <w:bCs/>
      <w:sz w:val="21"/>
      <w:szCs w:val="21"/>
      <w:shd w:val="clear" w:color="auto" w:fill="FFFFFF"/>
    </w:rPr>
  </w:style>
  <w:style w:type="paragraph" w:customStyle="1" w:styleId="70">
    <w:name w:val="Основен текст (7)"/>
    <w:basedOn w:val="Normal"/>
    <w:link w:val="7"/>
    <w:rsid w:val="00846E41"/>
    <w:pPr>
      <w:keepLines w:val="0"/>
      <w:widowControl w:val="0"/>
      <w:shd w:val="clear" w:color="auto" w:fill="FFFFFF"/>
      <w:spacing w:before="0" w:after="300" w:line="0" w:lineRule="atLeast"/>
      <w:ind w:hanging="540"/>
    </w:pPr>
    <w:rPr>
      <w:rFonts w:asciiTheme="minorHAnsi" w:hAnsiTheme="minorHAnsi"/>
      <w:b/>
      <w:bCs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285E6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85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2">
    <w:name w:val="List Number 2"/>
    <w:basedOn w:val="Normal"/>
    <w:uiPriority w:val="99"/>
    <w:unhideWhenUsed/>
    <w:rsid w:val="008A1748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8A1748"/>
    <w:pPr>
      <w:numPr>
        <w:numId w:val="7"/>
      </w:numPr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8E1D0D"/>
  </w:style>
  <w:style w:type="paragraph" w:styleId="PlainText">
    <w:name w:val="Plain Text"/>
    <w:basedOn w:val="Normal"/>
    <w:link w:val="PlainTextChar"/>
    <w:uiPriority w:val="99"/>
    <w:unhideWhenUsed/>
    <w:rsid w:val="006D5077"/>
    <w:pPr>
      <w:keepLines w:val="0"/>
      <w:spacing w:before="0" w:after="0" w:line="240" w:lineRule="auto"/>
      <w:ind w:firstLine="0"/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5077"/>
    <w:rPr>
      <w:rFonts w:ascii="Calibri" w:hAnsi="Calibri"/>
      <w:szCs w:val="21"/>
    </w:rPr>
  </w:style>
  <w:style w:type="paragraph" w:customStyle="1" w:styleId="Standard">
    <w:name w:val="Standard"/>
    <w:rsid w:val="006D5077"/>
    <w:pPr>
      <w:suppressAutoHyphens/>
      <w:autoSpaceDN w:val="0"/>
      <w:spacing w:after="200" w:line="276" w:lineRule="auto"/>
      <w:textAlignment w:val="baseline"/>
    </w:pPr>
    <w:rPr>
      <w:rFonts w:ascii="Times New Roman" w:eastAsia="Calibri" w:hAnsi="Times New Roman" w:cs="Times New Roman"/>
      <w:color w:val="00000A"/>
      <w:kern w:val="3"/>
      <w:sz w:val="24"/>
      <w:szCs w:val="24"/>
    </w:rPr>
  </w:style>
  <w:style w:type="numbering" w:customStyle="1" w:styleId="WWNum1">
    <w:name w:val="WWNum1"/>
    <w:basedOn w:val="NoList"/>
    <w:rsid w:val="006D5077"/>
    <w:pPr>
      <w:numPr>
        <w:numId w:val="35"/>
      </w:numPr>
    </w:pPr>
  </w:style>
  <w:style w:type="paragraph" w:styleId="ListContinue2">
    <w:name w:val="List Continue 2"/>
    <w:basedOn w:val="Normal"/>
    <w:uiPriority w:val="99"/>
    <w:unhideWhenUsed/>
    <w:rsid w:val="006D5077"/>
    <w:pPr>
      <w:spacing w:after="120"/>
      <w:ind w:left="566"/>
      <w:contextualSpacing/>
    </w:pPr>
  </w:style>
  <w:style w:type="character" w:customStyle="1" w:styleId="42">
    <w:name w:val="Заглавие #4 (2) + Удебелен"/>
    <w:rsid w:val="00DE04DA"/>
    <w:rPr>
      <w:rFonts w:ascii="Times New Roman" w:hAnsi="Times New Roman" w:cs="Times New Roman" w:hint="default"/>
      <w:b/>
      <w:bCs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9679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11">
    <w:name w:val="Table Grid11"/>
    <w:basedOn w:val="TableNormal"/>
    <w:next w:val="TableGrid"/>
    <w:uiPriority w:val="99"/>
    <w:rsid w:val="009B6918"/>
    <w:pPr>
      <w:spacing w:after="0" w:line="240" w:lineRule="auto"/>
    </w:pPr>
    <w:rPr>
      <w:rFonts w:ascii="Calibri" w:eastAsia="Calibri" w:hAnsi="Calibri" w:cs="Calibri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99"/>
    <w:rsid w:val="009B691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477F0C"/>
    <w:pPr>
      <w:keepLines w:val="0"/>
      <w:spacing w:before="0" w:after="120" w:line="480" w:lineRule="auto"/>
      <w:ind w:left="283" w:firstLine="0"/>
      <w:jc w:val="left"/>
    </w:pPr>
    <w:rPr>
      <w:rFonts w:eastAsia="Times New Roman" w:cs="Times New Roman"/>
      <w:szCs w:val="24"/>
      <w:lang w:eastAsia="bg-BG"/>
    </w:rPr>
  </w:style>
  <w:style w:type="character" w:customStyle="1" w:styleId="BodyTextIndent2Char">
    <w:name w:val="Body Text Indent 2 Char"/>
    <w:basedOn w:val="DefaultParagraphFont"/>
    <w:link w:val="BodyTextIndent2"/>
    <w:rsid w:val="00477F0C"/>
    <w:rPr>
      <w:rFonts w:ascii="Times New Roman" w:eastAsia="Times New Roman" w:hAnsi="Times New Roman" w:cs="Times New Roman"/>
      <w:sz w:val="24"/>
      <w:szCs w:val="24"/>
      <w:lang w:eastAsia="bg-BG"/>
    </w:rPr>
  </w:style>
  <w:style w:type="table" w:customStyle="1" w:styleId="TableGrid0">
    <w:name w:val="TableGrid"/>
    <w:rsid w:val="006B1E60"/>
    <w:pPr>
      <w:spacing w:after="0" w:line="240" w:lineRule="auto"/>
    </w:pPr>
    <w:rPr>
      <w:rFonts w:eastAsiaTheme="minorEastAsia"/>
      <w:lang w:eastAsia="bg-BG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header" Target="head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oter" Target="footer4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0" Type="http://schemas.openxmlformats.org/officeDocument/2006/relationships/image" Target="media/image8.png"/><Relationship Id="rId41" Type="http://schemas.openxmlformats.org/officeDocument/2006/relationships/image" Target="media/image2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4B1C8-ED69-4926-AD0B-C8452A2BB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12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d.dimitrova@indexbg.bg</dc:creator>
  <cp:keywords/>
  <dc:description/>
  <cp:lastModifiedBy>Daniela Dimitrova</cp:lastModifiedBy>
  <cp:revision>8</cp:revision>
  <dcterms:created xsi:type="dcterms:W3CDTF">2018-09-12T08:02:00Z</dcterms:created>
  <dcterms:modified xsi:type="dcterms:W3CDTF">2018-09-17T15:07:00Z</dcterms:modified>
</cp:coreProperties>
</file>