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560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330" w:val="clear"/>
            <w:tcMar>
              <w:top w:type="dxa" w:w="500"/>
              <w:left w:type="dxa" w:w="450"/>
              <w:bottom w:type="dxa" w:w="400"/>
              <w:right w:type="dxa" w:w="45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7145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</w:pPr>
            <w:r>
              <w:rPr>
                <w:i/>
                <w:iCs/>
                <w:color w:val="9FB6E8"/>
                <w:sz w:val="16"/>
                <w:szCs w:val="16"/>
              </w:rPr>
              <w:t xml:space="preserve">Prepared by Lumosys Web</w:t>
            </w:r>
          </w:p>
          <w:p>
            <w:pPr>
              <w:spacing w:after="100"/>
            </w:pPr>
            <w:r>
              <w:rPr>
                <w:b/>
                <w:bCs/>
                <w:color w:val="6FA0FF"/>
                <w:sz w:val="18"/>
                <w:szCs w:val="18"/>
              </w:rPr>
              <w:t xml:space="preserve">PROJECT REQUIREMENT DOCUMENT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MaterialOS</w:t>
            </w:r>
          </w:p>
          <w:p>
            <w:pPr>
              <w:spacing w:after="320"/>
            </w:pPr>
            <w:r>
              <w:rPr>
                <w:color w:val="C9D6F0"/>
                <w:sz w:val="22"/>
                <w:szCs w:val="22"/>
              </w:rPr>
              <w:t xml:space="preserve">Version 1.0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20" w:hRule="exact"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2E6FED" w:sz="16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after="500" w:before="200"/>
            </w:pPr>
            <w:r>
              <w:rPr>
                <w:color w:val="C9D6F0"/>
                <w:sz w:val="20"/>
                <w:szCs w:val="20"/>
              </w:rPr>
              <w:t xml:space="preserve">An AI-powered platform that makes it easier for architects, interior designers, manufacturers, and distributors to find, compare, and procure interior materials — through a centralized database and intelligent tools.</w:t>
            </w:r>
          </w:p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51"/>
              <w:gridCol w:w="2551"/>
              <w:gridCol w:w="2551"/>
              <w:gridCol w:w="2551"/>
            </w:tblGrid>
            <w:tr>
              <w:tc>
                <w:tcPr>
                  <w:tcW w:type="dxa" w:w="25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1330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  <w:vAlign w:val="center"/>
                </w:tcPr>
                <w:p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6FA0FF"/>
                      <w:sz w:val="24"/>
                      <w:szCs w:val="24"/>
                    </w:rPr>
                    <w:t xml:space="preserve">5-10</w:t>
                  </w:r>
                </w:p>
                <w:p>
                  <w:pPr>
                    <w:jc w:val="center"/>
                  </w:pPr>
                  <w:r>
                    <w:rPr>
                      <w:color w:val="C9D6F0"/>
                      <w:sz w:val="13"/>
                      <w:szCs w:val="13"/>
                    </w:rPr>
                    <w:t xml:space="preserve">LAUNCH MANUFACTURERS</w:t>
                  </w:r>
                </w:p>
              </w:tc>
              <w:tc>
                <w:tcPr>
                  <w:tcW w:type="dxa" w:w="25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1330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  <w:vAlign w:val="center"/>
                </w:tcPr>
                <w:p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6FA0FF"/>
                      <w:sz w:val="24"/>
                      <w:szCs w:val="24"/>
                    </w:rPr>
                    <w:t xml:space="preserve">10-20K</w:t>
                  </w:r>
                </w:p>
                <w:p>
                  <w:pPr>
                    <w:jc w:val="center"/>
                  </w:pPr>
                  <w:r>
                    <w:rPr>
                      <w:color w:val="C9D6F0"/>
                      <w:sz w:val="13"/>
                      <w:szCs w:val="13"/>
                    </w:rPr>
                    <w:t xml:space="preserve">PRODUCTS AT MVP</w:t>
                  </w:r>
                </w:p>
              </w:tc>
              <w:tc>
                <w:tcPr>
                  <w:tcW w:type="dxa" w:w="25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1330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  <w:vAlign w:val="center"/>
                </w:tcPr>
                <w:p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6FA0FF"/>
                      <w:sz w:val="24"/>
                      <w:szCs w:val="24"/>
                    </w:rPr>
                    <w:t xml:space="preserve">4</w:t>
                  </w:r>
                </w:p>
                <w:p>
                  <w:pPr>
                    <w:jc w:val="center"/>
                  </w:pPr>
                  <w:r>
                    <w:rPr>
                      <w:color w:val="C9D6F0"/>
                      <w:sz w:val="13"/>
                      <w:szCs w:val="13"/>
                    </w:rPr>
                    <w:t xml:space="preserve">CORE CATEGORIES</w:t>
                  </w:r>
                </w:p>
              </w:tc>
              <w:tc>
                <w:tcPr>
                  <w:tcW w:type="dxa" w:w="25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1330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  <w:vAlign w:val="center"/>
                </w:tcPr>
                <w:p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6FA0FF"/>
                      <w:sz w:val="24"/>
                      <w:szCs w:val="24"/>
                    </w:rPr>
                    <w:t xml:space="preserve">v1.0</w:t>
                  </w:r>
                </w:p>
                <w:p>
                  <w:pPr>
                    <w:jc w:val="center"/>
                  </w:pPr>
                  <w:r>
                    <w:rPr>
                      <w:color w:val="C9D6F0"/>
                      <w:sz w:val="13"/>
                      <w:szCs w:val="13"/>
                    </w:rPr>
                    <w:t xml:space="preserve">REQUIREMENTS</w:t>
                  </w:r>
                </w:p>
              </w:tc>
            </w:tr>
          </w:tbl>
          <w:p>
            <w:pPr>
              <w:spacing w:after="3000"/>
            </w:pPr>
          </w:p>
          <w:tbl>
            <w:tblPr>
              <w:tblW w:type="dxa" w:w="10206"/>
              <w:tblBorders>
                <w:top w:val="single" w:color="2A3A6A" w:sz="4"/>
                <w:left w:val="none" w:color="0B1330" w:sz="0"/>
                <w:bottom w:val="none" w:color="0B1330" w:sz="0"/>
                <w:right w:val="none" w:color="0B1330" w:sz="0"/>
                <w:insideH w:val="none" w:color="0B1330" w:sz="0"/>
                <w:insideV w:val="none" w:color="0B1330" w:sz="0"/>
              </w:tblBorders>
            </w:tblPr>
            <w:tblGrid>
              <w:gridCol w:w="5613"/>
              <w:gridCol w:w="4593"/>
            </w:tblGrid>
            <w:tr>
              <w:tc>
                <w:tcPr>
                  <w:tcW w:type="dxa" w:w="56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color w:val="6FA0FF"/>
                      <w:sz w:val="15"/>
                      <w:szCs w:val="15"/>
                    </w:rPr>
                    <w:t xml:space="preserve">PREPARED FOR</w:t>
                  </w:r>
                </w:p>
                <w:p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Dhiren Dedhiya</w:t>
                  </w:r>
                </w:p>
                <w:p>
                  <w:pPr>
                    <w:spacing w:after="120" w:before="20"/>
                  </w:pPr>
                  <w:r>
                    <w:rPr>
                      <w:color w:val="C9D6F0"/>
                      <w:sz w:val="17"/>
                      <w:szCs w:val="17"/>
                    </w:rPr>
                    <w:t xml:space="preserve">Owner, MaterialOS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bCs/>
                      <w:color w:val="6FA0FF"/>
                      <w:sz w:val="15"/>
                      <w:szCs w:val="15"/>
                    </w:rPr>
                    <w:t xml:space="preserve">PREPARED BY</w:t>
                  </w:r>
                </w:p>
                <w:p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Lumosys Web</w:t>
                  </w:r>
                </w:p>
                <w:p>
                  <w:r>
                    <w:rPr>
                      <w:color w:val="C9D6F0"/>
                      <w:sz w:val="17"/>
                      <w:szCs w:val="17"/>
                    </w:rPr>
                    <w:t xml:space="preserve">Govind Sharma — Founder &amp; CEO</w:t>
                  </w:r>
                </w:p>
              </w:tc>
              <w:tc>
                <w:tcPr>
                  <w:tcW w:type="dxa" w:w="45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color w:val="C9D6F0"/>
                      <w:sz w:val="17"/>
                      <w:szCs w:val="17"/>
                    </w:rPr>
                    <w:t xml:space="preserve">sales@lumosysweb.com</w:t>
                  </w:r>
                </w:p>
                <w:p>
                  <w:pPr>
                    <w:jc w:val="right"/>
                  </w:pPr>
                  <w:r>
                    <w:rPr>
                      <w:color w:val="C9D6F0"/>
                      <w:sz w:val="17"/>
                      <w:szCs w:val="17"/>
                    </w:rPr>
                    <w:t xml:space="preserve">+91 89551 62046 (India)</w:t>
                  </w:r>
                </w:p>
                <w:p>
                  <w:pPr>
                    <w:jc w:val="right"/>
                  </w:pPr>
                  <w:r>
                    <w:rPr>
                      <w:color w:val="C9D6F0"/>
                      <w:sz w:val="17"/>
                      <w:szCs w:val="17"/>
                    </w:rPr>
                    <w:t xml:space="preserve">+971 58 810 8014 (UAE)</w:t>
                  </w:r>
                </w:p>
                <w:p>
                  <w:pPr>
                    <w:jc w:val="right"/>
                  </w:pPr>
                  <w:r>
                    <w:rPr>
                      <w:color w:val="C9D6F0"/>
                      <w:sz w:val="17"/>
                      <w:szCs w:val="17"/>
                    </w:rPr>
                    <w:t xml:space="preserve">www.lumosysweb.com</w:t>
                  </w:r>
                </w:p>
              </w:tc>
            </w:tr>
          </w:tbl>
          <w:p/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500" w:right="850" w:bottom="500" w:left="850" w:header="0" w:footer="0" w:gutter="0"/>
          <w:pgNumType/>
          <w:titlePg/>
          <w:docGrid w:linePitch="360"/>
        </w:sectPr>
      </w:pP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1. Project Overview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MaterialOS is an AI-powered platform that makes it easier for architects, interior designers, manufacturers, and distributors to find, compare, and procure interior materials — using a centralized database and intelligent tools.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2. Vision &amp; Mission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To become the most trusted digital platform for interior materials by simplifying how professionals search for, evaluate, and procure materials.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3. Problems We're Solving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Scattered product information: </w:t>
      </w:r>
      <w:r>
        <w:rPr>
          <w:color w:val="222222"/>
          <w:sz w:val="21"/>
          <w:szCs w:val="21"/>
        </w:rPr>
        <w:t xml:space="preserve">Product information is scattered across PDFs, WhatsApp, and personal relationships.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Time-consuming comparison: </w:t>
      </w:r>
      <w:r>
        <w:rPr>
          <w:color w:val="222222"/>
          <w:sz w:val="21"/>
          <w:szCs w:val="21"/>
        </w:rPr>
        <w:t xml:space="preserve">Evaluating options across manufacturers takes far longer than it should.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Outdated specs: </w:t>
      </w:r>
      <w:r>
        <w:rPr>
          <w:color w:val="222222"/>
          <w:sz w:val="21"/>
          <w:szCs w:val="21"/>
        </w:rPr>
        <w:t xml:space="preserve">Specs shared with buyers are frequently out of date.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Manual RFQs and sample requests: </w:t>
      </w:r>
      <w:r>
        <w:rPr>
          <w:color w:val="222222"/>
          <w:sz w:val="21"/>
          <w:szCs w:val="21"/>
        </w:rPr>
        <w:t xml:space="preserve">Requests for quotes and samples happen over calls and messages, with no tracking.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No centralized intelligence: </w:t>
      </w:r>
      <w:r>
        <w:rPr>
          <w:color w:val="222222"/>
          <w:sz w:val="21"/>
          <w:szCs w:val="21"/>
        </w:rPr>
        <w:t xml:space="preserve">No single source of truth connects products, specs, and the people who can supply them.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4. Our Solution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A single platform built on structured product data — specs, images, comparison tools, RFQs, sample requests, and procurement workflows — so every stakeholder works from the same source of truth instead of scattered documents and conversations.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5. Target Users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shd w:fill="0B133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6806"/>
            <w:shd w:fill="0B133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MaterialOS gives them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Manufacturers</w:t>
            </w:r>
          </w:p>
        </w:tc>
        <w:tc>
          <w:tcPr>
            <w:tcW w:type="dxa" w:w="6806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portal to upload and manage products, catalogs, distributors and sales reps</w:t>
            </w:r>
          </w:p>
        </w:tc>
      </w:tr>
      <w:tr>
        <w:tc>
          <w:tcPr>
            <w:tcW w:type="dxa" w:w="3400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Architects / interior designers</w:t>
            </w:r>
          </w:p>
        </w:tc>
        <w:tc>
          <w:tcPr>
            <w:tcW w:type="dxa" w:w="6806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Search, compare, shortlist, request samples, generate RFQs — per project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Distributors / dealers</w:t>
            </w:r>
          </w:p>
        </w:tc>
        <w:tc>
          <w:tcPr>
            <w:tcW w:type="dxa" w:w="6806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Visibility into demand, fulfillment of RFQs and split orders</w:t>
            </w:r>
          </w:p>
        </w:tc>
      </w:tr>
      <w:tr>
        <w:tc>
          <w:tcPr>
            <w:tcW w:type="dxa" w:w="3400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Sales representatives</w:t>
            </w:r>
          </w:p>
        </w:tc>
        <w:tc>
          <w:tcPr>
            <w:tcW w:type="dxa" w:w="6806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Assigned leads and RFQs to follow up 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Procurement teams</w:t>
            </w:r>
          </w:p>
        </w:tc>
        <w:tc>
          <w:tcPr>
            <w:tcW w:type="dxa" w:w="6806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structured way to source, compare, and place orders across multiple vendors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500" w:right="850" w:bottom="1000" w:left="850" w:header="500" w:footer="500" w:gutter="0"/>
          <w:pgNumType/>
          <w:docGrid w:linePitch="360"/>
        </w:sectPr>
      </w:pP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6. MVP Scope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Start narrow, prove the workflow, then expand category and manufacturer coverage.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Categories: </w:t>
      </w:r>
      <w:r>
        <w:rPr>
          <w:color w:val="222222"/>
          <w:sz w:val="21"/>
          <w:szCs w:val="21"/>
        </w:rPr>
        <w:t xml:space="preserve">Laminates, veneers, MDF, plywood.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Manufacturer coverage: </w:t>
      </w:r>
      <w:r>
        <w:rPr>
          <w:color w:val="222222"/>
          <w:sz w:val="21"/>
          <w:szCs w:val="21"/>
        </w:rPr>
        <w:t xml:space="preserve">5-10 manufacturers onboarded at launch.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Catalog size: </w:t>
      </w:r>
      <w:r>
        <w:rPr>
          <w:color w:val="222222"/>
          <w:sz w:val="21"/>
          <w:szCs w:val="21"/>
        </w:rPr>
        <w:t xml:space="preserve">Roughly 10,000-20,000 products in the database.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Core features: </w:t>
      </w:r>
      <w:r>
        <w:rPr>
          <w:color w:val="222222"/>
          <w:sz w:val="21"/>
          <w:szCs w:val="21"/>
        </w:rPr>
        <w:t xml:space="preserve">Search, compare, RFQ, and sample requests — the full discovery-to-request loop, for a limited set of categories.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7. Product Database Structure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Every product record carries both descriptive and relational data: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c>
          <w:tcPr>
            <w:tcW w:type="dxa" w:w="2400"/>
            <w:shd w:fill="0B133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group</w:t>
            </w:r>
          </w:p>
        </w:tc>
        <w:tc>
          <w:tcPr>
            <w:tcW w:type="dxa" w:w="7806"/>
            <w:shd w:fill="0B133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Identity</w:t>
            </w:r>
          </w:p>
        </w:tc>
        <w:tc>
          <w:tcPr>
            <w:tcW w:type="dxa" w:w="7806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 name, brand/manufacturer, category, collection</w:t>
            </w:r>
          </w:p>
        </w:tc>
      </w:tr>
      <w:tr>
        <w:tc>
          <w:tcPr>
            <w:tcW w:type="dxa" w:w="2400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7806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Finish, dimensions, technical specs, certifications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7806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Images (multiple angles), installation guides</w:t>
            </w:r>
          </w:p>
        </w:tc>
      </w:tr>
      <w:tr>
        <w:tc>
          <w:tcPr>
            <w:tcW w:type="dxa" w:w="2400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7806"/>
            <w:shd w:fill="F2F6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Related/alternative products, distributors carrying it, sales contacts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2E6FED" w:sz="24"/>
              <w:bottom w:val="none" w:color="FFFFFF" w:sz="0"/>
              <w:right w:val="none" w:color="FFFFFF" w:sz="0"/>
            </w:tcBorders>
            <w:shd w:fill="E8F0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B1330"/>
                <w:sz w:val="20"/>
                <w:szCs w:val="20"/>
              </w:rPr>
              <w:t xml:space="preserve">Why this matters: </w:t>
            </w:r>
            <w:r>
              <w:rPr>
                <w:color w:val="222222"/>
                <w:sz w:val="20"/>
                <w:szCs w:val="20"/>
              </w:rPr>
              <w:t xml:space="preserve">This is broader than a typical product catalog — certifications, installation guides, and related-product/distributor linkages make each record useful for procurement, not just browsing.</w:t>
            </w:r>
          </w:p>
        </w:tc>
      </w:tr>
    </w:tbl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8. Manufacturer Portal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Product &amp; catalog management: </w:t>
      </w:r>
      <w:r>
        <w:rPr>
          <w:color w:val="222222"/>
          <w:sz w:val="21"/>
          <w:szCs w:val="21"/>
        </w:rPr>
        <w:t xml:space="preserve">Manufacturers upload and manage their own product catalog directly.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Distributor &amp; sales rep management: </w:t>
      </w:r>
      <w:r>
        <w:rPr>
          <w:color w:val="222222"/>
          <w:sz w:val="21"/>
          <w:szCs w:val="21"/>
        </w:rPr>
        <w:t xml:space="preserve">Manage which distributors and sales reps are linked to their account and products.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500" w:right="850" w:bottom="1000" w:left="850" w:header="500" w:footer="500" w:gutter="0"/>
          <w:pgNumType/>
          <w:docGrid w:linePitch="360"/>
        </w:sectPr>
      </w:pP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9. Architect Workflow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A project-centric flow, from first search to a sent RFQ: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Architect creates a project.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Searches the database for relevant materials.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Compares options side by side.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Shortlists products for the project.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Requests samples from manufacturers/distributors.</w:t>
      </w:r>
    </w:p>
    <w:p>
      <w:pPr>
        <w:spacing w:after="100"/>
        <w:ind w:left="260" w:hanging="260"/>
      </w:pPr>
      <w:r>
        <w:rPr>
          <w:b/>
          <w:bCs/>
          <w:color w:val="2E6FED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Generates an RFQ from the shortlist.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10. Procurement Workflow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222222"/>
          <w:sz w:val="21"/>
          <w:szCs w:val="21"/>
        </w:rPr>
        <w:t xml:space="preserve">Once an RFQ is generated, procurement doesn't assume a single supplier can fulfill it. If one distributor can't cover the full order, the platform supports splitting the order across multiple distributors — so the buyer still gets one consolidated request out, even when fulfillment is fragmented on the supply side.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2E6FED" w:sz="24"/>
              <w:bottom w:val="none" w:color="FFFFFF" w:sz="0"/>
              <w:right w:val="none" w:color="FFFFFF" w:sz="0"/>
            </w:tcBorders>
            <w:shd w:fill="E8F0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B1330"/>
                <w:sz w:val="20"/>
                <w:szCs w:val="20"/>
              </w:rPr>
              <w:t xml:space="preserve">Note: </w:t>
            </w:r>
            <w:r>
              <w:rPr>
                <w:color w:val="222222"/>
                <w:sz w:val="20"/>
                <w:szCs w:val="20"/>
              </w:rPr>
              <w:t xml:space="preserve">Split-order procurement is a structural requirement, not a nice-to-have — real material orders routinely span more than one distributor's stock.</w:t>
            </w:r>
          </w:p>
        </w:tc>
      </w:tr>
    </w:tbl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11. Phase 2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AI-assisted search: </w:t>
      </w:r>
      <w:r>
        <w:rPr>
          <w:color w:val="222222"/>
          <w:sz w:val="21"/>
          <w:szCs w:val="21"/>
        </w:rPr>
        <w:t xml:space="preserve">Smarter search that understands intent, not just keywords.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Recommendations: </w:t>
      </w:r>
      <w:r>
        <w:rPr>
          <w:color w:val="222222"/>
          <w:sz w:val="21"/>
          <w:szCs w:val="21"/>
        </w:rPr>
        <w:t xml:space="preserve">Suggest alternatives and complementary materials based on project context.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Catalog digitization: </w:t>
      </w:r>
      <w:r>
        <w:rPr>
          <w:color w:val="222222"/>
          <w:sz w:val="21"/>
          <w:szCs w:val="21"/>
        </w:rPr>
        <w:t xml:space="preserve">Automated extraction of product data from manufacturer PDF catalogs — directly addresses the manual-entry bottleneck in Phase 1.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12. Long-Term Vision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Mobile apps: </w:t>
      </w:r>
      <w:r>
        <w:rPr>
          <w:color w:val="222222"/>
          <w:sz w:val="21"/>
          <w:szCs w:val="21"/>
        </w:rPr>
        <w:t xml:space="preserve">Native apps for on-site and on-the-go use.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Global expansion: </w:t>
      </w:r>
      <w:r>
        <w:rPr>
          <w:color w:val="222222"/>
          <w:sz w:val="21"/>
          <w:szCs w:val="21"/>
        </w:rPr>
        <w:t xml:space="preserve">Beyond the initial markets, into new regions.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Multi-language support: </w:t>
      </w:r>
      <w:r>
        <w:rPr>
          <w:color w:val="222222"/>
          <w:sz w:val="21"/>
          <w:szCs w:val="21"/>
        </w:rPr>
        <w:t xml:space="preserve">Platform usable across language markets.</w:t>
      </w:r>
    </w:p>
    <w:p>
      <w:pPr>
        <w:spacing w:after="100"/>
        <w:ind w:left="200" w:hanging="200"/>
      </w:pPr>
      <w:r>
        <w:rPr>
          <w:b/>
          <w:bCs/>
          <w:color w:val="2E6FED"/>
          <w:sz w:val="21"/>
          <w:szCs w:val="21"/>
        </w:rPr>
        <w:t xml:space="preserve">✓  </w:t>
      </w:r>
      <w:r>
        <w:rPr>
          <w:b/>
          <w:bCs/>
          <w:color w:val="111111"/>
          <w:sz w:val="21"/>
          <w:szCs w:val="21"/>
        </w:rPr>
        <w:t xml:space="preserve">Integrations: </w:t>
      </w:r>
      <w:r>
        <w:rPr>
          <w:color w:val="222222"/>
          <w:sz w:val="21"/>
          <w:szCs w:val="21"/>
        </w:rPr>
        <w:t xml:space="preserve">Connect with design tools and ERP systems architects and manufacturers already use.</w:t>
      </w:r>
    </w:p>
    <w:p>
      <w:pPr>
        <w:spacing w:after="90" w:before="320"/>
      </w:pPr>
      <w:r>
        <w:rPr>
          <w:b/>
          <w:bCs/>
          <w:color w:val="0B1330"/>
          <w:sz w:val="30"/>
          <w:szCs w:val="30"/>
        </w:rPr>
        <w:t xml:space="preserve">13. Guiding Principle</w:t>
      </w:r>
    </w:p>
    <w:tbl>
      <w:tblPr>
        <w:tblW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</w:tblGrid>
      <w:tr>
        <w:trPr>
          <w:trHeight w:val="20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E6FED" w:sz="1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2E6FED" w:sz="24"/>
              <w:bottom w:val="none" w:color="FFFFFF" w:sz="0"/>
              <w:right w:val="none" w:color="FFFFFF" w:sz="0"/>
            </w:tcBorders>
            <w:shd w:fill="E8F0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Every feature should reduce time and effort in material discovery and procurement. That is the north star for every decision on this project.</w:t>
            </w:r>
          </w:p>
        </w:tc>
      </w:tr>
    </w:tbl>
    <w:sectPr>
      <w:headerReference w:type="default" r:id="rId15"/>
      <w:footerReference w:type="default" r:id="rId16"/>
      <w:pgSz w:w="11906" w:h="16838" w:orient="portrait"/>
      <w:pgMar w:top="1500" w:right="850" w:bottom="1000" w:left="8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r>
            <w:rPr>
              <w:color w:val="6B7280"/>
              <w:sz w:val="15"/>
              <w:szCs w:val="15"/>
            </w:rPr>
            <w:t xml:space="preserve">MaterialOS  •  Project Requirement Document</w:t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center"/>
          </w:pPr>
          <w:r>
            <w:rPr>
              <w:color w:val="6B7280"/>
              <w:sz w:val="15"/>
              <w:szCs w:val="15"/>
            </w:rPr>
            <w:t xml:space="preserve">Page </w:t>
          </w:r>
          <w:r>
            <w:rPr>
              <w:b/>
              <w:bCs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color w:val="6B7280"/>
              <w:sz w:val="15"/>
              <w:szCs w:val="15"/>
            </w:rPr>
            <w:t xml:space="preserve">Version 1.0 — Confidential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r>
            <w:rPr>
              <w:color w:val="6B7280"/>
              <w:sz w:val="15"/>
              <w:szCs w:val="15"/>
            </w:rPr>
            <w:t xml:space="preserve">MaterialOS  •  Project Requirement Document</w:t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center"/>
          </w:pPr>
          <w:r>
            <w:rPr>
              <w:color w:val="6B7280"/>
              <w:sz w:val="15"/>
              <w:szCs w:val="15"/>
            </w:rPr>
            <w:t xml:space="preserve">Page </w:t>
          </w:r>
          <w:r>
            <w:rPr>
              <w:b/>
              <w:bCs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color w:val="6B7280"/>
              <w:sz w:val="15"/>
              <w:szCs w:val="15"/>
            </w:rPr>
            <w:t xml:space="preserve">Version 1.0 — Confidential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402"/>
      <w:gridCol w:w="3402"/>
      <w:gridCol w:w="3402"/>
    </w:tblGrid>
    <w:tr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r>
            <w:rPr>
              <w:color w:val="6B7280"/>
              <w:sz w:val="15"/>
              <w:szCs w:val="15"/>
            </w:rPr>
            <w:t xml:space="preserve">MaterialOS  •  Project Requirement Document</w:t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center"/>
          </w:pPr>
          <w:r>
            <w:rPr>
              <w:color w:val="6B7280"/>
              <w:sz w:val="15"/>
              <w:szCs w:val="15"/>
            </w:rPr>
            <w:t xml:space="preserve">Page </w:t>
          </w:r>
          <w:r>
            <w:rPr>
              <w:b/>
              <w:bCs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402"/>
          <w:tcBorders>
            <w:top w:val="single" w:color="D9D9D9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color w:val="6B7280"/>
              <w:sz w:val="15"/>
              <w:szCs w:val="15"/>
            </w:rPr>
            <w:t xml:space="preserve">Version 1.0 — Confidential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00"/>
      <w:gridCol w:w="6006"/>
    </w:tblGrid>
    <w:t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140"/>
            <w:bottom w:type="dxa" w:w="100"/>
            <w:right w:type="dxa" w:w="80"/>
          </w:tcMar>
          <w:vAlign w:val="center"/>
        </w:tcPr>
        <w:p>
          <w:r>
            <w:drawing>
              <wp:inline distT="0" distB="0" distL="0" distR="0">
                <wp:extent cx="76200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FFFFFF"/>
              <w:sz w:val="18"/>
              <w:szCs w:val="18"/>
            </w:rPr>
            <w:t xml:space="preserve">   MaterialOS</w:t>
          </w:r>
        </w:p>
      </w:tc>
      <w:tc>
        <w:tcPr>
          <w:tcW w:type="dxa" w:w="60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80"/>
            <w:bottom w:type="dxa" w:w="100"/>
            <w:right w:type="dxa" w:w="140"/>
          </w:tcMar>
          <w:vAlign w:val="center"/>
        </w:tcPr>
        <w:p>
          <w:pPr>
            <w:jc w:val="right"/>
          </w:pPr>
          <w:r>
            <w:rPr>
              <w:color w:val="C9D6F0"/>
              <w:sz w:val="16"/>
              <w:szCs w:val="16"/>
            </w:rPr>
            <w:t xml:space="preserve">Project Requirement Document  |  v1.0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00"/>
      <w:gridCol w:w="6006"/>
    </w:tblGrid>
    <w:t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140"/>
            <w:bottom w:type="dxa" w:w="100"/>
            <w:right w:type="dxa" w:w="80"/>
          </w:tcMar>
          <w:vAlign w:val="center"/>
        </w:tcPr>
        <w:p>
          <w:r>
            <w:drawing>
              <wp:inline distT="0" distB="0" distL="0" distR="0">
                <wp:extent cx="76200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FFFFFF"/>
              <w:sz w:val="18"/>
              <w:szCs w:val="18"/>
            </w:rPr>
            <w:t xml:space="preserve">   MaterialOS</w:t>
          </w:r>
        </w:p>
      </w:tc>
      <w:tc>
        <w:tcPr>
          <w:tcW w:type="dxa" w:w="60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80"/>
            <w:bottom w:type="dxa" w:w="100"/>
            <w:right w:type="dxa" w:w="140"/>
          </w:tcMar>
          <w:vAlign w:val="center"/>
        </w:tcPr>
        <w:p>
          <w:pPr>
            <w:jc w:val="right"/>
          </w:pPr>
          <w:r>
            <w:rPr>
              <w:color w:val="C9D6F0"/>
              <w:sz w:val="16"/>
              <w:szCs w:val="16"/>
            </w:rPr>
            <w:t xml:space="preserve">Project Requirement Document  |  v1.0</w:t>
          </w:r>
        </w:p>
      </w:tc>
    </w:tr>
  </w:tbl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00"/>
      <w:gridCol w:w="6006"/>
    </w:tblGrid>
    <w:t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140"/>
            <w:bottom w:type="dxa" w:w="100"/>
            <w:right w:type="dxa" w:w="80"/>
          </w:tcMar>
          <w:vAlign w:val="center"/>
        </w:tcPr>
        <w:p>
          <w:r>
            <w:drawing>
              <wp:inline distT="0" distB="0" distL="0" distR="0">
                <wp:extent cx="76200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FFFFFF"/>
              <w:sz w:val="18"/>
              <w:szCs w:val="18"/>
            </w:rPr>
            <w:t xml:space="preserve">   MaterialOS</w:t>
          </w:r>
        </w:p>
      </w:tc>
      <w:tc>
        <w:tcPr>
          <w:tcW w:type="dxa" w:w="60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330" w:val="clear"/>
          <w:tcMar>
            <w:top w:type="dxa" w:w="100"/>
            <w:left w:type="dxa" w:w="80"/>
            <w:bottom w:type="dxa" w:w="100"/>
            <w:right w:type="dxa" w:w="140"/>
          </w:tcMar>
          <w:vAlign w:val="center"/>
        </w:tcPr>
        <w:p>
          <w:pPr>
            <w:jc w:val="right"/>
          </w:pPr>
          <w:r>
            <w:rPr>
              <w:color w:val="C9D6F0"/>
              <w:sz w:val="16"/>
              <w:szCs w:val="16"/>
            </w:rPr>
            <w:t xml:space="preserve">Project Requirement Document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1653bf8bf711e4496769b8b2e1c5b082e74afdc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1653bf8bf711e4496769b8b2e1c5b082e74afdc5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1653bf8bf711e4496769b8b2e1c5b082e74afdc5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1653bf8bf711e4496769b8b2e1c5b082e74afd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2026-08-11T17:07:50.404Z</dcterms:created>
  <dcterms:modified xsi:type="dcterms:W3CDTF">2026-08-11T17:07:50.404Z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