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4A154B"/>
          <w:sz w:val="40"/>
          <w:szCs w:val="40"/>
        </w:rPr>
        <w:t xml:space="preserve">PROJECT REPORT</w:t>
      </w:r>
    </w:p>
    <w:p>
      <w:pPr>
        <w:spacing w:before="0" w:after="400"/>
        <w:jc w:val="center"/>
      </w:pPr>
      <w:r>
        <w:rPr>
          <w:rFonts w:ascii="Arial" w:cs="Arial" w:eastAsia="Arial" w:hAnsi="Arial"/>
          <w:color w:val="7B2D8B"/>
          <w:sz w:val="28"/>
          <w:szCs w:val="28"/>
        </w:rPr>
        <w:t xml:space="preserve">Digital Literacy Presentation</w:t>
      </w:r>
    </w:p>
    <w:p>
      <w:pPr>
        <w:pBdr>
          <w:bottom w:val="single" w:color="7B2D8B" w:sz="8" w:space="1"/>
        </w:pBd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2"/>
                <w:szCs w:val="22"/>
              </w:rPr>
              <w:t xml:space="preserve">Tool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Canva (Creative &amp; Presentation Tool)</w:t>
            </w:r>
          </w:p>
        </w:tc>
      </w:tr>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2"/>
                <w:szCs w:val="22"/>
              </w:rPr>
              <w:t xml:space="preserve">Type of Design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Presentation / Slide Deck</w:t>
            </w:r>
          </w:p>
        </w:tc>
      </w:tr>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400" w:after="0"/>
      </w:pPr>
    </w:p>
    <w:p>
      <w:pPr>
        <w:pStyle w:val="Heading1"/>
        <w:spacing w:before="360" w:after="200"/>
      </w:pPr>
      <w:r>
        <w:rPr>
          <w:rFonts w:ascii="Arial" w:cs="Arial" w:eastAsia="Arial" w:hAnsi="Arial"/>
          <w:b/>
          <w:bCs/>
          <w:color w:val="4A154B"/>
          <w:sz w:val="32"/>
          <w:szCs w:val="32"/>
        </w:rPr>
        <w:t xml:space="preserve">1. Tool Used</w:t>
      </w:r>
    </w:p>
    <w:p>
      <w:pPr>
        <w:spacing w:before="80" w:after="80"/>
        <w:jc w:val="both"/>
      </w:pPr>
      <w:r>
        <w:rPr>
          <w:rFonts w:ascii="Arial" w:cs="Arial" w:eastAsia="Arial" w:hAnsi="Arial"/>
          <w:sz w:val="24"/>
          <w:szCs w:val="24"/>
        </w:rPr>
        <w:t xml:space="preserve">For this project, I used Canva — a free online creative and presentation tool. Canva provides a wide range of ready-made templates, drag-and-drop design features, and customizable elements such as text, images, shapes, and colour gradients. It is accessible through any web browser without needing to install any software, making it ideal for students.</w:t>
      </w:r>
    </w:p>
    <w:p>
      <w:pPr>
        <w:spacing w:before="80" w:after="80"/>
        <w:jc w:val="both"/>
      </w:pPr>
      <w:r>
        <w:rPr>
          <w:rFonts w:ascii="Arial" w:cs="Arial" w:eastAsia="Arial" w:hAnsi="Arial"/>
          <w:sz w:val="24"/>
          <w:szCs w:val="24"/>
        </w:rPr>
        <w:t xml:space="preserve">Canva falls under the category of Creative &amp; Presentation Tools, as listed in the Digital Literacy material. Other tools in this category include Microsoft PowerPoint; however, Canva was chosen because of its user-friendly interface, modern design options, and ability to export presentations as PDFs or slideshows.</w:t>
      </w:r>
    </w:p>
    <w:p>
      <w:pPr>
        <w:spacing w:before="200" w:after="0"/>
      </w:pPr>
    </w:p>
    <w:p>
      <w:pPr>
        <w:pStyle w:val="Heading1"/>
        <w:spacing w:before="360" w:after="200"/>
      </w:pPr>
      <w:r>
        <w:rPr>
          <w:rFonts w:ascii="Arial" w:cs="Arial" w:eastAsia="Arial" w:hAnsi="Arial"/>
          <w:b/>
          <w:bCs/>
          <w:color w:val="4A154B"/>
          <w:sz w:val="32"/>
          <w:szCs w:val="32"/>
        </w:rPr>
        <w:t xml:space="preserve">2. What My Design Shows</w:t>
      </w:r>
    </w:p>
    <w:p>
      <w:pPr>
        <w:spacing w:before="80" w:after="80"/>
        <w:jc w:val="both"/>
      </w:pPr>
      <w:r>
        <w:rPr>
          <w:rFonts w:ascii="Arial" w:cs="Arial" w:eastAsia="Arial" w:hAnsi="Arial"/>
          <w:sz w:val="24"/>
          <w:szCs w:val="24"/>
        </w:rPr>
        <w:t xml:space="preserve">My presentation is titled “Digital Literacy” and covers the following key topics:</w:t>
      </w:r>
    </w:p>
    <w:p>
      <w:pPr>
        <w:pStyle w:val="ListParagraph"/>
        <w:numPr>
          <w:ilvl w:val="0"/>
          <w:numId w:val="2"/>
        </w:numPr>
        <w:spacing w:before="60" w:after="60"/>
      </w:pPr>
      <w:r>
        <w:rPr>
          <w:rFonts w:ascii="Arial" w:cs="Arial" w:eastAsia="Arial" w:hAnsi="Arial"/>
          <w:sz w:val="24"/>
          <w:szCs w:val="24"/>
        </w:rPr>
        <w:t xml:space="preserve">Definition of Digital Literacy — the ability to responsibly and effectively use digital technologies such as computers, smartphones, and the internet.</w:t>
      </w:r>
    </w:p>
    <w:p>
      <w:pPr>
        <w:pStyle w:val="ListParagraph"/>
        <w:numPr>
          <w:ilvl w:val="0"/>
          <w:numId w:val="2"/>
        </w:numPr>
        <w:spacing w:before="60" w:after="60"/>
      </w:pPr>
      <w:r>
        <w:rPr>
          <w:rFonts w:ascii="Arial" w:cs="Arial" w:eastAsia="Arial" w:hAnsi="Arial"/>
          <w:sz w:val="24"/>
          <w:szCs w:val="24"/>
        </w:rPr>
        <w:t xml:space="preserve">Key Components — Information Literacy, Technical Skills, Communication Skills, Digital Safety (Cyber Awareness), and Content Creation.</w:t>
      </w:r>
    </w:p>
    <w:p>
      <w:pPr>
        <w:pStyle w:val="ListParagraph"/>
        <w:numPr>
          <w:ilvl w:val="0"/>
          <w:numId w:val="2"/>
        </w:numPr>
        <w:spacing w:before="60" w:after="60"/>
      </w:pPr>
      <w:r>
        <w:rPr>
          <w:rFonts w:ascii="Arial" w:cs="Arial" w:eastAsia="Arial" w:hAnsi="Arial"/>
          <w:sz w:val="24"/>
          <w:szCs w:val="24"/>
        </w:rPr>
        <w:t xml:space="preserve">Useful Digital Tools — organised by category, including note-taking apps (Evernote, Google Keep), study tools (Quizlet, Kahoot), grammar tools (Grammarly), research platforms (Google Scholar), and creative tools (Canva).</w:t>
      </w:r>
    </w:p>
    <w:p>
      <w:pPr>
        <w:pStyle w:val="ListParagraph"/>
        <w:numPr>
          <w:ilvl w:val="0"/>
          <w:numId w:val="2"/>
        </w:numPr>
        <w:spacing w:before="60" w:after="60"/>
      </w:pPr>
      <w:r>
        <w:rPr>
          <w:rFonts w:ascii="Arial" w:cs="Arial" w:eastAsia="Arial" w:hAnsi="Arial"/>
          <w:sz w:val="24"/>
          <w:szCs w:val="24"/>
        </w:rPr>
        <w:t xml:space="preserve">Safe Internet Practices — such as using strong passwords, enabling two-factor authentication (2FA), avoiding phishing scams, and installing antivirus software.</w:t>
      </w:r>
    </w:p>
    <w:p>
      <w:pPr>
        <w:pStyle w:val="ListParagraph"/>
        <w:numPr>
          <w:ilvl w:val="0"/>
          <w:numId w:val="2"/>
        </w:numPr>
        <w:spacing w:before="60" w:after="60"/>
      </w:pPr>
      <w:r>
        <w:rPr>
          <w:rFonts w:ascii="Arial" w:cs="Arial" w:eastAsia="Arial" w:hAnsi="Arial"/>
          <w:sz w:val="24"/>
          <w:szCs w:val="24"/>
        </w:rPr>
        <w:t xml:space="preserve">Professional Online Presence — how to present oneself online with a clean profile, strong bio, appropriate content, and professional communication.</w:t>
      </w:r>
    </w:p>
    <w:p>
      <w:pPr>
        <w:spacing w:before="80" w:after="80"/>
        <w:jc w:val="both"/>
      </w:pPr>
      <w:r>
        <w:rPr>
          <w:rFonts w:ascii="Arial" w:cs="Arial" w:eastAsia="Arial" w:hAnsi="Arial"/>
          <w:sz w:val="24"/>
          <w:szCs w:val="24"/>
        </w:rPr>
        <w:t xml:space="preserve">Each slide uses a consistent purple-to-orange gradient theme, bold typography, and supportive images to make the content visually engaging and easy to understand.</w:t>
      </w:r>
    </w:p>
    <w:p>
      <w:pPr>
        <w:spacing w:before="200" w:after="0"/>
      </w:pPr>
    </w:p>
    <w:p>
      <w:pPr>
        <w:pStyle w:val="Heading1"/>
        <w:spacing w:before="360" w:after="200"/>
      </w:pPr>
      <w:r>
        <w:rPr>
          <w:rFonts w:ascii="Arial" w:cs="Arial" w:eastAsia="Arial" w:hAnsi="Arial"/>
          <w:b/>
          <w:bCs/>
          <w:color w:val="4A154B"/>
          <w:sz w:val="32"/>
          <w:szCs w:val="32"/>
        </w:rPr>
        <w:t xml:space="preserve">3. What I Found Difficult or Interesting</w:t>
      </w:r>
    </w:p>
    <w:p>
      <w:pPr>
        <w:pStyle w:val="Heading2"/>
        <w:spacing w:before="240" w:after="120"/>
      </w:pPr>
      <w:r>
        <w:rPr>
          <w:rFonts w:ascii="Arial" w:cs="Arial" w:eastAsia="Arial" w:hAnsi="Arial"/>
          <w:b/>
          <w:bCs/>
          <w:color w:val="7B2D8B"/>
          <w:sz w:val="26"/>
          <w:szCs w:val="26"/>
        </w:rPr>
        <w:t xml:space="preserve">Something I Found Interesting</w:t>
      </w:r>
    </w:p>
    <w:p>
      <w:pPr>
        <w:spacing w:before="80" w:after="80"/>
        <w:jc w:val="both"/>
      </w:pPr>
      <w:r>
        <w:rPr>
          <w:rFonts w:ascii="Arial" w:cs="Arial" w:eastAsia="Arial" w:hAnsi="Arial"/>
          <w:sz w:val="24"/>
          <w:szCs w:val="24"/>
        </w:rPr>
        <w:t xml:space="preserve">The most interesting part of making this presentation was exploring the section on Safe Internet Practices. Learning about two-factor authentication (2FA) and how it adds an extra layer of security beyond just a password was eye-opening. I also found it interesting to discover that phishing scams are one of the most common ways people lose personal information online — something many people overlook.</w:t>
      </w:r>
    </w:p>
    <w:p>
      <w:pPr>
        <w:pStyle w:val="Heading2"/>
        <w:spacing w:before="240" w:after="120"/>
      </w:pPr>
      <w:r>
        <w:rPr>
          <w:rFonts w:ascii="Arial" w:cs="Arial" w:eastAsia="Arial" w:hAnsi="Arial"/>
          <w:b/>
          <w:bCs/>
          <w:color w:val="7B2D8B"/>
          <w:sz w:val="26"/>
          <w:szCs w:val="26"/>
        </w:rPr>
        <w:t xml:space="preserve">Something I Found Difficult</w:t>
      </w:r>
    </w:p>
    <w:p>
      <w:pPr>
        <w:spacing w:before="80" w:after="80"/>
        <w:jc w:val="both"/>
      </w:pPr>
      <w:r>
        <w:rPr>
          <w:rFonts w:ascii="Arial" w:cs="Arial" w:eastAsia="Arial" w:hAnsi="Arial"/>
          <w:sz w:val="24"/>
          <w:szCs w:val="24"/>
        </w:rPr>
        <w:t xml:space="preserve">The most challenging part was deciding how much information to include on each slide. Digital literacy is a broad topic, and it was difficult to balance being informative without overcrowding the slides with text. I had to carefully select key points and use bullet points to keep each slide clean and readable. Choosing fonts and colours that were both visually appealing and easy to read against the gradient background also took some trial and error.</w:t>
      </w:r>
    </w:p>
    <w:p>
      <w:pPr>
        <w:spacing w:before="200" w:after="0"/>
      </w:pPr>
    </w:p>
    <w:p>
      <w:pPr>
        <w:pStyle w:val="Heading1"/>
        <w:spacing w:before="360" w:after="200"/>
      </w:pPr>
      <w:r>
        <w:rPr>
          <w:rFonts w:ascii="Arial" w:cs="Arial" w:eastAsia="Arial" w:hAnsi="Arial"/>
          <w:b/>
          <w:bCs/>
          <w:color w:val="4A154B"/>
          <w:sz w:val="32"/>
          <w:szCs w:val="32"/>
        </w:rPr>
        <w:t xml:space="preserve">4. Conclusion</w:t>
      </w:r>
    </w:p>
    <w:p>
      <w:pPr>
        <w:spacing w:before="80" w:after="80"/>
        <w:jc w:val="both"/>
      </w:pPr>
      <w:r>
        <w:rPr>
          <w:rFonts w:ascii="Arial" w:cs="Arial" w:eastAsia="Arial" w:hAnsi="Arial"/>
          <w:sz w:val="24"/>
          <w:szCs w:val="24"/>
        </w:rPr>
        <w:t xml:space="preserve">This project helped me understand the importance of digital literacy in today’s world. Using Canva not only improved my design and presentation skills but also demonstrated firsthand how digital tools can make communication more effective and professional. I now feel more confident in using digital technologies responsibly and creatively.</w:t>
      </w:r>
    </w:p>
    <w:p>
      <w:pPr>
        <w:pBdr>
          <w:top w:val="single" w:color="7B2D8B" w:sz="8" w:space="6"/>
        </w:pBdr>
        <w:spacing w:before="600" w:after="80"/>
        <w:jc w:val="center"/>
      </w:pPr>
      <w:r>
        <w:rPr>
          <w:rFonts w:ascii="Arial" w:cs="Arial" w:eastAsia="Arial" w:hAnsi="Arial"/>
          <w:color w:val="999999"/>
          <w:sz w:val="18"/>
          <w:szCs w:val="18"/>
        </w:rPr>
        <w:t xml:space="preserve">Digital Literacy Project Report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54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7B2D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2026-03-28T07:53:36.258Z</dcterms:created>
  <dcterms:modified xsi:type="dcterms:W3CDTF">2026-03-28T07:53:36.259Z</dcterms:modified>
</cp:coreProperties>
</file>

<file path=docProps/custom.xml><?xml version="1.0" encoding="utf-8"?>
<Properties xmlns="http://schemas.openxmlformats.org/officeDocument/2006/custom-properties" xmlns:vt="http://schemas.openxmlformats.org/officeDocument/2006/docPropsVTypes"/>
</file>