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2CE32EAA" w:rsidR="0003309E" w:rsidRDefault="00095558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22820148">
                <wp:simplePos x="0" y="0"/>
                <wp:positionH relativeFrom="margin">
                  <wp:align>center</wp:align>
                </wp:positionH>
                <wp:positionV relativeFrom="paragraph">
                  <wp:posOffset>34925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2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D1164C3" w14:textId="49787311" w:rsidR="0003309E" w:rsidRDefault="0003309E" w:rsidP="0003309E">
      <w:pPr>
        <w:rPr>
          <w:b/>
        </w:rPr>
      </w:pP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20BF2DD9" w:rsidR="0003309E" w:rsidRPr="00DE2A19" w:rsidRDefault="00DE2A19" w:rsidP="00DE2A19">
            <w:pPr>
              <w:jc w:val="both"/>
            </w:pPr>
            <w:proofErr w:type="spellStart"/>
            <w:r w:rsidRPr="00DE2A19">
              <w:rPr>
                <w:color w:val="2F5496" w:themeColor="accent1" w:themeShade="BF"/>
              </w:rPr>
              <w:t>GovMarket</w:t>
            </w:r>
            <w:proofErr w:type="spellEnd"/>
            <w:r w:rsidRPr="00DE2A19">
              <w:rPr>
                <w:color w:val="2F5496" w:themeColor="accent1" w:themeShade="BF"/>
              </w:rPr>
              <w:t xml:space="preserve"> </w:t>
            </w:r>
            <w:proofErr w:type="spellStart"/>
            <w:r w:rsidRPr="00DE2A19">
              <w:rPr>
                <w:color w:val="2F5496" w:themeColor="accent1" w:themeShade="BF"/>
              </w:rPr>
              <w:t>Analytics</w:t>
            </w:r>
            <w:proofErr w:type="spellEnd"/>
            <w:r w:rsidRPr="00DE2A19">
              <w:rPr>
                <w:color w:val="2F5496" w:themeColor="accent1" w:themeShade="BF"/>
              </w:rPr>
              <w:t xml:space="preserve"> mantiene el objetivo de la Fase 1: desarrollar un MVP web de inteligencia comercial para identificar, analizar y priorizar oportunidades TI en Mercado Público. En la Fase 2 se cuenta con una versión ejecutable en entorno local. Según las pruebas informadas por el equipo, funcionan el inicio de sesión, la búsqueda de oportunidades, las oportunidades recomendadas, el perfil empresarial y las etiquetas y preferencias comerciales. El </w:t>
            </w:r>
            <w:proofErr w:type="spellStart"/>
            <w:r w:rsidRPr="00DE2A19">
              <w:rPr>
                <w:color w:val="2F5496" w:themeColor="accent1" w:themeShade="BF"/>
              </w:rPr>
              <w:t>dashboard</w:t>
            </w:r>
            <w:proofErr w:type="spellEnd"/>
            <w:r w:rsidRPr="00DE2A19">
              <w:rPr>
                <w:color w:val="2F5496" w:themeColor="accent1" w:themeShade="BF"/>
              </w:rPr>
              <w:t xml:space="preserve"> y favoritos/seguimiento presentan funcionamiento parcial. Aún no funcionan Análisis de mercado, Reportes, Usuarios y permisos ni Centro de ayuda. Estos estados reflejan las pruebas informadas, sin equivaler a certificación completa de integración de datos, seguridad o despliegue.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67457217" w:rsidR="0003309E" w:rsidRPr="00DE2A19" w:rsidRDefault="00095558" w:rsidP="00DE2A19">
            <w:pPr>
              <w:jc w:val="both"/>
            </w:pPr>
            <w:r>
              <w:rPr>
                <w:color w:val="2F5496" w:themeColor="accent1" w:themeShade="BF"/>
              </w:rPr>
              <w:t>S</w:t>
            </w:r>
            <w:r w:rsidR="00DE2A19" w:rsidRPr="00DE2A19">
              <w:rPr>
                <w:color w:val="2F5496" w:themeColor="accent1" w:themeShade="BF"/>
              </w:rPr>
              <w:t xml:space="preserve">e mantienen el objetivo general y los siete objetivos específicos definidos en la Fase 1; no se propone modificar su formulación sin aprobación del equipo y del docente.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DE2A19" w:rsidRDefault="0003309E" w:rsidP="00585A13">
            <w:pPr>
              <w:rPr>
                <w:color w:val="2F5496" w:themeColor="accent1" w:themeShade="BF"/>
              </w:rPr>
            </w:pPr>
            <w:r w:rsidRPr="006403D1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C77F5AC" w:rsidR="0003309E" w:rsidRPr="00DE2A19" w:rsidRDefault="00095558" w:rsidP="00DE2A19">
            <w:pPr>
              <w:jc w:val="both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Se </w:t>
            </w:r>
            <w:r w:rsidRPr="00DE2A19">
              <w:rPr>
                <w:color w:val="2F5496" w:themeColor="accent1" w:themeShade="BF"/>
              </w:rPr>
              <w:t xml:space="preserve">mantiene el enfoque ágil basado en Scrum con </w:t>
            </w:r>
            <w:proofErr w:type="spellStart"/>
            <w:r w:rsidRPr="00DE2A19">
              <w:rPr>
                <w:color w:val="2F5496" w:themeColor="accent1" w:themeShade="BF"/>
              </w:rPr>
              <w:t>sprints</w:t>
            </w:r>
            <w:proofErr w:type="spellEnd"/>
            <w:r w:rsidRPr="00DE2A19">
              <w:rPr>
                <w:color w:val="2F5496" w:themeColor="accent1" w:themeShade="BF"/>
              </w:rPr>
              <w:t xml:space="preserve"> de dos semanas; queda pendiente contrastar las ceremonias realizadas con lo planificado.</w:t>
            </w:r>
          </w:p>
        </w:tc>
      </w:tr>
      <w:tr w:rsidR="0003309E" w14:paraId="74E704B1" w14:textId="77777777" w:rsidTr="00095558">
        <w:trPr>
          <w:trHeight w:val="686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5734684" w14:textId="77777777" w:rsidR="00DE2A19" w:rsidRPr="00DE2A19" w:rsidRDefault="00DE2A19" w:rsidP="00DE2A19">
            <w:pPr>
              <w:pStyle w:val="Listaconvietas"/>
              <w:tabs>
                <w:tab w:val="num" w:pos="360"/>
              </w:tabs>
              <w:ind w:left="360" w:hanging="360"/>
              <w:jc w:val="both"/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</w:pPr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Definición Fase 1, backlog y requerimientos: fundamentan alcance, objetivos y trazabilidad.</w:t>
            </w:r>
          </w:p>
          <w:p w14:paraId="1265351C" w14:textId="77777777" w:rsidR="00DE2A19" w:rsidRPr="00DE2A19" w:rsidRDefault="00DE2A19" w:rsidP="00DE2A19">
            <w:pPr>
              <w:pStyle w:val="Listaconvietas"/>
              <w:tabs>
                <w:tab w:val="num" w:pos="360"/>
              </w:tabs>
              <w:ind w:left="360" w:hanging="360"/>
              <w:jc w:val="both"/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</w:pPr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Mockups y diagramas de flujo: documentan pantallas y recorridos del usuario; anexar versiones actuales.</w:t>
            </w:r>
          </w:p>
          <w:p w14:paraId="4FB33003" w14:textId="77777777" w:rsidR="00DE2A19" w:rsidRPr="00DE2A19" w:rsidRDefault="00DE2A19" w:rsidP="00DE2A19">
            <w:pPr>
              <w:pStyle w:val="Listaconvietas"/>
              <w:tabs>
                <w:tab w:val="num" w:pos="360"/>
              </w:tabs>
              <w:ind w:left="360" w:hanging="360"/>
              <w:jc w:val="both"/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</w:pPr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Repositorio GitHub, ramas y </w:t>
            </w:r>
            <w:proofErr w:type="spellStart"/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pull</w:t>
            </w:r>
            <w:proofErr w:type="spellEnd"/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</w:t>
            </w:r>
            <w:proofErr w:type="spellStart"/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requests</w:t>
            </w:r>
            <w:proofErr w:type="spellEnd"/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: permiten evidenciar colaboración e integración; adjuntar capturas o enlaces verificables.</w:t>
            </w:r>
          </w:p>
          <w:p w14:paraId="2845CFD0" w14:textId="77777777" w:rsidR="00DE2A19" w:rsidRPr="00DE2A19" w:rsidRDefault="00DE2A19" w:rsidP="00DE2A19">
            <w:pPr>
              <w:pStyle w:val="Listaconvietas"/>
              <w:tabs>
                <w:tab w:val="num" w:pos="360"/>
              </w:tabs>
              <w:ind w:left="360" w:hanging="360"/>
              <w:jc w:val="both"/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</w:pPr>
            <w:r w:rsidRPr="00DE2A19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Ejecución local y pruebas iniciales: evidencian funcionamiento de los cambios integrados; anexar capturas y resultados.</w:t>
            </w:r>
          </w:p>
          <w:p w14:paraId="51E5B895" w14:textId="140FDA11" w:rsidR="0003309E" w:rsidRPr="00095558" w:rsidRDefault="00DE2A19" w:rsidP="00DE2A19">
            <w:pPr>
              <w:pStyle w:val="Listaconvietas"/>
              <w:tabs>
                <w:tab w:val="num" w:pos="360"/>
              </w:tabs>
              <w:ind w:left="360" w:hanging="360"/>
              <w:jc w:val="both"/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</w:pP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Arquitectura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y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modelo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de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datos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: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adjuntar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diagramas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y scripts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solamente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si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</w:t>
            </w:r>
            <w:proofErr w:type="spellStart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>ya</w:t>
            </w:r>
            <w:proofErr w:type="spellEnd"/>
            <w:r w:rsidRPr="00095558">
              <w:rPr>
                <w:rFonts w:asciiTheme="minorHAnsi" w:eastAsiaTheme="minorHAnsi" w:hAnsiTheme="minorHAnsi"/>
                <w:color w:val="2F5496" w:themeColor="accent1" w:themeShade="BF"/>
                <w:sz w:val="22"/>
                <w:lang w:val="es-CL"/>
              </w:rPr>
              <w:t xml:space="preserve"> están desarrollados y revisados.</w:t>
            </w:r>
          </w:p>
        </w:tc>
      </w:tr>
    </w:tbl>
    <w:p w14:paraId="3858FA30" w14:textId="77777777" w:rsidR="006403D1" w:rsidRDefault="006403D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6403D1" w14:paraId="72C6860A" w14:textId="77777777" w:rsidTr="008B1523">
        <w:trPr>
          <w:trHeight w:val="440"/>
        </w:trPr>
        <w:tc>
          <w:tcPr>
            <w:tcW w:w="9640" w:type="dxa"/>
            <w:vAlign w:val="center"/>
          </w:tcPr>
          <w:p w14:paraId="76C4B0FB" w14:textId="77777777" w:rsidR="006403D1" w:rsidRPr="00BF2EA6" w:rsidRDefault="006403D1" w:rsidP="008B152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6403D1" w14:paraId="3F06FD44" w14:textId="77777777" w:rsidTr="008B1523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A3CB783" w14:textId="626CE744" w:rsidR="006403D1" w:rsidRDefault="006403D1" w:rsidP="008B152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  <w:p w14:paraId="45112D63" w14:textId="06F0F71F" w:rsidR="006403D1" w:rsidRPr="006403D1" w:rsidRDefault="006403D1" w:rsidP="006403D1">
            <w:pPr>
              <w:jc w:val="both"/>
              <w:rPr>
                <w:color w:val="2F5496" w:themeColor="accent1" w:themeShade="BF"/>
              </w:rPr>
            </w:pPr>
            <w:r w:rsidRPr="006403D1">
              <w:rPr>
                <w:color w:val="2F5496" w:themeColor="accent1" w:themeShade="BF"/>
              </w:rPr>
              <w:t>Seguimiento del plan de 18 semanas establecido en Fase 1. Los estados se actualizaron con las pruebas funcionales reportadas por Tiare y Franco. Las semanas indican planificación original, no fechas verificadas; para determinar retrasos formales falta contrastar cada actividad con la Carta Gantt.</w:t>
            </w:r>
          </w:p>
        </w:tc>
      </w:tr>
    </w:tbl>
    <w:p w14:paraId="1E223964" w14:textId="77777777" w:rsidR="006403D1" w:rsidRDefault="006403D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W w:w="9640" w:type="dxa"/>
        <w:tblCellSpacing w:w="15" w:type="dxa"/>
        <w:tblInd w:w="-70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5"/>
        <w:gridCol w:w="992"/>
        <w:gridCol w:w="990"/>
        <w:gridCol w:w="1136"/>
        <w:gridCol w:w="1418"/>
        <w:gridCol w:w="1275"/>
        <w:gridCol w:w="993"/>
      </w:tblGrid>
      <w:tr w:rsidR="00C5102D" w:rsidRPr="00C5102D" w14:paraId="61ECA825" w14:textId="77777777" w:rsidTr="00C5102D">
        <w:trPr>
          <w:tblCellSpacing w:w="15" w:type="dxa"/>
        </w:trPr>
        <w:tc>
          <w:tcPr>
            <w:tcW w:w="9580" w:type="dxa"/>
            <w:gridSpan w:val="8"/>
            <w:vAlign w:val="center"/>
          </w:tcPr>
          <w:p w14:paraId="1492E1C9" w14:textId="5F522D70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595959" w:themeColor="text1" w:themeTint="A6"/>
                <w:sz w:val="24"/>
                <w:szCs w:val="24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24"/>
                <w:szCs w:val="24"/>
                <w:lang w:val="es-ES"/>
              </w:rPr>
              <w:t>Plan de Trabajo</w:t>
            </w:r>
          </w:p>
        </w:tc>
      </w:tr>
      <w:tr w:rsidR="00C5102D" w:rsidRPr="00C5102D" w14:paraId="5F400241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50E1BFF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Competencia o unidad de competencia</w:t>
            </w:r>
          </w:p>
        </w:tc>
        <w:tc>
          <w:tcPr>
            <w:tcW w:w="1105" w:type="dxa"/>
            <w:vAlign w:val="center"/>
            <w:hideMark/>
          </w:tcPr>
          <w:p w14:paraId="7954D00A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Actividades</w:t>
            </w:r>
          </w:p>
        </w:tc>
        <w:tc>
          <w:tcPr>
            <w:tcW w:w="962" w:type="dxa"/>
            <w:vAlign w:val="center"/>
            <w:hideMark/>
          </w:tcPr>
          <w:p w14:paraId="45BDF7A2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Recursos</w:t>
            </w:r>
          </w:p>
        </w:tc>
        <w:tc>
          <w:tcPr>
            <w:tcW w:w="960" w:type="dxa"/>
            <w:vAlign w:val="center"/>
            <w:hideMark/>
          </w:tcPr>
          <w:p w14:paraId="23D1E030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Duración de la actividad</w:t>
            </w:r>
          </w:p>
        </w:tc>
        <w:tc>
          <w:tcPr>
            <w:tcW w:w="1106" w:type="dxa"/>
            <w:vAlign w:val="center"/>
            <w:hideMark/>
          </w:tcPr>
          <w:p w14:paraId="45925F37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Responsable</w:t>
            </w:r>
          </w:p>
        </w:tc>
        <w:tc>
          <w:tcPr>
            <w:tcW w:w="1388" w:type="dxa"/>
            <w:vAlign w:val="center"/>
            <w:hideMark/>
          </w:tcPr>
          <w:p w14:paraId="1B5B894A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Observaciones</w:t>
            </w:r>
          </w:p>
        </w:tc>
        <w:tc>
          <w:tcPr>
            <w:tcW w:w="1245" w:type="dxa"/>
            <w:vAlign w:val="center"/>
            <w:hideMark/>
          </w:tcPr>
          <w:p w14:paraId="21AE9A3A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Estado de avance</w:t>
            </w:r>
          </w:p>
        </w:tc>
        <w:tc>
          <w:tcPr>
            <w:tcW w:w="948" w:type="dxa"/>
            <w:vAlign w:val="center"/>
            <w:hideMark/>
          </w:tcPr>
          <w:p w14:paraId="425F5B57" w14:textId="77777777" w:rsidR="00C5102D" w:rsidRPr="00C5102D" w:rsidRDefault="00C5102D" w:rsidP="00C5102D">
            <w:pPr>
              <w:jc w:val="center"/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b/>
                <w:bCs/>
                <w:color w:val="2F5496" w:themeColor="accent1" w:themeShade="BF"/>
                <w:sz w:val="18"/>
                <w:szCs w:val="18"/>
                <w:lang w:val="es-ES"/>
              </w:rPr>
              <w:t>Ajustes</w:t>
            </w:r>
          </w:p>
        </w:tc>
      </w:tr>
      <w:tr w:rsidR="00C5102D" w:rsidRPr="00C5102D" w14:paraId="58DAEEA6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5A355CD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de proyectos informáticos</w:t>
            </w:r>
          </w:p>
        </w:tc>
        <w:tc>
          <w:tcPr>
            <w:tcW w:w="1105" w:type="dxa"/>
            <w:vAlign w:val="center"/>
            <w:hideMark/>
          </w:tcPr>
          <w:p w14:paraId="561F594F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Definición del proyecto, requerimientos y backlog</w:t>
            </w:r>
          </w:p>
        </w:tc>
        <w:tc>
          <w:tcPr>
            <w:tcW w:w="962" w:type="dxa"/>
            <w:vAlign w:val="center"/>
            <w:hideMark/>
          </w:tcPr>
          <w:p w14:paraId="0BB2229D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Informe Fase 1, rúbrica, GitHub, reuniones</w:t>
            </w:r>
          </w:p>
        </w:tc>
        <w:tc>
          <w:tcPr>
            <w:tcW w:w="960" w:type="dxa"/>
            <w:vAlign w:val="center"/>
            <w:hideMark/>
          </w:tcPr>
          <w:p w14:paraId="4BE69EA0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S1–S2</w:t>
            </w:r>
          </w:p>
        </w:tc>
        <w:tc>
          <w:tcPr>
            <w:tcW w:w="1106" w:type="dxa"/>
            <w:vAlign w:val="center"/>
            <w:hideMark/>
          </w:tcPr>
          <w:p w14:paraId="696045CD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Tiare y Franco</w:t>
            </w:r>
          </w:p>
        </w:tc>
        <w:tc>
          <w:tcPr>
            <w:tcW w:w="1388" w:type="dxa"/>
            <w:vAlign w:val="center"/>
            <w:hideMark/>
          </w:tcPr>
          <w:p w14:paraId="2D62B5F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Alcance y requerimientos iniciales documentados. Falta revisar el backlog actualizado.</w:t>
            </w:r>
          </w:p>
        </w:tc>
        <w:tc>
          <w:tcPr>
            <w:tcW w:w="1245" w:type="dxa"/>
            <w:vAlign w:val="center"/>
            <w:hideMark/>
          </w:tcPr>
          <w:p w14:paraId="3EEBC58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Completado (definición inicial)</w:t>
            </w:r>
          </w:p>
        </w:tc>
        <w:tc>
          <w:tcPr>
            <w:tcW w:w="948" w:type="dxa"/>
            <w:vAlign w:val="center"/>
            <w:hideMark/>
          </w:tcPr>
          <w:p w14:paraId="7605D57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Actualizar prioridades y tareas pendientes.</w:t>
            </w:r>
          </w:p>
        </w:tc>
      </w:tr>
      <w:tr w:rsidR="00C5102D" w:rsidRPr="00C5102D" w14:paraId="77AB7F3C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2024DF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Modelamiento de datos y aseguramiento de calidad</w:t>
            </w:r>
          </w:p>
        </w:tc>
        <w:tc>
          <w:tcPr>
            <w:tcW w:w="1105" w:type="dxa"/>
            <w:vAlign w:val="center"/>
            <w:hideMark/>
          </w:tcPr>
          <w:p w14:paraId="0D75D9A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Exploración de fuentes de Mercado Público</w:t>
            </w:r>
          </w:p>
        </w:tc>
        <w:tc>
          <w:tcPr>
            <w:tcW w:w="962" w:type="dxa"/>
            <w:vAlign w:val="center"/>
            <w:hideMark/>
          </w:tcPr>
          <w:p w14:paraId="7D2B4B6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API, datos abiertos, scripts y hojas de análisis</w:t>
            </w:r>
          </w:p>
        </w:tc>
        <w:tc>
          <w:tcPr>
            <w:tcW w:w="960" w:type="dxa"/>
            <w:vAlign w:val="center"/>
            <w:hideMark/>
          </w:tcPr>
          <w:p w14:paraId="00F8C50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S2–S4</w:t>
            </w:r>
          </w:p>
        </w:tc>
        <w:tc>
          <w:tcPr>
            <w:tcW w:w="1106" w:type="dxa"/>
            <w:vAlign w:val="center"/>
            <w:hideMark/>
          </w:tcPr>
          <w:p w14:paraId="62AB54E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Franco, apoyo Tiare</w:t>
            </w:r>
          </w:p>
        </w:tc>
        <w:tc>
          <w:tcPr>
            <w:tcW w:w="1388" w:type="dxa"/>
            <w:vAlign w:val="center"/>
            <w:hideMark/>
          </w:tcPr>
          <w:p w14:paraId="61E577C3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Falta confirmar las pruebas de extracción y clasificación de datos.</w:t>
            </w:r>
          </w:p>
        </w:tc>
        <w:tc>
          <w:tcPr>
            <w:tcW w:w="1245" w:type="dxa"/>
            <w:vAlign w:val="center"/>
            <w:hideMark/>
          </w:tcPr>
          <w:p w14:paraId="3B306894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Por verificar</w:t>
            </w:r>
          </w:p>
        </w:tc>
        <w:tc>
          <w:tcPr>
            <w:tcW w:w="948" w:type="dxa"/>
            <w:vAlign w:val="center"/>
            <w:hideMark/>
          </w:tcPr>
          <w:p w14:paraId="4B28CF74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Documentar las consultas y validar muestras de información.</w:t>
            </w:r>
          </w:p>
        </w:tc>
      </w:tr>
      <w:tr w:rsidR="00C5102D" w:rsidRPr="00C5102D" w14:paraId="7B218D51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3D28CC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Diseño de modelos de datos y desarrollo de software</w:t>
            </w:r>
          </w:p>
        </w:tc>
        <w:tc>
          <w:tcPr>
            <w:tcW w:w="1105" w:type="dxa"/>
            <w:vAlign w:val="center"/>
            <w:hideMark/>
          </w:tcPr>
          <w:p w14:paraId="0A52C14D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Diseño de arquitectura, base de datos e interfaces</w:t>
            </w:r>
          </w:p>
        </w:tc>
        <w:tc>
          <w:tcPr>
            <w:tcW w:w="962" w:type="dxa"/>
            <w:vAlign w:val="center"/>
            <w:hideMark/>
          </w:tcPr>
          <w:p w14:paraId="23CE5A60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UML, mockups, PostgreSQL, VS Code</w:t>
            </w:r>
          </w:p>
        </w:tc>
        <w:tc>
          <w:tcPr>
            <w:tcW w:w="960" w:type="dxa"/>
            <w:vAlign w:val="center"/>
            <w:hideMark/>
          </w:tcPr>
          <w:p w14:paraId="3E6DDF94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S3–S6</w:t>
            </w:r>
          </w:p>
        </w:tc>
        <w:tc>
          <w:tcPr>
            <w:tcW w:w="1106" w:type="dxa"/>
            <w:vAlign w:val="center"/>
            <w:hideMark/>
          </w:tcPr>
          <w:p w14:paraId="18270E4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Franco y Tiare</w:t>
            </w:r>
          </w:p>
        </w:tc>
        <w:tc>
          <w:tcPr>
            <w:tcW w:w="1388" w:type="dxa"/>
            <w:vAlign w:val="center"/>
            <w:hideMark/>
          </w:tcPr>
          <w:p w14:paraId="2D5B87A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Mockups y navegación desarrollados. Perfil empresarial y preferencias funcionan. Falta validar la persistencia de datos.</w:t>
            </w:r>
          </w:p>
        </w:tc>
        <w:tc>
          <w:tcPr>
            <w:tcW w:w="1245" w:type="dxa"/>
            <w:vAlign w:val="center"/>
            <w:hideMark/>
          </w:tcPr>
          <w:p w14:paraId="2B6F943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948" w:type="dxa"/>
            <w:vAlign w:val="center"/>
            <w:hideMark/>
          </w:tcPr>
          <w:p w14:paraId="7295E28F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Completar y documentar las validaciones del modelo de datos.</w:t>
            </w:r>
          </w:p>
        </w:tc>
      </w:tr>
      <w:tr w:rsidR="00C5102D" w:rsidRPr="00C5102D" w14:paraId="3FD90B35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3768E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Desarrollo e integración de software</w:t>
            </w:r>
          </w:p>
        </w:tc>
        <w:tc>
          <w:tcPr>
            <w:tcW w:w="1105" w:type="dxa"/>
            <w:vAlign w:val="center"/>
            <w:hideMark/>
          </w:tcPr>
          <w:p w14:paraId="55C0C906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Construcción de la base técnica del MVP</w:t>
            </w:r>
          </w:p>
        </w:tc>
        <w:tc>
          <w:tcPr>
            <w:tcW w:w="962" w:type="dxa"/>
            <w:vAlign w:val="center"/>
            <w:hideMark/>
          </w:tcPr>
          <w:p w14:paraId="5FECDA39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GitHub, </w:t>
            </w: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framework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web, PostgreSQL</w:t>
            </w:r>
          </w:p>
        </w:tc>
        <w:tc>
          <w:tcPr>
            <w:tcW w:w="960" w:type="dxa"/>
            <w:vAlign w:val="center"/>
            <w:hideMark/>
          </w:tcPr>
          <w:p w14:paraId="1C7C9DE4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S5–S8</w:t>
            </w:r>
          </w:p>
        </w:tc>
        <w:tc>
          <w:tcPr>
            <w:tcW w:w="1106" w:type="dxa"/>
            <w:vAlign w:val="center"/>
            <w:hideMark/>
          </w:tcPr>
          <w:p w14:paraId="73C1FDDB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Franco, apoyo Tiare</w:t>
            </w:r>
          </w:p>
        </w:tc>
        <w:tc>
          <w:tcPr>
            <w:tcW w:w="1388" w:type="dxa"/>
            <w:vAlign w:val="center"/>
            <w:hideMark/>
          </w:tcPr>
          <w:p w14:paraId="7434A614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Aplicación ejecutable en entorno local. Inicio de sesión funcional. Permisos pendientes.</w:t>
            </w:r>
          </w:p>
        </w:tc>
        <w:tc>
          <w:tcPr>
            <w:tcW w:w="1245" w:type="dxa"/>
            <w:vAlign w:val="center"/>
            <w:hideMark/>
          </w:tcPr>
          <w:p w14:paraId="22D4404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948" w:type="dxa"/>
            <w:vAlign w:val="center"/>
            <w:hideMark/>
          </w:tcPr>
          <w:p w14:paraId="43B2DD1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Finalizar permisos y realizar pruebas de integración.</w:t>
            </w:r>
          </w:p>
        </w:tc>
      </w:tr>
      <w:tr w:rsidR="00C5102D" w:rsidRPr="00C5102D" w14:paraId="0164BEBC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8FC52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Desarrollo de software y visualización de datos</w:t>
            </w:r>
          </w:p>
        </w:tc>
        <w:tc>
          <w:tcPr>
            <w:tcW w:w="1105" w:type="dxa"/>
            <w:vAlign w:val="center"/>
            <w:hideMark/>
          </w:tcPr>
          <w:p w14:paraId="1A8B14EE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Implementación de consultas, </w:t>
            </w: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filtros y visualización</w:t>
            </w:r>
          </w:p>
        </w:tc>
        <w:tc>
          <w:tcPr>
            <w:tcW w:w="962" w:type="dxa"/>
            <w:vAlign w:val="center"/>
            <w:hideMark/>
          </w:tcPr>
          <w:p w14:paraId="64AEA4EF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Frontend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backend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, </w:t>
            </w: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librerías de gráficos</w:t>
            </w:r>
          </w:p>
        </w:tc>
        <w:tc>
          <w:tcPr>
            <w:tcW w:w="960" w:type="dxa"/>
            <w:vAlign w:val="center"/>
            <w:hideMark/>
          </w:tcPr>
          <w:p w14:paraId="1AFA40B0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S7–S12</w:t>
            </w:r>
          </w:p>
        </w:tc>
        <w:tc>
          <w:tcPr>
            <w:tcW w:w="1106" w:type="dxa"/>
            <w:vAlign w:val="center"/>
            <w:hideMark/>
          </w:tcPr>
          <w:p w14:paraId="0D906DF1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Tiare y Franco</w:t>
            </w:r>
          </w:p>
        </w:tc>
        <w:tc>
          <w:tcPr>
            <w:tcW w:w="1388" w:type="dxa"/>
            <w:vAlign w:val="center"/>
            <w:hideMark/>
          </w:tcPr>
          <w:p w14:paraId="78D66D6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Búsqueda y recomendaciones funcionan. </w:t>
            </w: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Dashboard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 y favoritos presentan funcionamiento parcial.</w:t>
            </w:r>
          </w:p>
        </w:tc>
        <w:tc>
          <w:tcPr>
            <w:tcW w:w="1245" w:type="dxa"/>
            <w:vAlign w:val="center"/>
            <w:hideMark/>
          </w:tcPr>
          <w:p w14:paraId="552FBA6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En curso</w:t>
            </w:r>
          </w:p>
        </w:tc>
        <w:tc>
          <w:tcPr>
            <w:tcW w:w="948" w:type="dxa"/>
            <w:vAlign w:val="center"/>
            <w:hideMark/>
          </w:tcPr>
          <w:p w14:paraId="230E948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Completar </w:t>
            </w: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dashboard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 xml:space="preserve">, favoritos, </w:t>
            </w: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análisis de mercado y reportes.</w:t>
            </w:r>
          </w:p>
        </w:tc>
      </w:tr>
      <w:tr w:rsidR="00C5102D" w:rsidRPr="00C5102D" w14:paraId="01DDA8AE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0F5F4E9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lastRenderedPageBreak/>
              <w:t>Analítica de datos e integración de software</w:t>
            </w:r>
          </w:p>
        </w:tc>
        <w:tc>
          <w:tcPr>
            <w:tcW w:w="1105" w:type="dxa"/>
            <w:vAlign w:val="center"/>
            <w:hideMark/>
          </w:tcPr>
          <w:p w14:paraId="46C1547B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Ranking de compatibilidad y predicción básica</w:t>
            </w:r>
          </w:p>
        </w:tc>
        <w:tc>
          <w:tcPr>
            <w:tcW w:w="962" w:type="dxa"/>
            <w:vAlign w:val="center"/>
            <w:hideMark/>
          </w:tcPr>
          <w:p w14:paraId="01D2BCC1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proofErr w:type="spellStart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Backend</w:t>
            </w:r>
            <w:proofErr w:type="spellEnd"/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, datos, reglas de Match</w:t>
            </w:r>
          </w:p>
        </w:tc>
        <w:tc>
          <w:tcPr>
            <w:tcW w:w="960" w:type="dxa"/>
            <w:vAlign w:val="center"/>
            <w:hideMark/>
          </w:tcPr>
          <w:p w14:paraId="0C9FED9E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S10–S14</w:t>
            </w:r>
          </w:p>
        </w:tc>
        <w:tc>
          <w:tcPr>
            <w:tcW w:w="1106" w:type="dxa"/>
            <w:vAlign w:val="center"/>
            <w:hideMark/>
          </w:tcPr>
          <w:p w14:paraId="6E6B6E09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Franco, apoyo Tiare</w:t>
            </w:r>
          </w:p>
        </w:tc>
        <w:tc>
          <w:tcPr>
            <w:tcW w:w="1388" w:type="dxa"/>
            <w:vAlign w:val="center"/>
            <w:hideMark/>
          </w:tcPr>
          <w:p w14:paraId="2A69437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Recomendaciones disponibles, pero falta validar la fórmula de Match y la predicción de tendencias.</w:t>
            </w:r>
          </w:p>
        </w:tc>
        <w:tc>
          <w:tcPr>
            <w:tcW w:w="1245" w:type="dxa"/>
            <w:vAlign w:val="center"/>
            <w:hideMark/>
          </w:tcPr>
          <w:p w14:paraId="234E5F63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En curso / por validar</w:t>
            </w:r>
          </w:p>
        </w:tc>
        <w:tc>
          <w:tcPr>
            <w:tcW w:w="948" w:type="dxa"/>
            <w:vAlign w:val="center"/>
            <w:hideMark/>
          </w:tcPr>
          <w:p w14:paraId="10AE180F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Definir criterios de compatibilidad y verificar resultados.</w:t>
            </w:r>
          </w:p>
        </w:tc>
      </w:tr>
      <w:tr w:rsidR="00C5102D" w:rsidRPr="00C5102D" w14:paraId="4673CF7C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F9CDBA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Pruebas y aseguramiento de calidad</w:t>
            </w:r>
          </w:p>
        </w:tc>
        <w:tc>
          <w:tcPr>
            <w:tcW w:w="1105" w:type="dxa"/>
            <w:vAlign w:val="center"/>
            <w:hideMark/>
          </w:tcPr>
          <w:p w14:paraId="2FA3513D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Pruebas funcionales, integración y corrección de errores</w:t>
            </w:r>
          </w:p>
        </w:tc>
        <w:tc>
          <w:tcPr>
            <w:tcW w:w="962" w:type="dxa"/>
            <w:vAlign w:val="center"/>
            <w:hideMark/>
          </w:tcPr>
          <w:p w14:paraId="27706B2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Casos de prueba, entorno local, GitHub</w:t>
            </w:r>
          </w:p>
        </w:tc>
        <w:tc>
          <w:tcPr>
            <w:tcW w:w="960" w:type="dxa"/>
            <w:vAlign w:val="center"/>
            <w:hideMark/>
          </w:tcPr>
          <w:p w14:paraId="1ECB706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S13–S16</w:t>
            </w:r>
          </w:p>
        </w:tc>
        <w:tc>
          <w:tcPr>
            <w:tcW w:w="1106" w:type="dxa"/>
            <w:vAlign w:val="center"/>
            <w:hideMark/>
          </w:tcPr>
          <w:p w14:paraId="7DA463A7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Tiare y Franco</w:t>
            </w:r>
          </w:p>
        </w:tc>
        <w:tc>
          <w:tcPr>
            <w:tcW w:w="1388" w:type="dxa"/>
            <w:vAlign w:val="center"/>
            <w:hideMark/>
          </w:tcPr>
          <w:p w14:paraId="268FF302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De 11 módulos revisados, 5 funcionan, 2 parcialmente y 4 todavía no funcionan.</w:t>
            </w:r>
          </w:p>
        </w:tc>
        <w:tc>
          <w:tcPr>
            <w:tcW w:w="1245" w:type="dxa"/>
            <w:vAlign w:val="center"/>
            <w:hideMark/>
          </w:tcPr>
          <w:p w14:paraId="7B6A589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En curso</w:t>
            </w:r>
          </w:p>
        </w:tc>
        <w:tc>
          <w:tcPr>
            <w:tcW w:w="948" w:type="dxa"/>
            <w:vAlign w:val="center"/>
            <w:hideMark/>
          </w:tcPr>
          <w:p w14:paraId="39D5498F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Crear matriz de pruebas, registrar errores y verificar correcciones.</w:t>
            </w:r>
          </w:p>
        </w:tc>
      </w:tr>
      <w:tr w:rsidR="00C5102D" w:rsidRPr="00C5102D" w14:paraId="3F58046C" w14:textId="77777777" w:rsidTr="00C5102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3EBAE66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Gestión de proyectos e implementación</w:t>
            </w:r>
          </w:p>
        </w:tc>
        <w:tc>
          <w:tcPr>
            <w:tcW w:w="1105" w:type="dxa"/>
            <w:vAlign w:val="center"/>
            <w:hideMark/>
          </w:tcPr>
          <w:p w14:paraId="638E5D8A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Validación final, despliegue y documentación</w:t>
            </w:r>
          </w:p>
        </w:tc>
        <w:tc>
          <w:tcPr>
            <w:tcW w:w="962" w:type="dxa"/>
            <w:vAlign w:val="center"/>
            <w:hideMark/>
          </w:tcPr>
          <w:p w14:paraId="67A752D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Hosting, GitHub, Word, PowerPoint</w:t>
            </w:r>
          </w:p>
        </w:tc>
        <w:tc>
          <w:tcPr>
            <w:tcW w:w="960" w:type="dxa"/>
            <w:vAlign w:val="center"/>
            <w:hideMark/>
          </w:tcPr>
          <w:p w14:paraId="19220EE6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S16–S18</w:t>
            </w:r>
          </w:p>
        </w:tc>
        <w:tc>
          <w:tcPr>
            <w:tcW w:w="1106" w:type="dxa"/>
            <w:vAlign w:val="center"/>
            <w:hideMark/>
          </w:tcPr>
          <w:p w14:paraId="4AA24CA5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Tiare y Franco</w:t>
            </w:r>
          </w:p>
        </w:tc>
        <w:tc>
          <w:tcPr>
            <w:tcW w:w="1388" w:type="dxa"/>
            <w:vAlign w:val="center"/>
            <w:hideMark/>
          </w:tcPr>
          <w:p w14:paraId="4F632D88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Pendiente confirmar despliegue y validación integral de la plataforma.</w:t>
            </w:r>
          </w:p>
        </w:tc>
        <w:tc>
          <w:tcPr>
            <w:tcW w:w="1245" w:type="dxa"/>
            <w:vAlign w:val="center"/>
            <w:hideMark/>
          </w:tcPr>
          <w:p w14:paraId="2AD6A136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No iniciado / pendiente de validación</w:t>
            </w:r>
          </w:p>
        </w:tc>
        <w:tc>
          <w:tcPr>
            <w:tcW w:w="948" w:type="dxa"/>
            <w:vAlign w:val="center"/>
            <w:hideMark/>
          </w:tcPr>
          <w:p w14:paraId="06F35030" w14:textId="77777777" w:rsidR="00C5102D" w:rsidRPr="00C5102D" w:rsidRDefault="00C5102D" w:rsidP="00C5102D">
            <w:pPr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</w:pPr>
            <w:r w:rsidRPr="00C5102D">
              <w:rPr>
                <w:rFonts w:cs="Calibri Light"/>
                <w:color w:val="595959" w:themeColor="text1" w:themeTint="A6"/>
                <w:sz w:val="18"/>
                <w:szCs w:val="18"/>
                <w:lang w:val="es-ES"/>
              </w:rPr>
              <w:t>Priorizar módulos pendientes y preparar evidencias finales.</w:t>
            </w:r>
          </w:p>
        </w:tc>
      </w:tr>
    </w:tbl>
    <w:p w14:paraId="0777B0A6" w14:textId="77777777" w:rsidR="00C5102D" w:rsidRDefault="00C5102D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5313032" w14:textId="3129F6CA" w:rsidR="0003309E" w:rsidRPr="00C5102D" w:rsidRDefault="00C5102D" w:rsidP="00C5102D">
            <w:pPr>
              <w:jc w:val="both"/>
              <w:rPr>
                <w:color w:val="2F5496" w:themeColor="accent1" w:themeShade="BF"/>
              </w:rPr>
            </w:pPr>
            <w:r w:rsidRPr="00C5102D">
              <w:rPr>
                <w:color w:val="2F5496" w:themeColor="accent1" w:themeShade="BF"/>
              </w:rPr>
              <w:t>Facilitadores: alcance definido en Fase 1, colaboración mediante GitHub, reparto de responsabilidades y versión local ejecutable. Dificultades: integración técnica, conectividad ocasional y disponibilidad desigual. Tiare ha tenido menos tiempo por responsabilidades laborales y adaptación a su trabajo; Franco ha mantenido un ritmo favorable. Para mitigarlo, el equipo coordinará prioridades, revisión de cambios y pruebas por módulo.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0F847F2E" w:rsidR="00FD5149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</w:t>
            </w:r>
            <w:r w:rsidR="00C5102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B4EBD17" w14:textId="690FC5AD" w:rsidR="0003309E" w:rsidRPr="00C5102D" w:rsidRDefault="00C5102D" w:rsidP="00C5102D">
            <w:pPr>
              <w:jc w:val="both"/>
              <w:rPr>
                <w:color w:val="2F5496" w:themeColor="accent1" w:themeShade="BF"/>
              </w:rPr>
            </w:pPr>
            <w:r w:rsidRPr="00C5102D">
              <w:rPr>
                <w:color w:val="2F5496" w:themeColor="accent1" w:themeShade="BF"/>
              </w:rPr>
              <w:t>No se cuenta con evidencia suficiente para declarar actividades eliminadas ni modificaciones formales de objetivos. Como medida de gestión se propone actualizar el backlog, priorizar funciones esenciales, acordar revisiones de integración y documentar las tareas pospuestas. Cualquier cambio formal de alcance, cronograma o metodología debe registrarse con fecha, responsable y justificación.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7ABBD27" w14:textId="6806DD75" w:rsidR="0003309E" w:rsidRPr="00C5102D" w:rsidRDefault="00C5102D" w:rsidP="00585A13">
            <w:pPr>
              <w:jc w:val="both"/>
              <w:rPr>
                <w:color w:val="2F5496" w:themeColor="accent1" w:themeShade="BF"/>
              </w:rPr>
            </w:pPr>
            <w:r w:rsidRPr="00C5102D">
              <w:rPr>
                <w:color w:val="2F5496" w:themeColor="accent1" w:themeShade="BF"/>
              </w:rPr>
              <w:t xml:space="preserve">Actividades pendientes: completar Análisis de mercado, Reportes, Usuarios y permisos y Centro de ayuda; finalizar </w:t>
            </w:r>
            <w:proofErr w:type="spellStart"/>
            <w:r w:rsidRPr="00C5102D">
              <w:rPr>
                <w:color w:val="2F5496" w:themeColor="accent1" w:themeShade="BF"/>
              </w:rPr>
              <w:t>dashboard</w:t>
            </w:r>
            <w:proofErr w:type="spellEnd"/>
            <w:r w:rsidRPr="00C5102D">
              <w:rPr>
                <w:color w:val="2F5496" w:themeColor="accent1" w:themeShade="BF"/>
              </w:rPr>
              <w:t xml:space="preserve"> y favoritos/seguimiento; validar persistencia, datos externos, lógica del Match y pruebas integrales. Se propone priorizar por impacto en el MVP, asignar responsables y registrar pruebas y evidencias por módulo. El retraso respecto de la Carta Gantt deberá verificarse con las semanas reales.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54EF9" w14:textId="77777777" w:rsidR="00055080" w:rsidRDefault="00055080" w:rsidP="0003309E">
      <w:pPr>
        <w:spacing w:after="0" w:line="240" w:lineRule="auto"/>
      </w:pPr>
      <w:r>
        <w:separator/>
      </w:r>
    </w:p>
  </w:endnote>
  <w:endnote w:type="continuationSeparator" w:id="0">
    <w:p w14:paraId="7E019E76" w14:textId="77777777" w:rsidR="00055080" w:rsidRDefault="0005508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0E9B" w14:textId="77777777" w:rsidR="00055080" w:rsidRDefault="00055080" w:rsidP="0003309E">
      <w:pPr>
        <w:spacing w:after="0" w:line="240" w:lineRule="auto"/>
      </w:pPr>
      <w:r>
        <w:separator/>
      </w:r>
    </w:p>
  </w:footnote>
  <w:footnote w:type="continuationSeparator" w:id="0">
    <w:p w14:paraId="61AF349C" w14:textId="77777777" w:rsidR="00055080" w:rsidRDefault="00055080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F25F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78141612">
    <w:abstractNumId w:val="1"/>
  </w:num>
  <w:num w:numId="2" w16cid:durableId="52166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5080"/>
    <w:rsid w:val="00065341"/>
    <w:rsid w:val="0008094C"/>
    <w:rsid w:val="00095558"/>
    <w:rsid w:val="000A1331"/>
    <w:rsid w:val="00145B36"/>
    <w:rsid w:val="00147283"/>
    <w:rsid w:val="001F26E8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403D1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25070"/>
    <w:rsid w:val="00B31361"/>
    <w:rsid w:val="00B4258F"/>
    <w:rsid w:val="00B8164D"/>
    <w:rsid w:val="00BE1024"/>
    <w:rsid w:val="00C20F3D"/>
    <w:rsid w:val="00C44557"/>
    <w:rsid w:val="00C5102D"/>
    <w:rsid w:val="00C5122E"/>
    <w:rsid w:val="00CE0AA8"/>
    <w:rsid w:val="00D67975"/>
    <w:rsid w:val="00D714E2"/>
    <w:rsid w:val="00DE2A19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A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A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aconvietas">
    <w:name w:val="List Bullet"/>
    <w:basedOn w:val="Normal"/>
    <w:uiPriority w:val="99"/>
    <w:unhideWhenUsed/>
    <w:rsid w:val="00DE2A19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1157</Words>
  <Characters>6368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Tiare Saavedra</cp:lastModifiedBy>
  <cp:revision>6</cp:revision>
  <dcterms:created xsi:type="dcterms:W3CDTF">2022-08-24T18:14:00Z</dcterms:created>
  <dcterms:modified xsi:type="dcterms:W3CDTF">2026-10-13T06:15:00Z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